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BE2" w:rsidRPr="009A726A" w:rsidRDefault="00533C84" w:rsidP="00424D38">
      <w:pPr>
        <w:spacing w:after="0"/>
        <w:ind w:left="-851"/>
        <w:jc w:val="center"/>
        <w:rPr>
          <w:rFonts w:cs="Calibri"/>
          <w:b/>
          <w:noProof/>
          <w:lang w:val="id-ID"/>
        </w:rPr>
      </w:pPr>
      <w:r>
        <w:rPr>
          <w:noProof/>
          <w:lang w:val="en-GB" w:eastAsia="en-GB"/>
        </w:rPr>
        <mc:AlternateContent>
          <mc:Choice Requires="wps">
            <w:drawing>
              <wp:anchor distT="0" distB="0" distL="114300" distR="114300" simplePos="0" relativeHeight="251658240" behindDoc="0" locked="0" layoutInCell="1" allowOverlap="1">
                <wp:simplePos x="0" y="0"/>
                <wp:positionH relativeFrom="column">
                  <wp:posOffset>-36195</wp:posOffset>
                </wp:positionH>
                <wp:positionV relativeFrom="paragraph">
                  <wp:posOffset>140970</wp:posOffset>
                </wp:positionV>
                <wp:extent cx="1045845" cy="586105"/>
                <wp:effectExtent l="19050" t="19050" r="40005" b="42545"/>
                <wp:wrapNone/>
                <wp:docPr id="7" name="Flowchart: Decisio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5845" cy="586105"/>
                        </a:xfrm>
                        <a:prstGeom prst="flowChartDecision">
                          <a:avLst/>
                        </a:prstGeom>
                        <a:solidFill>
                          <a:schemeClr val="accent6"/>
                        </a:solidFill>
                        <a:ln w="25400">
                          <a:solidFill>
                            <a:srgbClr val="385D8A"/>
                          </a:solidFill>
                          <a:miter lim="800000"/>
                          <a:headEnd/>
                          <a:tailEnd/>
                        </a:ln>
                      </wps:spPr>
                      <wps:txbx>
                        <w:txbxContent>
                          <w:p w:rsidR="001C67DD" w:rsidRPr="009A726A" w:rsidRDefault="001C67DD" w:rsidP="00677BE2">
                            <w:pPr>
                              <w:ind w:left="-360" w:right="-294"/>
                              <w:jc w:val="center"/>
                              <w:rPr>
                                <w:color w:val="FFFFFF"/>
                                <w:lang w:val="id-ID"/>
                              </w:rPr>
                            </w:pPr>
                            <w:r w:rsidRPr="009A726A">
                              <w:rPr>
                                <w:rFonts w:cs="Calibri"/>
                                <w:b/>
                                <w:color w:val="FFFFFF"/>
                                <w:sz w:val="28"/>
                                <w:szCs w:val="28"/>
                              </w:rPr>
                              <w:t>BA</w:t>
                            </w:r>
                            <w:r w:rsidRPr="009A726A">
                              <w:rPr>
                                <w:rFonts w:cs="Calibri"/>
                                <w:b/>
                                <w:color w:val="FFFFFF"/>
                                <w:sz w:val="28"/>
                                <w:szCs w:val="28"/>
                                <w:lang w:val="id-ID"/>
                              </w:rPr>
                              <w:t>B</w:t>
                            </w:r>
                            <w:r>
                              <w:rPr>
                                <w:rFonts w:cs="Calibri"/>
                                <w:b/>
                                <w:color w:val="FFFFFF"/>
                                <w:sz w:val="28"/>
                                <w:szCs w:val="28"/>
                              </w:rPr>
                              <w:t xml:space="preserve"> </w:t>
                            </w:r>
                            <w:r w:rsidRPr="009A726A">
                              <w:rPr>
                                <w:rFonts w:cs="Calibri"/>
                                <w:b/>
                                <w:color w:val="FFFFFF"/>
                                <w:sz w:val="28"/>
                                <w:szCs w:val="28"/>
                                <w:lang w:val="id-ID"/>
                              </w:rPr>
                              <w:t>III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Flowchart: Decision 3" o:spid="_x0000_s1026" type="#_x0000_t110" style="position:absolute;left:0;text-align:left;margin-left:-2.85pt;margin-top:11.1pt;width:82.35pt;height:4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" fillcolor="#70ad47 [3209]" strokecolor="#385d8a" strokeweight="2pt">
                <v:textbox>
                  <w:txbxContent>
                    <w:p w:rsidR="001C67DD" w:rsidRPr="009A726A" w:rsidRDefault="001C67DD" w:rsidP="00677BE2">
                      <w:pPr>
                        <w:ind w:left="-360" w:right="-294"/>
                        <w:jc w:val="center"/>
                        <w:rPr>
                          <w:color w:val="FFFFFF"/>
                          <w:lang w:val="id-ID"/>
                        </w:rPr>
                      </w:pPr>
                      <w:r w:rsidRPr="009A726A">
                        <w:rPr>
                          <w:rFonts w:cs="Calibri"/>
                          <w:b/>
                          <w:color w:val="FFFFFF"/>
                          <w:sz w:val="28"/>
                          <w:szCs w:val="28"/>
                        </w:rPr>
                        <w:t>BA</w:t>
                      </w:r>
                      <w:r w:rsidRPr="009A726A">
                        <w:rPr>
                          <w:rFonts w:cs="Calibri"/>
                          <w:b/>
                          <w:color w:val="FFFFFF"/>
                          <w:sz w:val="28"/>
                          <w:szCs w:val="28"/>
                          <w:lang w:val="id-ID"/>
                        </w:rPr>
                        <w:t>B</w:t>
                      </w:r>
                      <w:r>
                        <w:rPr>
                          <w:rFonts w:cs="Calibri"/>
                          <w:b/>
                          <w:color w:val="FFFFFF"/>
                          <w:sz w:val="28"/>
                          <w:szCs w:val="28"/>
                        </w:rPr>
                        <w:t xml:space="preserve"> </w:t>
                      </w:r>
                      <w:r w:rsidRPr="009A726A">
                        <w:rPr>
                          <w:rFonts w:cs="Calibri"/>
                          <w:b/>
                          <w:color w:val="FFFFFF"/>
                          <w:sz w:val="28"/>
                          <w:szCs w:val="28"/>
                          <w:lang w:val="id-ID"/>
                        </w:rPr>
                        <w:t>III</w:t>
                      </w:r>
                    </w:p>
                  </w:txbxContent>
                </v:textbox>
              </v:shape>
            </w:pict>
          </mc:Fallback>
        </mc:AlternateContent>
      </w:r>
    </w:p>
    <w:p w:rsidR="005B6FAB" w:rsidRDefault="00533C84" w:rsidP="000311A8">
      <w:pPr>
        <w:spacing w:after="0"/>
        <w:ind w:firstLine="720"/>
        <w:jc w:val="center"/>
        <w:rPr>
          <w:rFonts w:cs="Calibri"/>
          <w:b/>
          <w:noProof/>
          <w:sz w:val="36"/>
          <w:szCs w:val="36"/>
          <w:lang w:val="id-ID"/>
        </w:rPr>
      </w:pPr>
      <w:r>
        <w:rPr>
          <w:noProof/>
          <w:lang w:val="en-GB" w:eastAsia="en-GB"/>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53975</wp:posOffset>
                </wp:positionV>
                <wp:extent cx="1045845" cy="586105"/>
                <wp:effectExtent l="19050" t="19050" r="40005" b="42545"/>
                <wp:wrapNone/>
                <wp:docPr id="6" name="Flowchart: Decision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5845" cy="586105"/>
                        </a:xfrm>
                        <a:prstGeom prst="flowChartDecision">
                          <a:avLst/>
                        </a:prstGeom>
                        <a:solidFill>
                          <a:srgbClr val="FFFFFF"/>
                        </a:solidFill>
                        <a:ln w="25400">
                          <a:solidFill>
                            <a:srgbClr val="385D8A"/>
                          </a:solidFill>
                          <a:miter lim="800000"/>
                          <a:headEnd/>
                          <a:tailEnd/>
                        </a:ln>
                      </wps:spPr>
                      <wps:txbx>
                        <w:txbxContent>
                          <w:p w:rsidR="001C67DD" w:rsidRPr="00C5690E" w:rsidRDefault="001C67DD" w:rsidP="00677BE2">
                            <w:pPr>
                              <w:ind w:left="-360" w:right="-294"/>
                              <w:jc w:val="center"/>
                              <w:rPr>
                                <w:lang w:val="id-ID"/>
                              </w:rPr>
                            </w:pPr>
                            <w:r w:rsidRPr="009A726A">
                              <w:rPr>
                                <w:rFonts w:cs="Calibri"/>
                                <w:b/>
                                <w:sz w:val="28"/>
                                <w:szCs w:val="28"/>
                              </w:rPr>
                              <w:t>BA</w:t>
                            </w:r>
                            <w:r w:rsidRPr="009A726A">
                              <w:rPr>
                                <w:rFonts w:cs="Calibri"/>
                                <w:b/>
                                <w:sz w:val="28"/>
                                <w:szCs w:val="28"/>
                                <w:lang w:val="id-ID"/>
                              </w:rPr>
                              <w:t>B</w:t>
                            </w:r>
                            <w:r w:rsidRPr="009A726A">
                              <w:rPr>
                                <w:rFonts w:cs="Calibri"/>
                                <w:b/>
                                <w:sz w:val="28"/>
                                <w:szCs w:val="28"/>
                              </w:rPr>
                              <w:t xml:space="preserve"> 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Flowchart: Decision 2" o:spid="_x0000_s1027" type="#_x0000_t110" style="position:absolute;left:0;text-align:left;margin-left:-2.85pt;margin-top:4.25pt;width:82.35pt;height:46.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" strokecolor="#385d8a" strokeweight="2pt">
                <v:textbox>
                  <w:txbxContent>
                    <w:p w:rsidR="001C67DD" w:rsidRPr="00C5690E" w:rsidRDefault="001C67DD" w:rsidP="00677BE2">
                      <w:pPr>
                        <w:ind w:left="-360" w:right="-294"/>
                        <w:jc w:val="center"/>
                        <w:rPr>
                          <w:lang w:val="id-ID"/>
                        </w:rPr>
                      </w:pPr>
                      <w:r w:rsidRPr="009A726A">
                        <w:rPr>
                          <w:rFonts w:cs="Calibri"/>
                          <w:b/>
                          <w:sz w:val="28"/>
                          <w:szCs w:val="28"/>
                        </w:rPr>
                        <w:t>BA</w:t>
                      </w:r>
                      <w:r w:rsidRPr="009A726A">
                        <w:rPr>
                          <w:rFonts w:cs="Calibri"/>
                          <w:b/>
                          <w:sz w:val="28"/>
                          <w:szCs w:val="28"/>
                          <w:lang w:val="id-ID"/>
                        </w:rPr>
                        <w:t>B</w:t>
                      </w:r>
                      <w:r w:rsidRPr="009A726A">
                        <w:rPr>
                          <w:rFonts w:cs="Calibri"/>
                          <w:b/>
                          <w:sz w:val="28"/>
                          <w:szCs w:val="28"/>
                        </w:rPr>
                        <w:t xml:space="preserve"> I</w:t>
                      </w:r>
                    </w:p>
                  </w:txbxContent>
                </v:textbox>
              </v:shape>
            </w:pict>
          </mc:Fallback>
        </mc:AlternateContent>
      </w:r>
      <w:r w:rsidR="00677BE2" w:rsidRPr="009A726A">
        <w:rPr>
          <w:rFonts w:cs="Calibri"/>
          <w:b/>
          <w:noProof/>
          <w:sz w:val="36"/>
          <w:szCs w:val="36"/>
          <w:lang w:val="id-ID"/>
        </w:rPr>
        <w:t>GAMBARAN PENGELOLAAN</w:t>
      </w:r>
      <w:r w:rsidR="00E3156C">
        <w:rPr>
          <w:rFonts w:cs="Calibri"/>
          <w:b/>
          <w:noProof/>
          <w:sz w:val="36"/>
          <w:szCs w:val="36"/>
        </w:rPr>
        <w:t xml:space="preserve"> </w:t>
      </w:r>
      <w:r w:rsidR="00677BE2" w:rsidRPr="009A726A">
        <w:rPr>
          <w:rFonts w:cs="Calibri"/>
          <w:b/>
          <w:noProof/>
          <w:sz w:val="36"/>
          <w:szCs w:val="36"/>
          <w:lang w:val="id-ID"/>
        </w:rPr>
        <w:t xml:space="preserve">KEUANGAN </w:t>
      </w:r>
    </w:p>
    <w:p w:rsidR="00677BE2" w:rsidRPr="00415CFF" w:rsidRDefault="00677BE2" w:rsidP="000311A8">
      <w:pPr>
        <w:spacing w:after="0"/>
        <w:ind w:firstLine="720"/>
        <w:jc w:val="center"/>
        <w:rPr>
          <w:rFonts w:cs="Calibri"/>
          <w:b/>
          <w:noProof/>
          <w:sz w:val="36"/>
          <w:szCs w:val="36"/>
        </w:rPr>
      </w:pPr>
      <w:r w:rsidRPr="00415CFF">
        <w:rPr>
          <w:rFonts w:cs="Calibri"/>
          <w:b/>
          <w:noProof/>
          <w:sz w:val="36"/>
          <w:szCs w:val="36"/>
          <w:lang w:val="id-ID"/>
        </w:rPr>
        <w:t>DAERAH</w:t>
      </w:r>
      <w:r w:rsidR="00E3156C" w:rsidRPr="00415CFF">
        <w:rPr>
          <w:rFonts w:cs="Calibri"/>
          <w:b/>
          <w:noProof/>
          <w:sz w:val="36"/>
          <w:szCs w:val="36"/>
        </w:rPr>
        <w:t xml:space="preserve"> </w:t>
      </w:r>
      <w:r w:rsidR="00985B42" w:rsidRPr="00415CFF">
        <w:rPr>
          <w:rFonts w:cs="Calibri"/>
          <w:b/>
          <w:noProof/>
          <w:sz w:val="36"/>
          <w:szCs w:val="36"/>
        </w:rPr>
        <w:t>SERTA</w:t>
      </w:r>
      <w:r w:rsidRPr="00415CFF">
        <w:rPr>
          <w:rFonts w:cs="Calibri"/>
          <w:b/>
          <w:noProof/>
          <w:sz w:val="36"/>
          <w:szCs w:val="36"/>
          <w:lang w:val="id-ID"/>
        </w:rPr>
        <w:t xml:space="preserve"> KERANGKA PENDANAAN</w:t>
      </w:r>
    </w:p>
    <w:p w:rsidR="00F4279D" w:rsidRPr="009A726A" w:rsidRDefault="00F4279D" w:rsidP="008C7E80">
      <w:pPr>
        <w:spacing w:after="0"/>
        <w:jc w:val="both"/>
        <w:rPr>
          <w:rFonts w:cs="Calibri"/>
          <w:b/>
          <w:noProof/>
          <w:sz w:val="36"/>
          <w:szCs w:val="36"/>
          <w:lang w:val="id-ID"/>
        </w:rPr>
      </w:pPr>
    </w:p>
    <w:p w:rsidR="006E3E12" w:rsidRPr="009A726A" w:rsidRDefault="006E3E12" w:rsidP="008C7E80">
      <w:pPr>
        <w:spacing w:after="0"/>
        <w:jc w:val="both"/>
        <w:rPr>
          <w:rFonts w:cs="Calibri"/>
          <w:noProof/>
          <w:lang w:val="id-ID"/>
        </w:rPr>
      </w:pPr>
    </w:p>
    <w:p w:rsidR="006E3E12" w:rsidRPr="00C17241" w:rsidRDefault="00692FEE" w:rsidP="008C7E80">
      <w:pPr>
        <w:spacing w:after="120"/>
        <w:ind w:firstLine="720"/>
        <w:jc w:val="both"/>
        <w:rPr>
          <w:rFonts w:cs="Calibri"/>
          <w:noProof/>
          <w:sz w:val="24"/>
          <w:szCs w:val="24"/>
          <w:lang w:val="id-ID"/>
        </w:rPr>
      </w:pPr>
      <w:r>
        <w:rPr>
          <w:rFonts w:cs="Calibri"/>
          <w:noProof/>
          <w:sz w:val="24"/>
          <w:szCs w:val="24"/>
          <w:lang w:val="id-ID"/>
        </w:rPr>
        <w:t>Perencanaan p</w:t>
      </w:r>
      <w:r w:rsidR="006E3E12" w:rsidRPr="00C17241">
        <w:rPr>
          <w:rFonts w:cs="Calibri"/>
          <w:noProof/>
          <w:sz w:val="24"/>
          <w:szCs w:val="24"/>
          <w:lang w:val="id-ID"/>
        </w:rPr>
        <w:t xml:space="preserve">engelolaan keuangan daerah </w:t>
      </w:r>
      <w:r>
        <w:rPr>
          <w:rFonts w:cs="Calibri"/>
          <w:noProof/>
          <w:sz w:val="24"/>
          <w:szCs w:val="24"/>
        </w:rPr>
        <w:t xml:space="preserve">merupakan </w:t>
      </w:r>
      <w:r w:rsidR="004F0308">
        <w:rPr>
          <w:rFonts w:cs="Calibri"/>
          <w:noProof/>
          <w:sz w:val="24"/>
          <w:szCs w:val="24"/>
          <w:lang w:val="id-ID"/>
        </w:rPr>
        <w:t xml:space="preserve">bagian integral dari </w:t>
      </w:r>
      <w:r>
        <w:rPr>
          <w:rFonts w:cs="Calibri"/>
          <w:noProof/>
          <w:sz w:val="24"/>
          <w:szCs w:val="24"/>
        </w:rPr>
        <w:t xml:space="preserve">perencanaan pembangunan daerah </w:t>
      </w:r>
      <w:r w:rsidR="004F0308">
        <w:rPr>
          <w:rFonts w:cs="Calibri"/>
          <w:noProof/>
          <w:sz w:val="24"/>
          <w:szCs w:val="24"/>
          <w:lang w:val="id-ID"/>
        </w:rPr>
        <w:t>karena kebijakan pembangunan harus menyesuaikan dengan kemampuan pendanaannya</w:t>
      </w:r>
      <w:r>
        <w:rPr>
          <w:rFonts w:cs="Calibri"/>
          <w:noProof/>
          <w:sz w:val="24"/>
          <w:szCs w:val="24"/>
        </w:rPr>
        <w:t xml:space="preserve">. </w:t>
      </w:r>
      <w:r w:rsidR="004F0308">
        <w:rPr>
          <w:rFonts w:cs="Calibri"/>
          <w:noProof/>
          <w:sz w:val="24"/>
          <w:szCs w:val="24"/>
          <w:lang w:val="id-ID"/>
        </w:rPr>
        <w:t>Dalam penentuan pagu indikatif program prioritas, g</w:t>
      </w:r>
      <w:r>
        <w:rPr>
          <w:rFonts w:cs="Calibri"/>
          <w:noProof/>
          <w:sz w:val="24"/>
          <w:szCs w:val="24"/>
        </w:rPr>
        <w:t xml:space="preserve">ambaran pengelolaan keuangan daerah dan kerangka pendanaannya </w:t>
      </w:r>
      <w:r w:rsidR="006E3E12" w:rsidRPr="00C17241">
        <w:rPr>
          <w:rFonts w:cs="Calibri"/>
          <w:noProof/>
          <w:sz w:val="24"/>
          <w:szCs w:val="24"/>
          <w:lang w:val="id-ID"/>
        </w:rPr>
        <w:t xml:space="preserve">menjadi dasar utama </w:t>
      </w:r>
      <w:r w:rsidR="004F0308">
        <w:rPr>
          <w:rFonts w:cs="Calibri"/>
          <w:noProof/>
          <w:sz w:val="24"/>
          <w:szCs w:val="24"/>
          <w:lang w:val="id-ID"/>
        </w:rPr>
        <w:t>penentua</w:t>
      </w:r>
      <w:r w:rsidR="00525C9E">
        <w:rPr>
          <w:rFonts w:cs="Calibri"/>
          <w:noProof/>
          <w:sz w:val="24"/>
          <w:szCs w:val="24"/>
        </w:rPr>
        <w:t>n</w:t>
      </w:r>
      <w:r w:rsidR="004F0308">
        <w:rPr>
          <w:rFonts w:cs="Calibri"/>
          <w:noProof/>
          <w:sz w:val="24"/>
          <w:szCs w:val="24"/>
          <w:lang w:val="id-ID"/>
        </w:rPr>
        <w:t xml:space="preserve"> </w:t>
      </w:r>
      <w:r>
        <w:rPr>
          <w:rFonts w:cs="Calibri"/>
          <w:noProof/>
          <w:sz w:val="24"/>
          <w:szCs w:val="24"/>
        </w:rPr>
        <w:t xml:space="preserve">target </w:t>
      </w:r>
      <w:r w:rsidR="006E3E12" w:rsidRPr="00C17241">
        <w:rPr>
          <w:rFonts w:cs="Calibri"/>
          <w:noProof/>
          <w:sz w:val="24"/>
          <w:szCs w:val="24"/>
          <w:lang w:val="id-ID"/>
        </w:rPr>
        <w:t xml:space="preserve">sasaran </w:t>
      </w:r>
      <w:r w:rsidR="004F0308">
        <w:rPr>
          <w:rFonts w:cs="Calibri"/>
          <w:noProof/>
          <w:sz w:val="24"/>
          <w:szCs w:val="24"/>
          <w:lang w:val="id-ID"/>
        </w:rPr>
        <w:t xml:space="preserve">maupun program </w:t>
      </w:r>
      <w:r w:rsidR="006E3E12" w:rsidRPr="00C17241">
        <w:rPr>
          <w:rFonts w:cs="Calibri"/>
          <w:noProof/>
          <w:sz w:val="24"/>
          <w:szCs w:val="24"/>
          <w:lang w:val="id-ID"/>
        </w:rPr>
        <w:t>pembangunan. Untuk mengetahui kemampuan pendanaan pembangunan dalam jangka menengah</w:t>
      </w:r>
      <w:r>
        <w:rPr>
          <w:rFonts w:cs="Calibri"/>
          <w:noProof/>
          <w:sz w:val="24"/>
          <w:szCs w:val="24"/>
        </w:rPr>
        <w:t>,</w:t>
      </w:r>
      <w:r w:rsidR="006E3E12" w:rsidRPr="00C17241">
        <w:rPr>
          <w:rFonts w:cs="Calibri"/>
          <w:noProof/>
          <w:sz w:val="24"/>
          <w:szCs w:val="24"/>
          <w:lang w:val="id-ID"/>
        </w:rPr>
        <w:t xml:space="preserve"> diperlukan prediksi penerimaan daerah s</w:t>
      </w:r>
      <w:r>
        <w:rPr>
          <w:rFonts w:cs="Calibri"/>
          <w:noProof/>
          <w:sz w:val="24"/>
          <w:szCs w:val="24"/>
          <w:lang w:val="id-ID"/>
        </w:rPr>
        <w:t>elama 5 (lima) tahun ke depan</w:t>
      </w:r>
      <w:r w:rsidR="004F0308">
        <w:rPr>
          <w:rFonts w:cs="Calibri"/>
          <w:noProof/>
          <w:sz w:val="24"/>
          <w:szCs w:val="24"/>
          <w:lang w:val="id-ID"/>
        </w:rPr>
        <w:t>.</w:t>
      </w:r>
      <w:r>
        <w:rPr>
          <w:rFonts w:cs="Calibri"/>
          <w:noProof/>
          <w:sz w:val="24"/>
          <w:szCs w:val="24"/>
          <w:lang w:val="id-ID"/>
        </w:rPr>
        <w:t xml:space="preserve"> </w:t>
      </w:r>
      <w:r w:rsidR="004F0308">
        <w:rPr>
          <w:rFonts w:cs="Calibri"/>
          <w:noProof/>
          <w:sz w:val="24"/>
          <w:szCs w:val="24"/>
          <w:lang w:val="id-ID"/>
        </w:rPr>
        <w:t>S</w:t>
      </w:r>
      <w:r>
        <w:rPr>
          <w:rFonts w:cs="Calibri"/>
          <w:noProof/>
          <w:sz w:val="24"/>
          <w:szCs w:val="24"/>
          <w:lang w:val="id-ID"/>
        </w:rPr>
        <w:t>ebagai upaya untuk</w:t>
      </w:r>
      <w:r w:rsidR="006E3E12" w:rsidRPr="00C17241">
        <w:rPr>
          <w:rFonts w:cs="Calibri"/>
          <w:noProof/>
          <w:sz w:val="24"/>
          <w:szCs w:val="24"/>
          <w:lang w:val="id-ID"/>
        </w:rPr>
        <w:t xml:space="preserve"> memprediksi dengan baik sumber-sumber penerimaan di masa datang maka diperlukan gambaran umum kinerja keuangan melalui realisasi APBD sekurang-kurangnya dalam 3 (tiga) tahun di masa lalu.</w:t>
      </w:r>
    </w:p>
    <w:p w:rsidR="009C1D42" w:rsidRDefault="004F0308" w:rsidP="008C7E80">
      <w:pPr>
        <w:spacing w:after="120"/>
        <w:ind w:firstLine="720"/>
        <w:jc w:val="both"/>
        <w:rPr>
          <w:rFonts w:cs="Calibri"/>
          <w:noProof/>
          <w:sz w:val="24"/>
          <w:szCs w:val="24"/>
          <w:lang w:val="id-ID"/>
        </w:rPr>
      </w:pPr>
      <w:r>
        <w:rPr>
          <w:rFonts w:cs="Calibri"/>
          <w:noProof/>
          <w:sz w:val="24"/>
          <w:szCs w:val="24"/>
          <w:lang w:val="id-ID"/>
        </w:rPr>
        <w:t>Dalam kaitan itu, p</w:t>
      </w:r>
      <w:r w:rsidR="009C1D42">
        <w:rPr>
          <w:rFonts w:cs="Calibri"/>
          <w:noProof/>
          <w:sz w:val="24"/>
          <w:szCs w:val="24"/>
        </w:rPr>
        <w:t xml:space="preserve">elaksanaan otonomi daerah memberikan keleluasaan bagi pemerintah daerah dalam merencanakan pembangunan dan mengembangkan potensi sumber daya di wilayahnya. </w:t>
      </w:r>
      <w:r w:rsidR="00C26E3B">
        <w:rPr>
          <w:rFonts w:cs="Calibri"/>
          <w:noProof/>
          <w:sz w:val="24"/>
          <w:szCs w:val="24"/>
          <w:lang w:val="id-ID"/>
        </w:rPr>
        <w:t>Ciri</w:t>
      </w:r>
      <w:r w:rsidR="009C1D42">
        <w:rPr>
          <w:rFonts w:cs="Calibri"/>
          <w:noProof/>
          <w:sz w:val="24"/>
          <w:szCs w:val="24"/>
        </w:rPr>
        <w:t xml:space="preserve"> </w:t>
      </w:r>
      <w:r w:rsidR="00A0346F" w:rsidRPr="00C17241">
        <w:rPr>
          <w:rFonts w:cs="Calibri"/>
          <w:noProof/>
          <w:sz w:val="24"/>
          <w:szCs w:val="24"/>
          <w:lang w:val="id-ID"/>
        </w:rPr>
        <w:t>utama suatu daerah</w:t>
      </w:r>
      <w:r w:rsidR="009C1D42">
        <w:rPr>
          <w:rFonts w:cs="Calibri"/>
          <w:noProof/>
          <w:sz w:val="24"/>
          <w:szCs w:val="24"/>
        </w:rPr>
        <w:t xml:space="preserve"> akan</w:t>
      </w:r>
      <w:r w:rsidR="00A0346F" w:rsidRPr="00C17241">
        <w:rPr>
          <w:rFonts w:cs="Calibri"/>
          <w:noProof/>
          <w:sz w:val="24"/>
          <w:szCs w:val="24"/>
          <w:lang w:val="id-ID"/>
        </w:rPr>
        <w:t xml:space="preserve"> mampu mela</w:t>
      </w:r>
      <w:r w:rsidR="00242F33" w:rsidRPr="00C17241">
        <w:rPr>
          <w:rFonts w:cs="Calibri"/>
          <w:noProof/>
          <w:sz w:val="24"/>
          <w:szCs w:val="24"/>
          <w:lang w:val="id-ID"/>
        </w:rPr>
        <w:t>ksanakan otonominya</w:t>
      </w:r>
      <w:r w:rsidR="009C1D42">
        <w:rPr>
          <w:rFonts w:cs="Calibri"/>
          <w:noProof/>
          <w:sz w:val="24"/>
          <w:szCs w:val="24"/>
        </w:rPr>
        <w:t xml:space="preserve"> secara efektif</w:t>
      </w:r>
      <w:r w:rsidR="009C1D42">
        <w:rPr>
          <w:rFonts w:cs="Calibri"/>
          <w:noProof/>
          <w:sz w:val="24"/>
          <w:szCs w:val="24"/>
          <w:lang w:val="id-ID"/>
        </w:rPr>
        <w:t xml:space="preserve"> yaitu:</w:t>
      </w:r>
    </w:p>
    <w:p w:rsidR="009C1D42" w:rsidRDefault="009C1D42" w:rsidP="004F0308">
      <w:pPr>
        <w:pStyle w:val="ListParagraph"/>
        <w:numPr>
          <w:ilvl w:val="0"/>
          <w:numId w:val="37"/>
        </w:numPr>
        <w:spacing w:after="120"/>
        <w:ind w:left="360"/>
        <w:contextualSpacing w:val="0"/>
        <w:jc w:val="both"/>
        <w:rPr>
          <w:rFonts w:cs="Calibri"/>
          <w:noProof/>
          <w:sz w:val="24"/>
          <w:szCs w:val="24"/>
          <w:lang w:val="id-ID"/>
        </w:rPr>
      </w:pPr>
      <w:r>
        <w:rPr>
          <w:rFonts w:cs="Calibri"/>
          <w:noProof/>
          <w:sz w:val="24"/>
          <w:szCs w:val="24"/>
        </w:rPr>
        <w:t>B</w:t>
      </w:r>
      <w:r w:rsidR="00A0346F" w:rsidRPr="009C1D42">
        <w:rPr>
          <w:rFonts w:cs="Calibri"/>
          <w:noProof/>
          <w:sz w:val="24"/>
          <w:szCs w:val="24"/>
          <w:lang w:val="id-ID"/>
        </w:rPr>
        <w:t>esarnya kemampuan keuangan daerah; yang berarti daerah tersebut memiliki kemampuan dan kewenangan untuk menggali sumber-sumber keuangan, mengelola</w:t>
      </w:r>
      <w:r>
        <w:rPr>
          <w:rFonts w:cs="Calibri"/>
          <w:noProof/>
          <w:sz w:val="24"/>
          <w:szCs w:val="24"/>
        </w:rPr>
        <w:t>,</w:t>
      </w:r>
      <w:r w:rsidR="00A0346F" w:rsidRPr="009C1D42">
        <w:rPr>
          <w:rFonts w:cs="Calibri"/>
          <w:noProof/>
          <w:sz w:val="24"/>
          <w:szCs w:val="24"/>
          <w:lang w:val="id-ID"/>
        </w:rPr>
        <w:t xml:space="preserve"> dan menggunakan keuangannya sendiri untuk membiayai penyelenggaraan pemerintahan; dan </w:t>
      </w:r>
    </w:p>
    <w:p w:rsidR="006E3E12" w:rsidRDefault="009C1D42" w:rsidP="004F0308">
      <w:pPr>
        <w:pStyle w:val="ListParagraph"/>
        <w:numPr>
          <w:ilvl w:val="0"/>
          <w:numId w:val="37"/>
        </w:numPr>
        <w:spacing w:after="120"/>
        <w:ind w:left="360"/>
        <w:contextualSpacing w:val="0"/>
        <w:jc w:val="both"/>
        <w:rPr>
          <w:rFonts w:cs="Calibri"/>
          <w:noProof/>
          <w:sz w:val="24"/>
          <w:szCs w:val="24"/>
          <w:lang w:val="id-ID"/>
        </w:rPr>
      </w:pPr>
      <w:r>
        <w:rPr>
          <w:rFonts w:cs="Calibri"/>
          <w:noProof/>
          <w:sz w:val="24"/>
          <w:szCs w:val="24"/>
        </w:rPr>
        <w:t>B</w:t>
      </w:r>
      <w:r w:rsidR="00A0346F" w:rsidRPr="009C1D42">
        <w:rPr>
          <w:rFonts w:cs="Calibri"/>
          <w:noProof/>
          <w:sz w:val="24"/>
          <w:szCs w:val="24"/>
          <w:lang w:val="id-ID"/>
        </w:rPr>
        <w:t>erkurangnya ketergantung</w:t>
      </w:r>
      <w:r>
        <w:rPr>
          <w:rFonts w:cs="Calibri"/>
          <w:noProof/>
          <w:sz w:val="24"/>
          <w:szCs w:val="24"/>
          <w:lang w:val="id-ID"/>
        </w:rPr>
        <w:t>an kepada bantuan pusat; dimana</w:t>
      </w:r>
      <w:r w:rsidR="00A0346F" w:rsidRPr="009C1D42">
        <w:rPr>
          <w:rFonts w:cs="Calibri"/>
          <w:noProof/>
          <w:sz w:val="24"/>
          <w:szCs w:val="24"/>
          <w:lang w:val="id-ID"/>
        </w:rPr>
        <w:t xml:space="preserve"> P</w:t>
      </w:r>
      <w:r>
        <w:rPr>
          <w:rFonts w:cs="Calibri"/>
          <w:noProof/>
          <w:sz w:val="24"/>
          <w:szCs w:val="24"/>
        </w:rPr>
        <w:t xml:space="preserve">endapatan </w:t>
      </w:r>
      <w:r w:rsidR="00A0346F" w:rsidRPr="009C1D42">
        <w:rPr>
          <w:rFonts w:cs="Calibri"/>
          <w:noProof/>
          <w:sz w:val="24"/>
          <w:szCs w:val="24"/>
          <w:lang w:val="id-ID"/>
        </w:rPr>
        <w:t>A</w:t>
      </w:r>
      <w:r>
        <w:rPr>
          <w:rFonts w:cs="Calibri"/>
          <w:noProof/>
          <w:sz w:val="24"/>
          <w:szCs w:val="24"/>
        </w:rPr>
        <w:t xml:space="preserve">sli </w:t>
      </w:r>
      <w:r w:rsidR="00A0346F" w:rsidRPr="009C1D42">
        <w:rPr>
          <w:rFonts w:cs="Calibri"/>
          <w:noProof/>
          <w:sz w:val="24"/>
          <w:szCs w:val="24"/>
          <w:lang w:val="id-ID"/>
        </w:rPr>
        <w:t>D</w:t>
      </w:r>
      <w:r>
        <w:rPr>
          <w:rFonts w:cs="Calibri"/>
          <w:noProof/>
          <w:sz w:val="24"/>
          <w:szCs w:val="24"/>
        </w:rPr>
        <w:t>aerah</w:t>
      </w:r>
      <w:r w:rsidR="00A0346F" w:rsidRPr="009C1D42">
        <w:rPr>
          <w:rFonts w:cs="Calibri"/>
          <w:noProof/>
          <w:sz w:val="24"/>
          <w:szCs w:val="24"/>
          <w:lang w:val="id-ID"/>
        </w:rPr>
        <w:t xml:space="preserve"> harus menjadi sumber pendanaan utama yang didukung oleh pendanaan dari perimbangan keuangan pusat dan daerah.</w:t>
      </w:r>
    </w:p>
    <w:p w:rsidR="009C1D42" w:rsidRPr="009C1D42" w:rsidRDefault="009C1D42" w:rsidP="009C1D42">
      <w:pPr>
        <w:pStyle w:val="ListParagraph"/>
        <w:spacing w:after="240"/>
        <w:ind w:left="1080"/>
        <w:jc w:val="both"/>
        <w:rPr>
          <w:rFonts w:cs="Calibri"/>
          <w:noProof/>
          <w:sz w:val="24"/>
          <w:szCs w:val="24"/>
          <w:lang w:val="id-ID"/>
        </w:rPr>
      </w:pPr>
    </w:p>
    <w:p w:rsidR="00F4279D" w:rsidRPr="00C17241" w:rsidRDefault="00F4279D" w:rsidP="00892AB6">
      <w:pPr>
        <w:pStyle w:val="ListParagraph"/>
        <w:numPr>
          <w:ilvl w:val="1"/>
          <w:numId w:val="1"/>
        </w:numPr>
        <w:spacing w:after="120"/>
        <w:ind w:left="720" w:hanging="720"/>
        <w:contextualSpacing w:val="0"/>
        <w:jc w:val="both"/>
        <w:rPr>
          <w:rFonts w:cs="Calibri"/>
          <w:b/>
          <w:noProof/>
          <w:sz w:val="24"/>
          <w:szCs w:val="24"/>
          <w:lang w:val="id-ID"/>
        </w:rPr>
      </w:pPr>
      <w:r w:rsidRPr="00C17241">
        <w:rPr>
          <w:rFonts w:cs="Calibri"/>
          <w:b/>
          <w:noProof/>
          <w:sz w:val="24"/>
          <w:szCs w:val="24"/>
          <w:lang w:val="id-ID"/>
        </w:rPr>
        <w:t>KINERJA KEUANGAN MASA LALU</w:t>
      </w:r>
    </w:p>
    <w:p w:rsidR="0006702C" w:rsidRDefault="0006702C" w:rsidP="008C7E80">
      <w:pPr>
        <w:spacing w:after="120"/>
        <w:ind w:firstLine="720"/>
        <w:jc w:val="both"/>
        <w:rPr>
          <w:rFonts w:cs="Calibri"/>
          <w:noProof/>
          <w:sz w:val="24"/>
          <w:szCs w:val="24"/>
          <w:lang w:val="id-ID"/>
        </w:rPr>
      </w:pPr>
      <w:r w:rsidRPr="00C17241">
        <w:rPr>
          <w:rFonts w:cs="Calibri"/>
          <w:noProof/>
          <w:sz w:val="24"/>
          <w:szCs w:val="24"/>
          <w:lang w:val="id-ID"/>
        </w:rPr>
        <w:t>Salah satu indikator kemampuan</w:t>
      </w:r>
      <w:r w:rsidR="009C1D42">
        <w:rPr>
          <w:rFonts w:cs="Calibri"/>
          <w:noProof/>
          <w:sz w:val="24"/>
          <w:szCs w:val="24"/>
        </w:rPr>
        <w:t xml:space="preserve"> </w:t>
      </w:r>
      <w:r w:rsidRPr="00C17241">
        <w:rPr>
          <w:rFonts w:cs="Calibri"/>
          <w:noProof/>
          <w:sz w:val="24"/>
          <w:szCs w:val="24"/>
          <w:lang w:val="id-ID"/>
        </w:rPr>
        <w:t>keuangan</w:t>
      </w:r>
      <w:r w:rsidR="009C1D42">
        <w:rPr>
          <w:rFonts w:cs="Calibri"/>
          <w:noProof/>
          <w:sz w:val="24"/>
          <w:szCs w:val="24"/>
        </w:rPr>
        <w:t xml:space="preserve"> </w:t>
      </w:r>
      <w:r w:rsidRPr="00C17241">
        <w:rPr>
          <w:rFonts w:cs="Calibri"/>
          <w:noProof/>
          <w:sz w:val="24"/>
          <w:szCs w:val="24"/>
          <w:lang w:val="id-ID"/>
        </w:rPr>
        <w:t>daerah adalah</w:t>
      </w:r>
      <w:r w:rsidR="009C1D42">
        <w:rPr>
          <w:rFonts w:cs="Calibri"/>
          <w:noProof/>
          <w:sz w:val="24"/>
          <w:szCs w:val="24"/>
          <w:lang w:val="id-ID"/>
        </w:rPr>
        <w:t xml:space="preserve"> Derajat Desentralisasi Fiskal yang </w:t>
      </w:r>
      <w:r w:rsidRPr="00C17241">
        <w:rPr>
          <w:rFonts w:cs="Calibri"/>
          <w:noProof/>
          <w:sz w:val="24"/>
          <w:szCs w:val="24"/>
          <w:lang w:val="id-ID"/>
        </w:rPr>
        <w:t>diukur dengan membandingkan kontribusi</w:t>
      </w:r>
      <w:r w:rsidR="009C1D42">
        <w:rPr>
          <w:rFonts w:cs="Calibri"/>
          <w:noProof/>
          <w:sz w:val="24"/>
          <w:szCs w:val="24"/>
        </w:rPr>
        <w:t xml:space="preserve"> </w:t>
      </w:r>
      <w:r w:rsidRPr="00C17241">
        <w:rPr>
          <w:rFonts w:cs="Calibri"/>
          <w:noProof/>
          <w:sz w:val="24"/>
          <w:szCs w:val="24"/>
          <w:lang w:val="id-ID"/>
        </w:rPr>
        <w:t>realisasi</w:t>
      </w:r>
      <w:r w:rsidR="009C1D42">
        <w:rPr>
          <w:rFonts w:cs="Calibri"/>
          <w:noProof/>
          <w:sz w:val="24"/>
          <w:szCs w:val="24"/>
        </w:rPr>
        <w:t xml:space="preserve"> </w:t>
      </w:r>
      <w:r w:rsidRPr="00C17241">
        <w:rPr>
          <w:rFonts w:cs="Calibri"/>
          <w:noProof/>
          <w:sz w:val="24"/>
          <w:szCs w:val="24"/>
          <w:lang w:val="id-ID"/>
        </w:rPr>
        <w:t xml:space="preserve">Pendapatan Asli Daerah terhadap Total </w:t>
      </w:r>
      <w:r w:rsidR="00574832" w:rsidRPr="00024272">
        <w:rPr>
          <w:rFonts w:cs="Calibri"/>
          <w:noProof/>
          <w:sz w:val="24"/>
          <w:szCs w:val="24"/>
        </w:rPr>
        <w:t>Pendapatan</w:t>
      </w:r>
      <w:r w:rsidRPr="00024272">
        <w:rPr>
          <w:rFonts w:cs="Calibri"/>
          <w:noProof/>
          <w:sz w:val="24"/>
          <w:szCs w:val="24"/>
          <w:lang w:val="id-ID"/>
        </w:rPr>
        <w:t xml:space="preserve"> </w:t>
      </w:r>
      <w:r w:rsidRPr="00C17241">
        <w:rPr>
          <w:rFonts w:cs="Calibri"/>
          <w:noProof/>
          <w:sz w:val="24"/>
          <w:szCs w:val="24"/>
          <w:lang w:val="id-ID"/>
        </w:rPr>
        <w:t xml:space="preserve">Daerah APBD. </w:t>
      </w:r>
      <w:r w:rsidR="009C1D42">
        <w:rPr>
          <w:rFonts w:cs="Calibri"/>
          <w:noProof/>
          <w:sz w:val="24"/>
          <w:szCs w:val="24"/>
        </w:rPr>
        <w:t>Tujuan dari Derajat Desentralisasi Fiskal adalah untuk melihat</w:t>
      </w:r>
      <w:r w:rsidRPr="00C17241">
        <w:rPr>
          <w:rFonts w:cs="Calibri"/>
          <w:noProof/>
          <w:sz w:val="24"/>
          <w:szCs w:val="24"/>
          <w:lang w:val="id-ID"/>
        </w:rPr>
        <w:t xml:space="preserve"> persentase kontribusi Pendapatan Asli Daerah terhadap Total </w:t>
      </w:r>
      <w:r w:rsidR="00574832" w:rsidRPr="004959E3">
        <w:rPr>
          <w:rFonts w:cs="Calibri"/>
          <w:noProof/>
          <w:sz w:val="24"/>
          <w:szCs w:val="24"/>
        </w:rPr>
        <w:t>Pendapatan</w:t>
      </w:r>
      <w:r w:rsidRPr="004959E3">
        <w:rPr>
          <w:rFonts w:cs="Calibri"/>
          <w:noProof/>
          <w:sz w:val="24"/>
          <w:szCs w:val="24"/>
          <w:lang w:val="id-ID"/>
        </w:rPr>
        <w:t xml:space="preserve"> </w:t>
      </w:r>
      <w:r w:rsidRPr="00C17241">
        <w:rPr>
          <w:rFonts w:cs="Calibri"/>
          <w:noProof/>
          <w:sz w:val="24"/>
          <w:szCs w:val="24"/>
          <w:lang w:val="id-ID"/>
        </w:rPr>
        <w:t>Daerah</w:t>
      </w:r>
      <w:r w:rsidR="009C1D42">
        <w:rPr>
          <w:rFonts w:cs="Calibri"/>
          <w:noProof/>
          <w:sz w:val="24"/>
          <w:szCs w:val="24"/>
        </w:rPr>
        <w:t xml:space="preserve"> sehingga mengetahui kemampuan daerah dalam kemandirian keuangan</w:t>
      </w:r>
      <w:r w:rsidRPr="00C17241">
        <w:rPr>
          <w:rFonts w:cs="Calibri"/>
          <w:noProof/>
          <w:sz w:val="24"/>
          <w:szCs w:val="24"/>
          <w:lang w:val="id-ID"/>
        </w:rPr>
        <w:t>. Perkembangan</w:t>
      </w:r>
      <w:r w:rsidR="009C1D42">
        <w:rPr>
          <w:rFonts w:cs="Calibri"/>
          <w:noProof/>
          <w:sz w:val="24"/>
          <w:szCs w:val="24"/>
        </w:rPr>
        <w:t xml:space="preserve"> </w:t>
      </w:r>
      <w:r w:rsidRPr="00C17241">
        <w:rPr>
          <w:rFonts w:cs="Calibri"/>
          <w:noProof/>
          <w:sz w:val="24"/>
          <w:szCs w:val="24"/>
          <w:lang w:val="id-ID"/>
        </w:rPr>
        <w:t xml:space="preserve">Derajat Desentralisasi Fiskal </w:t>
      </w:r>
      <w:r w:rsidR="00985E9D" w:rsidRPr="00C17241">
        <w:rPr>
          <w:rFonts w:cs="Calibri"/>
          <w:noProof/>
          <w:sz w:val="24"/>
          <w:szCs w:val="24"/>
          <w:lang w:val="id-ID"/>
        </w:rPr>
        <w:t>Provinsi Kalimantan Timur</w:t>
      </w:r>
      <w:r w:rsidR="009C1D42">
        <w:rPr>
          <w:rFonts w:cs="Calibri"/>
          <w:noProof/>
          <w:sz w:val="24"/>
          <w:szCs w:val="24"/>
        </w:rPr>
        <w:t xml:space="preserve"> </w:t>
      </w:r>
      <w:r w:rsidRPr="00C17241">
        <w:rPr>
          <w:rFonts w:cs="Calibri"/>
          <w:noProof/>
          <w:sz w:val="24"/>
          <w:szCs w:val="24"/>
          <w:lang w:val="id-ID"/>
        </w:rPr>
        <w:t>periode</w:t>
      </w:r>
      <w:r w:rsidR="009C1D42">
        <w:rPr>
          <w:rFonts w:cs="Calibri"/>
          <w:noProof/>
          <w:sz w:val="24"/>
          <w:szCs w:val="24"/>
        </w:rPr>
        <w:t xml:space="preserve"> </w:t>
      </w:r>
      <w:r w:rsidRPr="00C17241">
        <w:rPr>
          <w:rFonts w:cs="Calibri"/>
          <w:noProof/>
          <w:sz w:val="24"/>
          <w:szCs w:val="24"/>
          <w:lang w:val="id-ID"/>
        </w:rPr>
        <w:t>tahun</w:t>
      </w:r>
      <w:r w:rsidR="00374148" w:rsidRPr="00C17241">
        <w:rPr>
          <w:rFonts w:cs="Calibri"/>
          <w:noProof/>
          <w:sz w:val="24"/>
          <w:szCs w:val="24"/>
          <w:lang w:val="id-ID"/>
        </w:rPr>
        <w:t xml:space="preserve"> 200</w:t>
      </w:r>
      <w:r w:rsidR="00574832">
        <w:rPr>
          <w:rFonts w:cs="Calibri"/>
          <w:noProof/>
          <w:sz w:val="24"/>
          <w:szCs w:val="24"/>
        </w:rPr>
        <w:t>9</w:t>
      </w:r>
      <w:r w:rsidR="00374148" w:rsidRPr="00C17241">
        <w:rPr>
          <w:rFonts w:cs="Calibri"/>
          <w:noProof/>
          <w:sz w:val="24"/>
          <w:szCs w:val="24"/>
          <w:lang w:val="id-ID"/>
        </w:rPr>
        <w:t>-2013</w:t>
      </w:r>
      <w:r w:rsidRPr="00C17241">
        <w:rPr>
          <w:rFonts w:cs="Calibri"/>
          <w:noProof/>
          <w:sz w:val="24"/>
          <w:szCs w:val="24"/>
          <w:lang w:val="id-ID"/>
        </w:rPr>
        <w:t>,</w:t>
      </w:r>
      <w:r w:rsidR="009C1D42">
        <w:rPr>
          <w:rFonts w:cs="Calibri"/>
          <w:noProof/>
          <w:sz w:val="24"/>
          <w:szCs w:val="24"/>
        </w:rPr>
        <w:t xml:space="preserve"> </w:t>
      </w:r>
      <w:r w:rsidRPr="00C17241">
        <w:rPr>
          <w:rFonts w:cs="Calibri"/>
          <w:noProof/>
          <w:sz w:val="24"/>
          <w:szCs w:val="24"/>
          <w:lang w:val="id-ID"/>
        </w:rPr>
        <w:t>dapat</w:t>
      </w:r>
      <w:r w:rsidR="009C1D42">
        <w:rPr>
          <w:rFonts w:cs="Calibri"/>
          <w:noProof/>
          <w:sz w:val="24"/>
          <w:szCs w:val="24"/>
        </w:rPr>
        <w:t xml:space="preserve"> </w:t>
      </w:r>
      <w:r w:rsidRPr="00C17241">
        <w:rPr>
          <w:rFonts w:cs="Calibri"/>
          <w:noProof/>
          <w:sz w:val="24"/>
          <w:szCs w:val="24"/>
          <w:lang w:val="id-ID"/>
        </w:rPr>
        <w:t>dilihat</w:t>
      </w:r>
      <w:r w:rsidR="009C1D42">
        <w:rPr>
          <w:rFonts w:cs="Calibri"/>
          <w:noProof/>
          <w:sz w:val="24"/>
          <w:szCs w:val="24"/>
        </w:rPr>
        <w:t xml:space="preserve"> </w:t>
      </w:r>
      <w:r w:rsidRPr="00C17241">
        <w:rPr>
          <w:rFonts w:cs="Calibri"/>
          <w:noProof/>
          <w:sz w:val="24"/>
          <w:szCs w:val="24"/>
          <w:lang w:val="id-ID"/>
        </w:rPr>
        <w:t>pada tabel berikut</w:t>
      </w:r>
      <w:r w:rsidR="00374148" w:rsidRPr="00C17241">
        <w:rPr>
          <w:rFonts w:cs="Calibri"/>
          <w:noProof/>
          <w:sz w:val="24"/>
          <w:szCs w:val="24"/>
          <w:lang w:val="id-ID"/>
        </w:rPr>
        <w:t>:</w:t>
      </w:r>
    </w:p>
    <w:p w:rsidR="009C1D42" w:rsidRDefault="009C1D42" w:rsidP="008C7E80">
      <w:pPr>
        <w:spacing w:after="120"/>
        <w:ind w:firstLine="720"/>
        <w:jc w:val="both"/>
        <w:rPr>
          <w:rFonts w:cs="Calibri"/>
          <w:noProof/>
          <w:sz w:val="24"/>
          <w:szCs w:val="24"/>
          <w:lang w:val="id-ID"/>
        </w:rPr>
      </w:pPr>
    </w:p>
    <w:p w:rsidR="009C1D42" w:rsidRDefault="009C1D42" w:rsidP="008C7E80">
      <w:pPr>
        <w:spacing w:after="120"/>
        <w:ind w:firstLine="720"/>
        <w:jc w:val="both"/>
        <w:rPr>
          <w:rFonts w:cs="Calibri"/>
          <w:noProof/>
          <w:sz w:val="24"/>
          <w:szCs w:val="24"/>
          <w:lang w:val="id-ID"/>
        </w:rPr>
      </w:pPr>
    </w:p>
    <w:p w:rsidR="009C1D42" w:rsidRDefault="009C1D42" w:rsidP="008C7E80">
      <w:pPr>
        <w:spacing w:after="120"/>
        <w:ind w:firstLine="720"/>
        <w:jc w:val="both"/>
        <w:rPr>
          <w:rFonts w:cs="Calibri"/>
          <w:noProof/>
          <w:sz w:val="24"/>
          <w:szCs w:val="24"/>
          <w:lang w:val="id-ID"/>
        </w:rPr>
      </w:pPr>
    </w:p>
    <w:p w:rsidR="0006702C" w:rsidRPr="00C17241" w:rsidRDefault="0006702C" w:rsidP="00E23C87">
      <w:pPr>
        <w:pStyle w:val="ListParagraph"/>
        <w:numPr>
          <w:ilvl w:val="0"/>
          <w:numId w:val="13"/>
        </w:numPr>
        <w:spacing w:after="0" w:line="240" w:lineRule="auto"/>
        <w:ind w:left="1080" w:firstLine="0"/>
        <w:contextualSpacing w:val="0"/>
        <w:jc w:val="center"/>
        <w:rPr>
          <w:rFonts w:cs="Calibri"/>
          <w:b/>
          <w:sz w:val="24"/>
          <w:szCs w:val="24"/>
          <w:lang w:val="id-ID"/>
        </w:rPr>
      </w:pPr>
    </w:p>
    <w:p w:rsidR="008617D6" w:rsidRDefault="0006702C" w:rsidP="003E4070">
      <w:pPr>
        <w:spacing w:after="120" w:line="240" w:lineRule="auto"/>
        <w:jc w:val="center"/>
        <w:rPr>
          <w:rFonts w:cs="Calibri"/>
          <w:b/>
          <w:sz w:val="24"/>
          <w:szCs w:val="24"/>
        </w:rPr>
      </w:pPr>
      <w:r w:rsidRPr="00C17241">
        <w:rPr>
          <w:rFonts w:cs="Calibri"/>
          <w:b/>
          <w:sz w:val="24"/>
          <w:szCs w:val="24"/>
        </w:rPr>
        <w:t>Derajat</w:t>
      </w:r>
      <w:r w:rsidR="00E3156C">
        <w:rPr>
          <w:rFonts w:cs="Calibri"/>
          <w:b/>
          <w:sz w:val="24"/>
          <w:szCs w:val="24"/>
        </w:rPr>
        <w:t xml:space="preserve"> </w:t>
      </w:r>
      <w:r w:rsidRPr="00C17241">
        <w:rPr>
          <w:rFonts w:cs="Calibri"/>
          <w:b/>
          <w:sz w:val="24"/>
          <w:szCs w:val="24"/>
        </w:rPr>
        <w:t>Desentralisasi</w:t>
      </w:r>
      <w:r w:rsidR="00E3156C">
        <w:rPr>
          <w:rFonts w:cs="Calibri"/>
          <w:b/>
          <w:sz w:val="24"/>
          <w:szCs w:val="24"/>
        </w:rPr>
        <w:t xml:space="preserve"> </w:t>
      </w:r>
      <w:r w:rsidRPr="00C17241">
        <w:rPr>
          <w:rFonts w:cs="Calibri"/>
          <w:b/>
          <w:sz w:val="24"/>
          <w:szCs w:val="24"/>
        </w:rPr>
        <w:t>Fiskal</w:t>
      </w:r>
      <w:r w:rsidR="00E3156C">
        <w:rPr>
          <w:rFonts w:cs="Calibri"/>
          <w:b/>
          <w:sz w:val="24"/>
          <w:szCs w:val="24"/>
        </w:rPr>
        <w:t xml:space="preserve"> </w:t>
      </w:r>
      <w:r w:rsidRPr="00C17241">
        <w:rPr>
          <w:rFonts w:cs="Calibri"/>
          <w:b/>
          <w:sz w:val="24"/>
          <w:szCs w:val="24"/>
        </w:rPr>
        <w:t>Tahun 200</w:t>
      </w:r>
      <w:r w:rsidR="006E0B6F">
        <w:rPr>
          <w:rFonts w:cs="Calibri"/>
          <w:b/>
          <w:sz w:val="24"/>
          <w:szCs w:val="24"/>
        </w:rPr>
        <w:t>9</w:t>
      </w:r>
      <w:r w:rsidRPr="00C17241">
        <w:rPr>
          <w:rFonts w:cs="Calibri"/>
          <w:b/>
          <w:sz w:val="24"/>
          <w:szCs w:val="24"/>
          <w:lang w:val="id-ID"/>
        </w:rPr>
        <w:t>-</w:t>
      </w:r>
      <w:r w:rsidRPr="00C17241">
        <w:rPr>
          <w:rFonts w:cs="Calibri"/>
          <w:b/>
          <w:sz w:val="24"/>
          <w:szCs w:val="24"/>
        </w:rPr>
        <w:t>201</w:t>
      </w:r>
      <w:r w:rsidR="002E6688" w:rsidRPr="00C17241">
        <w:rPr>
          <w:rFonts w:cs="Calibri"/>
          <w:b/>
          <w:sz w:val="24"/>
          <w:szCs w:val="24"/>
          <w:lang w:val="id-ID"/>
        </w:rPr>
        <w:t>3</w:t>
      </w:r>
      <w:r w:rsidR="003E4070">
        <w:rPr>
          <w:rFonts w:cs="Calibri"/>
          <w:b/>
          <w:sz w:val="24"/>
          <w:szCs w:val="24"/>
        </w:rPr>
        <w:t xml:space="preserve"> (Juta R</w:t>
      </w:r>
      <w:r w:rsidR="00F56F8B" w:rsidRPr="00C17241">
        <w:rPr>
          <w:rFonts w:cs="Calibri"/>
          <w:b/>
          <w:sz w:val="24"/>
          <w:szCs w:val="24"/>
        </w:rPr>
        <w:t>upiah)</w:t>
      </w:r>
    </w:p>
    <w:tbl>
      <w:tblPr>
        <w:tblW w:w="8646" w:type="dxa"/>
        <w:tblInd w:w="534" w:type="dxa"/>
        <w:tblLook w:val="04A0" w:firstRow="1" w:lastRow="0" w:firstColumn="1" w:lastColumn="0" w:noHBand="0" w:noVBand="1"/>
      </w:tblPr>
      <w:tblGrid>
        <w:gridCol w:w="1417"/>
        <w:gridCol w:w="2410"/>
        <w:gridCol w:w="2551"/>
        <w:gridCol w:w="2268"/>
      </w:tblGrid>
      <w:tr w:rsidR="006E0B6F" w:rsidRPr="006E0B6F" w:rsidTr="009079F6">
        <w:trPr>
          <w:trHeight w:val="580"/>
        </w:trPr>
        <w:tc>
          <w:tcPr>
            <w:tcW w:w="141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E0B6F" w:rsidRPr="009079F6" w:rsidRDefault="006E0B6F" w:rsidP="009079F6">
            <w:pPr>
              <w:pStyle w:val="NoSpacing"/>
              <w:jc w:val="center"/>
              <w:rPr>
                <w:b/>
                <w:lang w:val="en-GB" w:eastAsia="en-GB"/>
              </w:rPr>
            </w:pPr>
            <w:r w:rsidRPr="009079F6">
              <w:rPr>
                <w:b/>
                <w:lang w:val="en-GB" w:eastAsia="en-GB"/>
              </w:rPr>
              <w:t>Tahun</w:t>
            </w:r>
          </w:p>
        </w:tc>
        <w:tc>
          <w:tcPr>
            <w:tcW w:w="2410" w:type="dxa"/>
            <w:tcBorders>
              <w:top w:val="single" w:sz="8" w:space="0" w:color="auto"/>
              <w:left w:val="nil"/>
              <w:bottom w:val="single" w:sz="4" w:space="0" w:color="auto"/>
              <w:right w:val="single" w:sz="4" w:space="0" w:color="auto"/>
            </w:tcBorders>
            <w:shd w:val="clear" w:color="auto" w:fill="auto"/>
            <w:noWrap/>
            <w:vAlign w:val="center"/>
            <w:hideMark/>
          </w:tcPr>
          <w:p w:rsidR="006E0B6F" w:rsidRPr="009079F6" w:rsidRDefault="006E0B6F" w:rsidP="009079F6">
            <w:pPr>
              <w:pStyle w:val="NoSpacing"/>
              <w:jc w:val="center"/>
              <w:rPr>
                <w:b/>
                <w:lang w:val="en-GB" w:eastAsia="en-GB"/>
              </w:rPr>
            </w:pPr>
            <w:r w:rsidRPr="009079F6">
              <w:rPr>
                <w:b/>
                <w:lang w:val="en-GB" w:eastAsia="en-GB"/>
              </w:rPr>
              <w:t>Pendapatan Asli Daerah</w:t>
            </w:r>
          </w:p>
        </w:tc>
        <w:tc>
          <w:tcPr>
            <w:tcW w:w="2551" w:type="dxa"/>
            <w:tcBorders>
              <w:top w:val="single" w:sz="8" w:space="0" w:color="auto"/>
              <w:left w:val="nil"/>
              <w:bottom w:val="single" w:sz="4" w:space="0" w:color="auto"/>
              <w:right w:val="single" w:sz="4" w:space="0" w:color="auto"/>
            </w:tcBorders>
            <w:shd w:val="clear" w:color="auto" w:fill="auto"/>
            <w:vAlign w:val="center"/>
            <w:hideMark/>
          </w:tcPr>
          <w:p w:rsidR="006E0B6F" w:rsidRPr="009079F6" w:rsidRDefault="006E0B6F" w:rsidP="009079F6">
            <w:pPr>
              <w:pStyle w:val="NoSpacing"/>
              <w:jc w:val="center"/>
              <w:rPr>
                <w:b/>
                <w:lang w:val="en-GB" w:eastAsia="en-GB"/>
              </w:rPr>
            </w:pPr>
            <w:r w:rsidRPr="009079F6">
              <w:rPr>
                <w:b/>
                <w:lang w:val="en-GB" w:eastAsia="en-GB"/>
              </w:rPr>
              <w:t xml:space="preserve">Total </w:t>
            </w:r>
            <w:r w:rsidR="00574832" w:rsidRPr="009079F6">
              <w:rPr>
                <w:rFonts w:cs="Calibri"/>
                <w:b/>
                <w:noProof/>
              </w:rPr>
              <w:t>Pendapatan</w:t>
            </w:r>
            <w:r w:rsidR="00574832" w:rsidRPr="009079F6">
              <w:rPr>
                <w:b/>
                <w:lang w:val="en-GB" w:eastAsia="en-GB"/>
              </w:rPr>
              <w:t xml:space="preserve"> </w:t>
            </w:r>
            <w:r w:rsidRPr="009079F6">
              <w:rPr>
                <w:b/>
                <w:lang w:val="en-GB" w:eastAsia="en-GB"/>
              </w:rPr>
              <w:t>Daerah</w:t>
            </w:r>
          </w:p>
        </w:tc>
        <w:tc>
          <w:tcPr>
            <w:tcW w:w="2268" w:type="dxa"/>
            <w:tcBorders>
              <w:top w:val="single" w:sz="8" w:space="0" w:color="auto"/>
              <w:left w:val="nil"/>
              <w:bottom w:val="single" w:sz="4" w:space="0" w:color="auto"/>
              <w:right w:val="single" w:sz="8" w:space="0" w:color="auto"/>
            </w:tcBorders>
            <w:shd w:val="clear" w:color="auto" w:fill="auto"/>
            <w:vAlign w:val="center"/>
            <w:hideMark/>
          </w:tcPr>
          <w:p w:rsidR="006E0B6F" w:rsidRPr="009079F6" w:rsidRDefault="006E0B6F" w:rsidP="009079F6">
            <w:pPr>
              <w:pStyle w:val="NoSpacing"/>
              <w:jc w:val="center"/>
              <w:rPr>
                <w:b/>
                <w:lang w:val="en-GB" w:eastAsia="en-GB"/>
              </w:rPr>
            </w:pPr>
            <w:r w:rsidRPr="009079F6">
              <w:rPr>
                <w:b/>
                <w:lang w:val="en-GB" w:eastAsia="en-GB"/>
              </w:rPr>
              <w:t>Derajat Desentralisasi Fiskal Daerah (%)</w:t>
            </w:r>
          </w:p>
        </w:tc>
      </w:tr>
      <w:tr w:rsidR="006E0B6F" w:rsidRPr="006E0B6F" w:rsidTr="009079F6">
        <w:trPr>
          <w:trHeight w:val="180"/>
        </w:trPr>
        <w:tc>
          <w:tcPr>
            <w:tcW w:w="1417" w:type="dxa"/>
            <w:tcBorders>
              <w:top w:val="nil"/>
              <w:left w:val="single" w:sz="8" w:space="0" w:color="auto"/>
              <w:bottom w:val="single" w:sz="4" w:space="0" w:color="auto"/>
              <w:right w:val="single" w:sz="4" w:space="0" w:color="auto"/>
            </w:tcBorders>
            <w:shd w:val="clear" w:color="auto" w:fill="auto"/>
            <w:noWrap/>
            <w:vAlign w:val="center"/>
            <w:hideMark/>
          </w:tcPr>
          <w:p w:rsidR="006E0B6F" w:rsidRPr="009079F6" w:rsidRDefault="003E4070" w:rsidP="009079F6">
            <w:pPr>
              <w:pStyle w:val="NoSpacing"/>
              <w:jc w:val="center"/>
              <w:rPr>
                <w:lang w:val="en-GB" w:eastAsia="en-GB"/>
              </w:rPr>
            </w:pPr>
            <w:r w:rsidRPr="009079F6">
              <w:rPr>
                <w:lang w:val="en-GB" w:eastAsia="en-GB"/>
              </w:rPr>
              <w:t>(</w:t>
            </w:r>
            <w:r w:rsidR="006E0B6F" w:rsidRPr="009079F6">
              <w:rPr>
                <w:lang w:val="en-GB" w:eastAsia="en-GB"/>
              </w:rPr>
              <w:t>1</w:t>
            </w:r>
            <w:r w:rsidRPr="009079F6">
              <w:rPr>
                <w:lang w:val="en-GB" w:eastAsia="en-GB"/>
              </w:rPr>
              <w:t>)</w:t>
            </w:r>
          </w:p>
        </w:tc>
        <w:tc>
          <w:tcPr>
            <w:tcW w:w="2410" w:type="dxa"/>
            <w:tcBorders>
              <w:top w:val="nil"/>
              <w:left w:val="nil"/>
              <w:bottom w:val="single" w:sz="4" w:space="0" w:color="auto"/>
              <w:right w:val="single" w:sz="4" w:space="0" w:color="auto"/>
            </w:tcBorders>
            <w:shd w:val="clear" w:color="auto" w:fill="auto"/>
            <w:noWrap/>
            <w:vAlign w:val="center"/>
            <w:hideMark/>
          </w:tcPr>
          <w:p w:rsidR="006E0B6F" w:rsidRPr="009079F6" w:rsidRDefault="003E4070" w:rsidP="009079F6">
            <w:pPr>
              <w:pStyle w:val="NoSpacing"/>
              <w:jc w:val="center"/>
              <w:rPr>
                <w:lang w:val="en-GB" w:eastAsia="en-GB"/>
              </w:rPr>
            </w:pPr>
            <w:r w:rsidRPr="009079F6">
              <w:rPr>
                <w:lang w:val="en-GB" w:eastAsia="en-GB"/>
              </w:rPr>
              <w:t>(</w:t>
            </w:r>
            <w:r w:rsidR="006E0B6F" w:rsidRPr="009079F6">
              <w:rPr>
                <w:lang w:val="en-GB" w:eastAsia="en-GB"/>
              </w:rPr>
              <w:t>2</w:t>
            </w:r>
            <w:r w:rsidRPr="009079F6">
              <w:rPr>
                <w:lang w:val="en-GB" w:eastAsia="en-GB"/>
              </w:rPr>
              <w:t>)</w:t>
            </w:r>
          </w:p>
        </w:tc>
        <w:tc>
          <w:tcPr>
            <w:tcW w:w="2551" w:type="dxa"/>
            <w:tcBorders>
              <w:top w:val="nil"/>
              <w:left w:val="nil"/>
              <w:bottom w:val="single" w:sz="4" w:space="0" w:color="auto"/>
              <w:right w:val="single" w:sz="4" w:space="0" w:color="auto"/>
            </w:tcBorders>
            <w:shd w:val="clear" w:color="auto" w:fill="auto"/>
            <w:vAlign w:val="center"/>
            <w:hideMark/>
          </w:tcPr>
          <w:p w:rsidR="006E0B6F" w:rsidRPr="009079F6" w:rsidRDefault="003E4070" w:rsidP="009079F6">
            <w:pPr>
              <w:pStyle w:val="NoSpacing"/>
              <w:jc w:val="center"/>
              <w:rPr>
                <w:lang w:val="en-GB" w:eastAsia="en-GB"/>
              </w:rPr>
            </w:pPr>
            <w:r w:rsidRPr="009079F6">
              <w:rPr>
                <w:lang w:val="en-GB" w:eastAsia="en-GB"/>
              </w:rPr>
              <w:t>(</w:t>
            </w:r>
            <w:r w:rsidR="006E0B6F" w:rsidRPr="009079F6">
              <w:rPr>
                <w:lang w:val="en-GB" w:eastAsia="en-GB"/>
              </w:rPr>
              <w:t>3</w:t>
            </w:r>
            <w:r w:rsidRPr="009079F6">
              <w:rPr>
                <w:lang w:val="en-GB" w:eastAsia="en-GB"/>
              </w:rPr>
              <w:t>)</w:t>
            </w:r>
          </w:p>
        </w:tc>
        <w:tc>
          <w:tcPr>
            <w:tcW w:w="2268" w:type="dxa"/>
            <w:tcBorders>
              <w:top w:val="nil"/>
              <w:left w:val="nil"/>
              <w:bottom w:val="single" w:sz="4" w:space="0" w:color="auto"/>
              <w:right w:val="single" w:sz="8" w:space="0" w:color="auto"/>
            </w:tcBorders>
            <w:shd w:val="clear" w:color="auto" w:fill="auto"/>
            <w:vAlign w:val="center"/>
            <w:hideMark/>
          </w:tcPr>
          <w:p w:rsidR="006E0B6F" w:rsidRPr="009079F6" w:rsidRDefault="003E4070" w:rsidP="009079F6">
            <w:pPr>
              <w:pStyle w:val="NoSpacing"/>
              <w:jc w:val="center"/>
              <w:rPr>
                <w:lang w:val="en-GB" w:eastAsia="en-GB"/>
              </w:rPr>
            </w:pPr>
            <w:r w:rsidRPr="009079F6">
              <w:rPr>
                <w:lang w:val="en-GB" w:eastAsia="en-GB"/>
              </w:rPr>
              <w:t>(</w:t>
            </w:r>
            <w:r w:rsidR="006E0B6F" w:rsidRPr="009079F6">
              <w:rPr>
                <w:lang w:val="en-GB" w:eastAsia="en-GB"/>
              </w:rPr>
              <w:t>4</w:t>
            </w:r>
            <w:r w:rsidRPr="009079F6">
              <w:rPr>
                <w:lang w:val="en-GB" w:eastAsia="en-GB"/>
              </w:rPr>
              <w:t>)</w:t>
            </w:r>
          </w:p>
        </w:tc>
      </w:tr>
      <w:tr w:rsidR="00574832" w:rsidRPr="006E0B6F" w:rsidTr="009079F6">
        <w:trPr>
          <w:trHeight w:val="264"/>
        </w:trPr>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574832" w:rsidRPr="009079F6" w:rsidRDefault="00574832" w:rsidP="009079F6">
            <w:pPr>
              <w:pStyle w:val="NoSpacing"/>
              <w:jc w:val="center"/>
              <w:rPr>
                <w:lang w:val="en-GB" w:eastAsia="en-GB"/>
              </w:rPr>
            </w:pPr>
            <w:r w:rsidRPr="009079F6">
              <w:rPr>
                <w:lang w:val="en-GB" w:eastAsia="en-GB"/>
              </w:rPr>
              <w:t>2009</w:t>
            </w:r>
          </w:p>
        </w:tc>
        <w:tc>
          <w:tcPr>
            <w:tcW w:w="2410" w:type="dxa"/>
            <w:tcBorders>
              <w:top w:val="nil"/>
              <w:left w:val="nil"/>
              <w:bottom w:val="single" w:sz="4" w:space="0" w:color="auto"/>
              <w:right w:val="single" w:sz="4" w:space="0" w:color="auto"/>
            </w:tcBorders>
            <w:shd w:val="clear" w:color="auto" w:fill="auto"/>
            <w:noWrap/>
            <w:vAlign w:val="bottom"/>
            <w:hideMark/>
          </w:tcPr>
          <w:p w:rsidR="00574832" w:rsidRPr="009079F6" w:rsidRDefault="00574832" w:rsidP="009079F6">
            <w:pPr>
              <w:pStyle w:val="NoSpacing"/>
              <w:jc w:val="right"/>
              <w:rPr>
                <w:lang w:val="en-GB" w:eastAsia="en-GB"/>
              </w:rPr>
            </w:pPr>
            <w:r w:rsidRPr="009079F6">
              <w:rPr>
                <w:lang w:val="en-GB" w:eastAsia="en-GB"/>
              </w:rPr>
              <w:t>2,208,309</w:t>
            </w:r>
          </w:p>
        </w:tc>
        <w:tc>
          <w:tcPr>
            <w:tcW w:w="2551" w:type="dxa"/>
            <w:tcBorders>
              <w:top w:val="nil"/>
              <w:left w:val="nil"/>
              <w:bottom w:val="single" w:sz="4" w:space="0" w:color="auto"/>
              <w:right w:val="single" w:sz="4" w:space="0" w:color="auto"/>
            </w:tcBorders>
            <w:shd w:val="clear" w:color="auto" w:fill="auto"/>
            <w:vAlign w:val="bottom"/>
            <w:hideMark/>
          </w:tcPr>
          <w:p w:rsidR="00574832" w:rsidRPr="009079F6" w:rsidRDefault="00574832" w:rsidP="009079F6">
            <w:pPr>
              <w:pStyle w:val="NoSpacing"/>
              <w:jc w:val="right"/>
              <w:rPr>
                <w:lang w:val="en-GB" w:eastAsia="en-GB"/>
              </w:rPr>
            </w:pPr>
            <w:r w:rsidRPr="009079F6">
              <w:rPr>
                <w:lang w:val="en-GB" w:eastAsia="en-GB"/>
              </w:rPr>
              <w:t>5,348,926</w:t>
            </w:r>
          </w:p>
        </w:tc>
        <w:tc>
          <w:tcPr>
            <w:tcW w:w="2268" w:type="dxa"/>
            <w:tcBorders>
              <w:top w:val="nil"/>
              <w:left w:val="nil"/>
              <w:bottom w:val="single" w:sz="4" w:space="0" w:color="auto"/>
              <w:right w:val="single" w:sz="8" w:space="0" w:color="auto"/>
            </w:tcBorders>
            <w:shd w:val="clear" w:color="auto" w:fill="auto"/>
            <w:vAlign w:val="bottom"/>
            <w:hideMark/>
          </w:tcPr>
          <w:p w:rsidR="00574832" w:rsidRPr="009079F6" w:rsidRDefault="00574832" w:rsidP="009079F6">
            <w:pPr>
              <w:pStyle w:val="NoSpacing"/>
              <w:jc w:val="right"/>
              <w:rPr>
                <w:color w:val="000000"/>
                <w:lang w:val="en-GB" w:eastAsia="en-GB"/>
              </w:rPr>
            </w:pPr>
            <w:r w:rsidRPr="009079F6">
              <w:rPr>
                <w:color w:val="000000"/>
              </w:rPr>
              <w:t>41.29</w:t>
            </w:r>
          </w:p>
        </w:tc>
      </w:tr>
      <w:tr w:rsidR="00574832" w:rsidRPr="006E0B6F" w:rsidTr="009079F6">
        <w:trPr>
          <w:trHeight w:val="279"/>
        </w:trPr>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574832" w:rsidRPr="009079F6" w:rsidRDefault="00574832" w:rsidP="009079F6">
            <w:pPr>
              <w:pStyle w:val="NoSpacing"/>
              <w:jc w:val="center"/>
              <w:rPr>
                <w:lang w:val="en-GB" w:eastAsia="en-GB"/>
              </w:rPr>
            </w:pPr>
            <w:r w:rsidRPr="009079F6">
              <w:rPr>
                <w:lang w:val="en-GB" w:eastAsia="en-GB"/>
              </w:rPr>
              <w:t>2010</w:t>
            </w:r>
          </w:p>
        </w:tc>
        <w:tc>
          <w:tcPr>
            <w:tcW w:w="2410" w:type="dxa"/>
            <w:tcBorders>
              <w:top w:val="nil"/>
              <w:left w:val="nil"/>
              <w:bottom w:val="single" w:sz="4" w:space="0" w:color="auto"/>
              <w:right w:val="single" w:sz="4" w:space="0" w:color="auto"/>
            </w:tcBorders>
            <w:shd w:val="clear" w:color="auto" w:fill="auto"/>
            <w:noWrap/>
            <w:vAlign w:val="bottom"/>
            <w:hideMark/>
          </w:tcPr>
          <w:p w:rsidR="00574832" w:rsidRPr="009079F6" w:rsidRDefault="00574832" w:rsidP="009079F6">
            <w:pPr>
              <w:pStyle w:val="NoSpacing"/>
              <w:jc w:val="right"/>
              <w:rPr>
                <w:lang w:val="en-GB" w:eastAsia="en-GB"/>
              </w:rPr>
            </w:pPr>
            <w:r w:rsidRPr="009079F6">
              <w:rPr>
                <w:lang w:val="en-GB" w:eastAsia="en-GB"/>
              </w:rPr>
              <w:t>2,711,300</w:t>
            </w:r>
          </w:p>
        </w:tc>
        <w:tc>
          <w:tcPr>
            <w:tcW w:w="2551" w:type="dxa"/>
            <w:tcBorders>
              <w:top w:val="nil"/>
              <w:left w:val="nil"/>
              <w:bottom w:val="single" w:sz="4" w:space="0" w:color="auto"/>
              <w:right w:val="single" w:sz="4" w:space="0" w:color="auto"/>
            </w:tcBorders>
            <w:shd w:val="clear" w:color="auto" w:fill="auto"/>
            <w:vAlign w:val="bottom"/>
            <w:hideMark/>
          </w:tcPr>
          <w:p w:rsidR="00574832" w:rsidRPr="009079F6" w:rsidRDefault="00574832" w:rsidP="009079F6">
            <w:pPr>
              <w:pStyle w:val="NoSpacing"/>
              <w:jc w:val="right"/>
              <w:rPr>
                <w:lang w:val="en-GB" w:eastAsia="en-GB"/>
              </w:rPr>
            </w:pPr>
            <w:r w:rsidRPr="009079F6">
              <w:rPr>
                <w:lang w:val="en-GB" w:eastAsia="en-GB"/>
              </w:rPr>
              <w:t>7,041,041</w:t>
            </w:r>
          </w:p>
        </w:tc>
        <w:tc>
          <w:tcPr>
            <w:tcW w:w="2268" w:type="dxa"/>
            <w:tcBorders>
              <w:top w:val="nil"/>
              <w:left w:val="nil"/>
              <w:bottom w:val="single" w:sz="4" w:space="0" w:color="auto"/>
              <w:right w:val="single" w:sz="8" w:space="0" w:color="auto"/>
            </w:tcBorders>
            <w:shd w:val="clear" w:color="auto" w:fill="auto"/>
            <w:vAlign w:val="bottom"/>
            <w:hideMark/>
          </w:tcPr>
          <w:p w:rsidR="00574832" w:rsidRPr="009079F6" w:rsidRDefault="00574832" w:rsidP="009079F6">
            <w:pPr>
              <w:pStyle w:val="NoSpacing"/>
              <w:jc w:val="right"/>
              <w:rPr>
                <w:color w:val="000000"/>
              </w:rPr>
            </w:pPr>
            <w:r w:rsidRPr="009079F6">
              <w:rPr>
                <w:color w:val="000000"/>
              </w:rPr>
              <w:t>38.51</w:t>
            </w:r>
          </w:p>
        </w:tc>
      </w:tr>
      <w:tr w:rsidR="00574832" w:rsidRPr="006E0B6F" w:rsidTr="009079F6">
        <w:trPr>
          <w:trHeight w:val="216"/>
        </w:trPr>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574832" w:rsidRPr="009079F6" w:rsidRDefault="00574832" w:rsidP="009079F6">
            <w:pPr>
              <w:pStyle w:val="NoSpacing"/>
              <w:jc w:val="center"/>
              <w:rPr>
                <w:lang w:val="en-GB" w:eastAsia="en-GB"/>
              </w:rPr>
            </w:pPr>
            <w:r w:rsidRPr="009079F6">
              <w:rPr>
                <w:lang w:val="en-GB" w:eastAsia="en-GB"/>
              </w:rPr>
              <w:t>2011</w:t>
            </w:r>
          </w:p>
        </w:tc>
        <w:tc>
          <w:tcPr>
            <w:tcW w:w="2410" w:type="dxa"/>
            <w:tcBorders>
              <w:top w:val="nil"/>
              <w:left w:val="nil"/>
              <w:bottom w:val="single" w:sz="4" w:space="0" w:color="auto"/>
              <w:right w:val="single" w:sz="4" w:space="0" w:color="auto"/>
            </w:tcBorders>
            <w:shd w:val="clear" w:color="auto" w:fill="auto"/>
            <w:noWrap/>
            <w:vAlign w:val="bottom"/>
            <w:hideMark/>
          </w:tcPr>
          <w:p w:rsidR="00574832" w:rsidRPr="009079F6" w:rsidRDefault="00574832" w:rsidP="009079F6">
            <w:pPr>
              <w:pStyle w:val="NoSpacing"/>
              <w:jc w:val="right"/>
              <w:rPr>
                <w:lang w:val="en-GB" w:eastAsia="en-GB"/>
              </w:rPr>
            </w:pPr>
            <w:r w:rsidRPr="009079F6">
              <w:rPr>
                <w:lang w:val="en-GB" w:eastAsia="en-GB"/>
              </w:rPr>
              <w:t>4,503,239</w:t>
            </w:r>
          </w:p>
        </w:tc>
        <w:tc>
          <w:tcPr>
            <w:tcW w:w="2551" w:type="dxa"/>
            <w:tcBorders>
              <w:top w:val="nil"/>
              <w:left w:val="nil"/>
              <w:bottom w:val="single" w:sz="4" w:space="0" w:color="auto"/>
              <w:right w:val="single" w:sz="4" w:space="0" w:color="auto"/>
            </w:tcBorders>
            <w:shd w:val="clear" w:color="auto" w:fill="auto"/>
            <w:vAlign w:val="bottom"/>
            <w:hideMark/>
          </w:tcPr>
          <w:p w:rsidR="00574832" w:rsidRPr="009079F6" w:rsidRDefault="00574832" w:rsidP="009079F6">
            <w:pPr>
              <w:pStyle w:val="NoSpacing"/>
              <w:jc w:val="right"/>
              <w:rPr>
                <w:lang w:val="en-GB" w:eastAsia="en-GB"/>
              </w:rPr>
            </w:pPr>
            <w:r w:rsidRPr="009079F6">
              <w:rPr>
                <w:lang w:val="en-GB" w:eastAsia="en-GB"/>
              </w:rPr>
              <w:t>9,819,129</w:t>
            </w:r>
          </w:p>
        </w:tc>
        <w:tc>
          <w:tcPr>
            <w:tcW w:w="2268" w:type="dxa"/>
            <w:tcBorders>
              <w:top w:val="nil"/>
              <w:left w:val="nil"/>
              <w:bottom w:val="single" w:sz="4" w:space="0" w:color="auto"/>
              <w:right w:val="single" w:sz="8" w:space="0" w:color="auto"/>
            </w:tcBorders>
            <w:shd w:val="clear" w:color="auto" w:fill="auto"/>
            <w:vAlign w:val="bottom"/>
            <w:hideMark/>
          </w:tcPr>
          <w:p w:rsidR="00574832" w:rsidRPr="009079F6" w:rsidRDefault="00574832" w:rsidP="009079F6">
            <w:pPr>
              <w:pStyle w:val="NoSpacing"/>
              <w:jc w:val="right"/>
              <w:rPr>
                <w:color w:val="000000"/>
              </w:rPr>
            </w:pPr>
            <w:r w:rsidRPr="009079F6">
              <w:rPr>
                <w:color w:val="000000"/>
              </w:rPr>
              <w:t>45.86</w:t>
            </w:r>
          </w:p>
        </w:tc>
      </w:tr>
      <w:tr w:rsidR="00574832" w:rsidRPr="006E0B6F" w:rsidTr="009079F6">
        <w:trPr>
          <w:trHeight w:val="264"/>
        </w:trPr>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574832" w:rsidRPr="009079F6" w:rsidRDefault="00574832" w:rsidP="009079F6">
            <w:pPr>
              <w:pStyle w:val="NoSpacing"/>
              <w:jc w:val="center"/>
              <w:rPr>
                <w:lang w:val="en-GB" w:eastAsia="en-GB"/>
              </w:rPr>
            </w:pPr>
            <w:r w:rsidRPr="009079F6">
              <w:rPr>
                <w:lang w:val="en-GB" w:eastAsia="en-GB"/>
              </w:rPr>
              <w:t>2012</w:t>
            </w:r>
          </w:p>
        </w:tc>
        <w:tc>
          <w:tcPr>
            <w:tcW w:w="2410" w:type="dxa"/>
            <w:tcBorders>
              <w:top w:val="nil"/>
              <w:left w:val="nil"/>
              <w:bottom w:val="single" w:sz="4" w:space="0" w:color="auto"/>
              <w:right w:val="single" w:sz="4" w:space="0" w:color="auto"/>
            </w:tcBorders>
            <w:shd w:val="clear" w:color="auto" w:fill="auto"/>
            <w:noWrap/>
            <w:vAlign w:val="bottom"/>
            <w:hideMark/>
          </w:tcPr>
          <w:p w:rsidR="00574832" w:rsidRPr="009079F6" w:rsidRDefault="00574832" w:rsidP="009079F6">
            <w:pPr>
              <w:pStyle w:val="NoSpacing"/>
              <w:jc w:val="right"/>
              <w:rPr>
                <w:lang w:val="en-GB" w:eastAsia="en-GB"/>
              </w:rPr>
            </w:pPr>
            <w:r w:rsidRPr="009079F6">
              <w:rPr>
                <w:lang w:val="en-GB" w:eastAsia="en-GB"/>
              </w:rPr>
              <w:t>5,409,449</w:t>
            </w:r>
          </w:p>
        </w:tc>
        <w:tc>
          <w:tcPr>
            <w:tcW w:w="2551" w:type="dxa"/>
            <w:tcBorders>
              <w:top w:val="nil"/>
              <w:left w:val="nil"/>
              <w:bottom w:val="single" w:sz="4" w:space="0" w:color="auto"/>
              <w:right w:val="single" w:sz="4" w:space="0" w:color="auto"/>
            </w:tcBorders>
            <w:shd w:val="clear" w:color="auto" w:fill="auto"/>
            <w:vAlign w:val="bottom"/>
            <w:hideMark/>
          </w:tcPr>
          <w:p w:rsidR="00574832" w:rsidRPr="009079F6" w:rsidRDefault="00574832" w:rsidP="009079F6">
            <w:pPr>
              <w:pStyle w:val="NoSpacing"/>
              <w:jc w:val="right"/>
              <w:rPr>
                <w:lang w:val="en-GB" w:eastAsia="en-GB"/>
              </w:rPr>
            </w:pPr>
            <w:r w:rsidRPr="009079F6">
              <w:rPr>
                <w:lang w:val="en-GB" w:eastAsia="en-GB"/>
              </w:rPr>
              <w:t>11,904,245</w:t>
            </w:r>
          </w:p>
        </w:tc>
        <w:tc>
          <w:tcPr>
            <w:tcW w:w="2268" w:type="dxa"/>
            <w:tcBorders>
              <w:top w:val="nil"/>
              <w:left w:val="nil"/>
              <w:bottom w:val="single" w:sz="4" w:space="0" w:color="auto"/>
              <w:right w:val="single" w:sz="8" w:space="0" w:color="auto"/>
            </w:tcBorders>
            <w:shd w:val="clear" w:color="auto" w:fill="auto"/>
            <w:vAlign w:val="bottom"/>
            <w:hideMark/>
          </w:tcPr>
          <w:p w:rsidR="00574832" w:rsidRPr="009079F6" w:rsidRDefault="00574832" w:rsidP="009079F6">
            <w:pPr>
              <w:pStyle w:val="NoSpacing"/>
              <w:jc w:val="right"/>
              <w:rPr>
                <w:color w:val="000000"/>
              </w:rPr>
            </w:pPr>
            <w:r w:rsidRPr="009079F6">
              <w:rPr>
                <w:color w:val="000000"/>
              </w:rPr>
              <w:t>45.44</w:t>
            </w:r>
          </w:p>
        </w:tc>
      </w:tr>
      <w:tr w:rsidR="00574832" w:rsidRPr="006E0B6F" w:rsidTr="009079F6">
        <w:trPr>
          <w:trHeight w:val="264"/>
        </w:trPr>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574832" w:rsidRPr="009079F6" w:rsidRDefault="00574832" w:rsidP="009079F6">
            <w:pPr>
              <w:pStyle w:val="NoSpacing"/>
              <w:jc w:val="center"/>
              <w:rPr>
                <w:lang w:val="en-GB" w:eastAsia="en-GB"/>
              </w:rPr>
            </w:pPr>
            <w:r w:rsidRPr="009079F6">
              <w:rPr>
                <w:lang w:val="en-GB" w:eastAsia="en-GB"/>
              </w:rPr>
              <w:t>2013</w:t>
            </w:r>
          </w:p>
        </w:tc>
        <w:tc>
          <w:tcPr>
            <w:tcW w:w="2410" w:type="dxa"/>
            <w:tcBorders>
              <w:top w:val="nil"/>
              <w:left w:val="nil"/>
              <w:bottom w:val="single" w:sz="4" w:space="0" w:color="auto"/>
              <w:right w:val="single" w:sz="4" w:space="0" w:color="auto"/>
            </w:tcBorders>
            <w:shd w:val="clear" w:color="auto" w:fill="auto"/>
            <w:noWrap/>
            <w:vAlign w:val="bottom"/>
            <w:hideMark/>
          </w:tcPr>
          <w:p w:rsidR="00574832" w:rsidRPr="009079F6" w:rsidRDefault="00574832" w:rsidP="009079F6">
            <w:pPr>
              <w:pStyle w:val="NoSpacing"/>
              <w:jc w:val="right"/>
              <w:rPr>
                <w:lang w:val="en-GB" w:eastAsia="en-GB"/>
              </w:rPr>
            </w:pPr>
            <w:r w:rsidRPr="009079F6">
              <w:rPr>
                <w:lang w:val="en-GB" w:eastAsia="en-GB"/>
              </w:rPr>
              <w:t>5,886,149</w:t>
            </w:r>
          </w:p>
        </w:tc>
        <w:tc>
          <w:tcPr>
            <w:tcW w:w="2551" w:type="dxa"/>
            <w:tcBorders>
              <w:top w:val="nil"/>
              <w:left w:val="nil"/>
              <w:bottom w:val="single" w:sz="4" w:space="0" w:color="auto"/>
              <w:right w:val="single" w:sz="4" w:space="0" w:color="auto"/>
            </w:tcBorders>
            <w:shd w:val="clear" w:color="auto" w:fill="auto"/>
            <w:vAlign w:val="bottom"/>
            <w:hideMark/>
          </w:tcPr>
          <w:p w:rsidR="00574832" w:rsidRPr="009079F6" w:rsidRDefault="00574832" w:rsidP="009079F6">
            <w:pPr>
              <w:pStyle w:val="NoSpacing"/>
              <w:jc w:val="right"/>
              <w:rPr>
                <w:lang w:val="en-GB" w:eastAsia="en-GB"/>
              </w:rPr>
            </w:pPr>
            <w:r w:rsidRPr="009079F6">
              <w:rPr>
                <w:lang w:val="en-GB" w:eastAsia="en-GB"/>
              </w:rPr>
              <w:t>11,632,584</w:t>
            </w:r>
          </w:p>
        </w:tc>
        <w:tc>
          <w:tcPr>
            <w:tcW w:w="2268" w:type="dxa"/>
            <w:tcBorders>
              <w:top w:val="nil"/>
              <w:left w:val="nil"/>
              <w:bottom w:val="single" w:sz="4" w:space="0" w:color="auto"/>
              <w:right w:val="single" w:sz="8" w:space="0" w:color="auto"/>
            </w:tcBorders>
            <w:shd w:val="clear" w:color="auto" w:fill="auto"/>
            <w:vAlign w:val="bottom"/>
            <w:hideMark/>
          </w:tcPr>
          <w:p w:rsidR="00574832" w:rsidRPr="009079F6" w:rsidRDefault="00574832" w:rsidP="009079F6">
            <w:pPr>
              <w:pStyle w:val="NoSpacing"/>
              <w:jc w:val="right"/>
              <w:rPr>
                <w:color w:val="000000"/>
              </w:rPr>
            </w:pPr>
            <w:r w:rsidRPr="009079F6">
              <w:rPr>
                <w:color w:val="000000"/>
              </w:rPr>
              <w:t>50.60</w:t>
            </w:r>
          </w:p>
        </w:tc>
      </w:tr>
      <w:tr w:rsidR="00574832" w:rsidRPr="006E0B6F" w:rsidTr="009079F6">
        <w:trPr>
          <w:trHeight w:val="276"/>
        </w:trPr>
        <w:tc>
          <w:tcPr>
            <w:tcW w:w="1417" w:type="dxa"/>
            <w:tcBorders>
              <w:top w:val="nil"/>
              <w:left w:val="single" w:sz="8" w:space="0" w:color="auto"/>
              <w:bottom w:val="single" w:sz="8" w:space="0" w:color="auto"/>
              <w:right w:val="single" w:sz="4" w:space="0" w:color="auto"/>
            </w:tcBorders>
            <w:shd w:val="clear" w:color="auto" w:fill="auto"/>
            <w:noWrap/>
            <w:vAlign w:val="bottom"/>
            <w:hideMark/>
          </w:tcPr>
          <w:p w:rsidR="00574832" w:rsidRPr="009079F6" w:rsidRDefault="00574832" w:rsidP="009079F6">
            <w:pPr>
              <w:pStyle w:val="NoSpacing"/>
              <w:rPr>
                <w:b/>
                <w:lang w:val="en-GB" w:eastAsia="en-GB"/>
              </w:rPr>
            </w:pPr>
            <w:r w:rsidRPr="009079F6">
              <w:rPr>
                <w:b/>
                <w:lang w:val="en-GB" w:eastAsia="en-GB"/>
              </w:rPr>
              <w:t>RATA-RATA</w:t>
            </w:r>
          </w:p>
        </w:tc>
        <w:tc>
          <w:tcPr>
            <w:tcW w:w="2410" w:type="dxa"/>
            <w:tcBorders>
              <w:top w:val="nil"/>
              <w:left w:val="nil"/>
              <w:bottom w:val="single" w:sz="8" w:space="0" w:color="auto"/>
              <w:right w:val="single" w:sz="4" w:space="0" w:color="auto"/>
            </w:tcBorders>
            <w:shd w:val="clear" w:color="auto" w:fill="auto"/>
            <w:noWrap/>
            <w:vAlign w:val="bottom"/>
            <w:hideMark/>
          </w:tcPr>
          <w:p w:rsidR="00574832" w:rsidRPr="009079F6" w:rsidRDefault="00574832" w:rsidP="009079F6">
            <w:pPr>
              <w:pStyle w:val="NoSpacing"/>
              <w:jc w:val="right"/>
              <w:rPr>
                <w:b/>
                <w:lang w:val="en-GB" w:eastAsia="en-GB"/>
              </w:rPr>
            </w:pPr>
            <w:r w:rsidRPr="009079F6">
              <w:rPr>
                <w:b/>
                <w:lang w:val="en-GB" w:eastAsia="en-GB"/>
              </w:rPr>
              <w:t>4,143,689.20</w:t>
            </w:r>
          </w:p>
        </w:tc>
        <w:tc>
          <w:tcPr>
            <w:tcW w:w="2551" w:type="dxa"/>
            <w:tcBorders>
              <w:top w:val="nil"/>
              <w:left w:val="nil"/>
              <w:bottom w:val="single" w:sz="8" w:space="0" w:color="auto"/>
              <w:right w:val="single" w:sz="4" w:space="0" w:color="auto"/>
            </w:tcBorders>
            <w:shd w:val="clear" w:color="auto" w:fill="auto"/>
            <w:noWrap/>
            <w:vAlign w:val="bottom"/>
            <w:hideMark/>
          </w:tcPr>
          <w:p w:rsidR="00574832" w:rsidRPr="009079F6" w:rsidRDefault="00574832" w:rsidP="009079F6">
            <w:pPr>
              <w:pStyle w:val="NoSpacing"/>
              <w:jc w:val="right"/>
              <w:rPr>
                <w:b/>
                <w:lang w:val="en-GB" w:eastAsia="en-GB"/>
              </w:rPr>
            </w:pPr>
            <w:r w:rsidRPr="009079F6">
              <w:rPr>
                <w:b/>
                <w:lang w:val="en-GB" w:eastAsia="en-GB"/>
              </w:rPr>
              <w:t>11,249,284.12</w:t>
            </w:r>
          </w:p>
        </w:tc>
        <w:tc>
          <w:tcPr>
            <w:tcW w:w="2268" w:type="dxa"/>
            <w:tcBorders>
              <w:top w:val="nil"/>
              <w:left w:val="nil"/>
              <w:bottom w:val="single" w:sz="8" w:space="0" w:color="auto"/>
              <w:right w:val="single" w:sz="8" w:space="0" w:color="auto"/>
            </w:tcBorders>
            <w:shd w:val="clear" w:color="auto" w:fill="auto"/>
            <w:vAlign w:val="bottom"/>
            <w:hideMark/>
          </w:tcPr>
          <w:p w:rsidR="00574832" w:rsidRPr="009079F6" w:rsidRDefault="00574832" w:rsidP="009079F6">
            <w:pPr>
              <w:pStyle w:val="NoSpacing"/>
              <w:jc w:val="right"/>
              <w:rPr>
                <w:b/>
                <w:color w:val="000000"/>
              </w:rPr>
            </w:pPr>
            <w:r w:rsidRPr="009079F6">
              <w:rPr>
                <w:b/>
                <w:color w:val="000000"/>
              </w:rPr>
              <w:t>44.34</w:t>
            </w:r>
          </w:p>
        </w:tc>
      </w:tr>
    </w:tbl>
    <w:p w:rsidR="0006702C" w:rsidRPr="003E4070" w:rsidRDefault="003E4070" w:rsidP="003E4070">
      <w:pPr>
        <w:rPr>
          <w:i/>
          <w:noProof/>
          <w:sz w:val="18"/>
          <w:szCs w:val="18"/>
          <w:lang w:val="id-ID"/>
        </w:rPr>
      </w:pPr>
      <w:r>
        <w:t xml:space="preserve">   </w:t>
      </w:r>
      <w:r w:rsidR="009079F6">
        <w:tab/>
      </w:r>
      <w:r w:rsidR="0006702C" w:rsidRPr="003E4070">
        <w:rPr>
          <w:i/>
          <w:sz w:val="18"/>
          <w:szCs w:val="18"/>
        </w:rPr>
        <w:t>Sumber: Laporan</w:t>
      </w:r>
      <w:r w:rsidR="004F0308" w:rsidRPr="003E4070">
        <w:rPr>
          <w:i/>
          <w:sz w:val="18"/>
          <w:szCs w:val="18"/>
          <w:lang w:val="id-ID"/>
        </w:rPr>
        <w:t xml:space="preserve"> </w:t>
      </w:r>
      <w:r w:rsidR="0006702C" w:rsidRPr="003E4070">
        <w:rPr>
          <w:i/>
          <w:sz w:val="18"/>
          <w:szCs w:val="18"/>
        </w:rPr>
        <w:t xml:space="preserve">Realisasi APBD </w:t>
      </w:r>
      <w:r w:rsidR="00985E9D" w:rsidRPr="003E4070">
        <w:rPr>
          <w:i/>
          <w:sz w:val="18"/>
          <w:szCs w:val="18"/>
        </w:rPr>
        <w:t>Provinsi Kalimantan Timur</w:t>
      </w:r>
      <w:r w:rsidR="004F0308" w:rsidRPr="003E4070">
        <w:rPr>
          <w:i/>
          <w:sz w:val="18"/>
          <w:szCs w:val="18"/>
          <w:lang w:val="id-ID"/>
        </w:rPr>
        <w:t xml:space="preserve"> </w:t>
      </w:r>
      <w:r w:rsidR="0006702C" w:rsidRPr="003E4070">
        <w:rPr>
          <w:i/>
          <w:sz w:val="18"/>
          <w:szCs w:val="18"/>
        </w:rPr>
        <w:t>(diolah)</w:t>
      </w:r>
      <w:r w:rsidR="00C9229F" w:rsidRPr="00617FE6">
        <w:rPr>
          <w:i/>
          <w:noProof/>
          <w:sz w:val="18"/>
          <w:szCs w:val="18"/>
          <w:lang w:val="id-ID"/>
        </w:rPr>
        <w:fldChar w:fldCharType="begin"/>
      </w:r>
      <w:r w:rsidR="0006702C" w:rsidRPr="003E4070">
        <w:rPr>
          <w:i/>
          <w:noProof/>
          <w:sz w:val="18"/>
          <w:szCs w:val="18"/>
          <w:lang w:val="id-ID"/>
        </w:rPr>
        <w:instrText xml:space="preserve"> LINK Excel.Sheet.12 D:\\ayahnyaAldan\\kerjaan2011\\OKTOBER2011\\RPJM\\otonomifiskal.xlsx derajatOTONOMIfiskal!R22C13:R27C16 \a \f 4 \h  \* MERGEFORMAT </w:instrText>
      </w:r>
      <w:r w:rsidR="00C9229F" w:rsidRPr="00617FE6">
        <w:rPr>
          <w:i/>
          <w:noProof/>
          <w:sz w:val="18"/>
          <w:szCs w:val="18"/>
          <w:lang w:val="id-ID"/>
        </w:rPr>
        <w:fldChar w:fldCharType="separate"/>
      </w:r>
    </w:p>
    <w:p w:rsidR="0006702C" w:rsidRDefault="00C9229F" w:rsidP="0098724A">
      <w:pPr>
        <w:ind w:left="426" w:right="-594" w:firstLine="720"/>
        <w:jc w:val="both"/>
        <w:rPr>
          <w:noProof/>
          <w:color w:val="7030A0"/>
          <w:sz w:val="24"/>
          <w:szCs w:val="24"/>
          <w:lang w:val="id-ID"/>
        </w:rPr>
      </w:pPr>
      <w:r w:rsidRPr="00617FE6">
        <w:rPr>
          <w:noProof/>
          <w:lang w:val="id-ID"/>
        </w:rPr>
        <w:fldChar w:fldCharType="end"/>
      </w:r>
      <w:r w:rsidR="00574832">
        <w:rPr>
          <w:noProof/>
          <w:sz w:val="24"/>
          <w:szCs w:val="24"/>
        </w:rPr>
        <w:t>D</w:t>
      </w:r>
      <w:r w:rsidR="0006702C" w:rsidRPr="00C17241">
        <w:rPr>
          <w:noProof/>
          <w:sz w:val="24"/>
          <w:szCs w:val="24"/>
          <w:lang w:val="id-ID"/>
        </w:rPr>
        <w:t xml:space="preserve">ari tabel di atas, rata-rata Derajat Desentralisasi </w:t>
      </w:r>
      <w:r w:rsidR="009F0351">
        <w:rPr>
          <w:noProof/>
          <w:sz w:val="24"/>
          <w:szCs w:val="24"/>
        </w:rPr>
        <w:t xml:space="preserve">fiskal daerah </w:t>
      </w:r>
      <w:r w:rsidR="0006702C" w:rsidRPr="00C17241">
        <w:rPr>
          <w:noProof/>
          <w:sz w:val="24"/>
          <w:szCs w:val="24"/>
          <w:lang w:val="id-ID"/>
        </w:rPr>
        <w:t>Provinsi Kalimantan Timur</w:t>
      </w:r>
      <w:r w:rsidR="009C1D42">
        <w:rPr>
          <w:noProof/>
          <w:sz w:val="24"/>
          <w:szCs w:val="24"/>
        </w:rPr>
        <w:t xml:space="preserve"> selama </w:t>
      </w:r>
      <w:r w:rsidR="0006702C" w:rsidRPr="00C17241">
        <w:rPr>
          <w:noProof/>
          <w:sz w:val="24"/>
          <w:szCs w:val="24"/>
          <w:lang w:val="id-ID"/>
        </w:rPr>
        <w:t xml:space="preserve">periode </w:t>
      </w:r>
      <w:r w:rsidR="0006702C" w:rsidRPr="003E4070">
        <w:rPr>
          <w:noProof/>
          <w:sz w:val="24"/>
          <w:szCs w:val="24"/>
          <w:lang w:val="id-ID"/>
        </w:rPr>
        <w:t xml:space="preserve">tahun </w:t>
      </w:r>
      <w:r w:rsidR="00374148" w:rsidRPr="003E4070">
        <w:rPr>
          <w:noProof/>
          <w:sz w:val="24"/>
          <w:szCs w:val="24"/>
          <w:lang w:val="id-ID"/>
        </w:rPr>
        <w:t>200</w:t>
      </w:r>
      <w:r w:rsidR="006E0B6F" w:rsidRPr="003E4070">
        <w:rPr>
          <w:noProof/>
          <w:sz w:val="24"/>
          <w:szCs w:val="24"/>
        </w:rPr>
        <w:t>9</w:t>
      </w:r>
      <w:r w:rsidR="00374148" w:rsidRPr="003E4070">
        <w:rPr>
          <w:noProof/>
          <w:sz w:val="24"/>
          <w:szCs w:val="24"/>
          <w:lang w:val="id-ID"/>
        </w:rPr>
        <w:t>-2013</w:t>
      </w:r>
      <w:r w:rsidR="009C1D42" w:rsidRPr="003E4070">
        <w:rPr>
          <w:noProof/>
          <w:sz w:val="24"/>
          <w:szCs w:val="24"/>
        </w:rPr>
        <w:t xml:space="preserve"> </w:t>
      </w:r>
      <w:r w:rsidR="0006702C" w:rsidRPr="003E4070">
        <w:rPr>
          <w:noProof/>
          <w:sz w:val="24"/>
          <w:szCs w:val="24"/>
          <w:lang w:val="id-ID"/>
        </w:rPr>
        <w:t>sebesar</w:t>
      </w:r>
      <w:r w:rsidR="00E3156C" w:rsidRPr="003E4070">
        <w:rPr>
          <w:noProof/>
          <w:sz w:val="24"/>
          <w:szCs w:val="24"/>
        </w:rPr>
        <w:t xml:space="preserve"> </w:t>
      </w:r>
      <w:r w:rsidR="00574832">
        <w:rPr>
          <w:b/>
          <w:sz w:val="24"/>
          <w:szCs w:val="24"/>
        </w:rPr>
        <w:t>44,34</w:t>
      </w:r>
      <w:r w:rsidR="00257A82" w:rsidRPr="003E4070">
        <w:rPr>
          <w:b/>
          <w:sz w:val="24"/>
          <w:szCs w:val="24"/>
        </w:rPr>
        <w:t xml:space="preserve"> </w:t>
      </w:r>
      <w:r w:rsidR="00257A82" w:rsidRPr="003E4070">
        <w:rPr>
          <w:sz w:val="24"/>
          <w:szCs w:val="24"/>
        </w:rPr>
        <w:t>persen</w:t>
      </w:r>
      <w:r w:rsidR="003E4070">
        <w:rPr>
          <w:sz w:val="24"/>
          <w:szCs w:val="24"/>
        </w:rPr>
        <w:t xml:space="preserve"> yang </w:t>
      </w:r>
      <w:r w:rsidR="0006702C" w:rsidRPr="003E4070">
        <w:rPr>
          <w:noProof/>
          <w:sz w:val="24"/>
          <w:szCs w:val="24"/>
          <w:lang w:val="id-ID"/>
        </w:rPr>
        <w:t>menunjukkan</w:t>
      </w:r>
      <w:r w:rsidR="0006702C" w:rsidRPr="00C17241">
        <w:rPr>
          <w:noProof/>
          <w:sz w:val="24"/>
          <w:szCs w:val="24"/>
          <w:lang w:val="id-ID"/>
        </w:rPr>
        <w:t xml:space="preserve"> peran</w:t>
      </w:r>
      <w:r w:rsidR="003E4070">
        <w:rPr>
          <w:noProof/>
          <w:sz w:val="24"/>
          <w:szCs w:val="24"/>
        </w:rPr>
        <w:t>/kontribusi</w:t>
      </w:r>
      <w:r w:rsidR="0006702C" w:rsidRPr="00C17241">
        <w:rPr>
          <w:noProof/>
          <w:sz w:val="24"/>
          <w:szCs w:val="24"/>
          <w:lang w:val="id-ID"/>
        </w:rPr>
        <w:t xml:space="preserve"> pendapatan asli daerah </w:t>
      </w:r>
      <w:r w:rsidR="00257A82">
        <w:rPr>
          <w:noProof/>
          <w:sz w:val="24"/>
          <w:szCs w:val="24"/>
          <w:lang w:val="id-ID"/>
        </w:rPr>
        <w:t xml:space="preserve">dalam pendanaan </w:t>
      </w:r>
      <w:r w:rsidR="00257A82">
        <w:rPr>
          <w:noProof/>
          <w:sz w:val="24"/>
          <w:szCs w:val="24"/>
        </w:rPr>
        <w:t xml:space="preserve">keuangan daerah </w:t>
      </w:r>
      <w:r w:rsidR="00257A82">
        <w:rPr>
          <w:noProof/>
          <w:sz w:val="24"/>
          <w:szCs w:val="24"/>
          <w:lang w:val="id-ID"/>
        </w:rPr>
        <w:t>dikategorikan “</w:t>
      </w:r>
      <w:r w:rsidR="00257A82">
        <w:rPr>
          <w:noProof/>
          <w:sz w:val="24"/>
          <w:szCs w:val="24"/>
        </w:rPr>
        <w:t>sedang”</w:t>
      </w:r>
      <w:r w:rsidR="0006702C" w:rsidRPr="00C17241">
        <w:rPr>
          <w:noProof/>
          <w:sz w:val="24"/>
          <w:szCs w:val="24"/>
          <w:lang w:val="id-ID"/>
        </w:rPr>
        <w:t xml:space="preserve">. </w:t>
      </w:r>
      <w:r w:rsidR="00374148" w:rsidRPr="00C17241">
        <w:rPr>
          <w:noProof/>
          <w:sz w:val="24"/>
          <w:szCs w:val="24"/>
          <w:lang w:val="id-ID"/>
        </w:rPr>
        <w:t xml:space="preserve">Namun </w:t>
      </w:r>
      <w:r w:rsidR="0006702C" w:rsidRPr="00C17241">
        <w:rPr>
          <w:noProof/>
          <w:sz w:val="24"/>
          <w:szCs w:val="24"/>
          <w:lang w:val="id-ID"/>
        </w:rPr>
        <w:t>demikian</w:t>
      </w:r>
      <w:r w:rsidR="00374148" w:rsidRPr="00C17241">
        <w:rPr>
          <w:noProof/>
          <w:sz w:val="24"/>
          <w:szCs w:val="24"/>
          <w:lang w:val="id-ID"/>
        </w:rPr>
        <w:t>,</w:t>
      </w:r>
      <w:r w:rsidR="0006702C" w:rsidRPr="00C17241">
        <w:rPr>
          <w:noProof/>
          <w:sz w:val="24"/>
          <w:szCs w:val="24"/>
          <w:lang w:val="id-ID"/>
        </w:rPr>
        <w:t xml:space="preserve"> Undang-Undang 28 Tahun 2009 Tentang Pajak dan Retribusi Daerah memberi harapan bagi Pemerintah Daerah </w:t>
      </w:r>
      <w:r w:rsidR="00257A82">
        <w:rPr>
          <w:noProof/>
          <w:sz w:val="24"/>
          <w:szCs w:val="24"/>
        </w:rPr>
        <w:t xml:space="preserve">khususnya </w:t>
      </w:r>
      <w:r w:rsidR="00035E66">
        <w:rPr>
          <w:noProof/>
          <w:sz w:val="24"/>
          <w:szCs w:val="24"/>
        </w:rPr>
        <w:t>Provinsi Kalimantan Timur</w:t>
      </w:r>
      <w:r w:rsidR="00257A82">
        <w:rPr>
          <w:noProof/>
          <w:sz w:val="24"/>
          <w:szCs w:val="24"/>
        </w:rPr>
        <w:t xml:space="preserve"> </w:t>
      </w:r>
      <w:r w:rsidR="0006702C" w:rsidRPr="00C17241">
        <w:rPr>
          <w:noProof/>
          <w:sz w:val="24"/>
          <w:szCs w:val="24"/>
          <w:lang w:val="id-ID"/>
        </w:rPr>
        <w:t xml:space="preserve">untuk meningkatkan peran Pendapatan Asli Daerah </w:t>
      </w:r>
      <w:r w:rsidR="00257A82">
        <w:rPr>
          <w:noProof/>
          <w:sz w:val="24"/>
          <w:szCs w:val="24"/>
          <w:lang w:val="id-ID"/>
        </w:rPr>
        <w:t>dalam era desentralisasi fiskal</w:t>
      </w:r>
      <w:r w:rsidR="0006702C" w:rsidRPr="00D9127C">
        <w:rPr>
          <w:noProof/>
          <w:color w:val="7030A0"/>
          <w:sz w:val="24"/>
          <w:szCs w:val="24"/>
          <w:lang w:val="id-ID"/>
        </w:rPr>
        <w:t>.</w:t>
      </w:r>
    </w:p>
    <w:p w:rsidR="009079F6" w:rsidRPr="00024272" w:rsidRDefault="009079F6" w:rsidP="0098724A">
      <w:pPr>
        <w:ind w:left="426" w:right="-594"/>
        <w:jc w:val="both"/>
        <w:rPr>
          <w:b/>
          <w:noProof/>
          <w:sz w:val="24"/>
          <w:szCs w:val="24"/>
        </w:rPr>
      </w:pPr>
      <w:r w:rsidRPr="00024272">
        <w:rPr>
          <w:b/>
          <w:noProof/>
          <w:sz w:val="24"/>
          <w:szCs w:val="24"/>
        </w:rPr>
        <w:t>3.1.1 Kinerja Pelaksanaan APBD</w:t>
      </w:r>
    </w:p>
    <w:p w:rsidR="00F4279D" w:rsidRPr="00C17241" w:rsidRDefault="00873739" w:rsidP="0098724A">
      <w:pPr>
        <w:spacing w:after="120"/>
        <w:ind w:left="426" w:firstLine="720"/>
        <w:jc w:val="both"/>
        <w:rPr>
          <w:rFonts w:cs="Calibri"/>
          <w:noProof/>
          <w:sz w:val="24"/>
          <w:szCs w:val="24"/>
          <w:lang w:val="id-ID"/>
        </w:rPr>
      </w:pPr>
      <w:r w:rsidRPr="00C17241">
        <w:rPr>
          <w:rFonts w:cs="Calibri"/>
          <w:noProof/>
          <w:sz w:val="24"/>
          <w:szCs w:val="24"/>
          <w:lang w:val="id-ID"/>
        </w:rPr>
        <w:t>Sebagaimana diketahui, s</w:t>
      </w:r>
      <w:r w:rsidR="00F4279D" w:rsidRPr="00C17241">
        <w:rPr>
          <w:rFonts w:cs="Calibri"/>
          <w:noProof/>
          <w:sz w:val="24"/>
          <w:szCs w:val="24"/>
          <w:lang w:val="id-ID"/>
        </w:rPr>
        <w:t>umber pe</w:t>
      </w:r>
      <w:r w:rsidR="00653385">
        <w:rPr>
          <w:rFonts w:cs="Calibri"/>
          <w:noProof/>
          <w:sz w:val="24"/>
          <w:szCs w:val="24"/>
          <w:lang w:val="id-ID"/>
        </w:rPr>
        <w:t>ndapatan</w:t>
      </w:r>
      <w:r w:rsidR="00F4279D" w:rsidRPr="00C17241">
        <w:rPr>
          <w:rFonts w:cs="Calibri"/>
          <w:noProof/>
          <w:sz w:val="24"/>
          <w:szCs w:val="24"/>
          <w:lang w:val="id-ID"/>
        </w:rPr>
        <w:t xml:space="preserve"> daerah terdiri atas:</w:t>
      </w:r>
    </w:p>
    <w:p w:rsidR="00F4279D" w:rsidRPr="00C17241" w:rsidRDefault="00F4279D" w:rsidP="0098724A">
      <w:pPr>
        <w:pStyle w:val="ListParagraph"/>
        <w:numPr>
          <w:ilvl w:val="0"/>
          <w:numId w:val="35"/>
        </w:numPr>
        <w:spacing w:after="60"/>
        <w:ind w:left="851" w:right="-594" w:hanging="425"/>
        <w:contextualSpacing w:val="0"/>
        <w:jc w:val="both"/>
        <w:rPr>
          <w:rFonts w:cs="Calibri"/>
          <w:noProof/>
          <w:sz w:val="24"/>
          <w:szCs w:val="24"/>
          <w:lang w:val="id-ID"/>
        </w:rPr>
      </w:pPr>
      <w:r w:rsidRPr="00C17241">
        <w:rPr>
          <w:rFonts w:cs="Calibri"/>
          <w:noProof/>
          <w:sz w:val="24"/>
          <w:szCs w:val="24"/>
          <w:lang w:val="id-ID"/>
        </w:rPr>
        <w:t>Pendapatan Asli Daerah (PAD) yang terdiri dari kelompok Pajak Daerah, Retribusi Daera</w:t>
      </w:r>
      <w:r w:rsidR="00257A82">
        <w:rPr>
          <w:rFonts w:cs="Calibri"/>
          <w:noProof/>
          <w:sz w:val="24"/>
          <w:szCs w:val="24"/>
          <w:lang w:val="id-ID"/>
        </w:rPr>
        <w:t>h, Pengelolaan Kekayaan Daerah y</w:t>
      </w:r>
      <w:r w:rsidRPr="00C17241">
        <w:rPr>
          <w:rFonts w:cs="Calibri"/>
          <w:noProof/>
          <w:sz w:val="24"/>
          <w:szCs w:val="24"/>
          <w:lang w:val="id-ID"/>
        </w:rPr>
        <w:t>ang Dipisahkan</w:t>
      </w:r>
      <w:r w:rsidR="00257A82">
        <w:rPr>
          <w:rFonts w:cs="Calibri"/>
          <w:noProof/>
          <w:sz w:val="24"/>
          <w:szCs w:val="24"/>
        </w:rPr>
        <w:t>,</w:t>
      </w:r>
      <w:r w:rsidRPr="00C17241">
        <w:rPr>
          <w:rFonts w:cs="Calibri"/>
          <w:noProof/>
          <w:sz w:val="24"/>
          <w:szCs w:val="24"/>
          <w:lang w:val="id-ID"/>
        </w:rPr>
        <w:t xml:space="preserve"> dan La</w:t>
      </w:r>
      <w:r w:rsidR="00257A82">
        <w:rPr>
          <w:rFonts w:cs="Calibri"/>
          <w:noProof/>
          <w:sz w:val="24"/>
          <w:szCs w:val="24"/>
          <w:lang w:val="id-ID"/>
        </w:rPr>
        <w:t>in-lain Pendapatan Asli Daerah y</w:t>
      </w:r>
      <w:r w:rsidRPr="00C17241">
        <w:rPr>
          <w:rFonts w:cs="Calibri"/>
          <w:noProof/>
          <w:sz w:val="24"/>
          <w:szCs w:val="24"/>
          <w:lang w:val="id-ID"/>
        </w:rPr>
        <w:t xml:space="preserve">ang Sah; </w:t>
      </w:r>
    </w:p>
    <w:p w:rsidR="00F4279D" w:rsidRPr="00C17241" w:rsidRDefault="00F4279D" w:rsidP="0098724A">
      <w:pPr>
        <w:pStyle w:val="ListParagraph"/>
        <w:numPr>
          <w:ilvl w:val="0"/>
          <w:numId w:val="35"/>
        </w:numPr>
        <w:spacing w:after="60"/>
        <w:ind w:left="851" w:right="-594" w:hanging="425"/>
        <w:contextualSpacing w:val="0"/>
        <w:jc w:val="both"/>
        <w:rPr>
          <w:rFonts w:cs="Calibri"/>
          <w:noProof/>
          <w:sz w:val="24"/>
          <w:szCs w:val="24"/>
          <w:lang w:val="id-ID"/>
        </w:rPr>
      </w:pPr>
      <w:r w:rsidRPr="00C17241">
        <w:rPr>
          <w:rFonts w:cs="Calibri"/>
          <w:noProof/>
          <w:sz w:val="24"/>
          <w:szCs w:val="24"/>
          <w:lang w:val="id-ID"/>
        </w:rPr>
        <w:t xml:space="preserve">Dana Perimbangan yang meliputi Bagi Hasil Pajak, Bagi Hasil Bukan Pajak, Dana Alokasi Umum, dan Dana Alokasi Khusus; </w:t>
      </w:r>
    </w:p>
    <w:p w:rsidR="00F4279D" w:rsidRPr="00C17241" w:rsidRDefault="00F4279D" w:rsidP="0098724A">
      <w:pPr>
        <w:pStyle w:val="ListParagraph"/>
        <w:numPr>
          <w:ilvl w:val="0"/>
          <w:numId w:val="35"/>
        </w:numPr>
        <w:spacing w:after="120"/>
        <w:ind w:left="851" w:right="-594" w:hanging="425"/>
        <w:contextualSpacing w:val="0"/>
        <w:jc w:val="both"/>
        <w:rPr>
          <w:rFonts w:cs="Calibri"/>
          <w:noProof/>
          <w:sz w:val="24"/>
          <w:szCs w:val="24"/>
          <w:lang w:val="id-ID"/>
        </w:rPr>
      </w:pPr>
      <w:r w:rsidRPr="00C17241">
        <w:rPr>
          <w:rFonts w:cs="Calibri"/>
          <w:noProof/>
          <w:sz w:val="24"/>
          <w:szCs w:val="24"/>
          <w:lang w:val="id-ID"/>
        </w:rPr>
        <w:t>Kelompok Lain-lain Pendapatan Daerah yang Sah</w:t>
      </w:r>
      <w:r w:rsidR="00060B9F">
        <w:rPr>
          <w:rFonts w:cs="Calibri"/>
          <w:noProof/>
          <w:sz w:val="24"/>
          <w:szCs w:val="24"/>
        </w:rPr>
        <w:t xml:space="preserve"> yang meliputi pendapatan hibah dan dana penyesuaian otonomi khusus</w:t>
      </w:r>
      <w:r w:rsidRPr="00C17241">
        <w:rPr>
          <w:rFonts w:cs="Calibri"/>
          <w:noProof/>
          <w:sz w:val="24"/>
          <w:szCs w:val="24"/>
          <w:lang w:val="id-ID"/>
        </w:rPr>
        <w:t xml:space="preserve">. </w:t>
      </w:r>
    </w:p>
    <w:p w:rsidR="00D9127C" w:rsidRDefault="00F4279D" w:rsidP="0098724A">
      <w:pPr>
        <w:spacing w:after="120"/>
        <w:ind w:left="426" w:right="-594" w:firstLine="720"/>
        <w:jc w:val="both"/>
        <w:rPr>
          <w:rFonts w:cs="Calibri"/>
          <w:noProof/>
          <w:sz w:val="24"/>
          <w:szCs w:val="24"/>
          <w:lang w:val="id-ID"/>
        </w:rPr>
      </w:pPr>
      <w:r w:rsidRPr="00C17241">
        <w:rPr>
          <w:rFonts w:cs="Calibri"/>
          <w:noProof/>
          <w:sz w:val="24"/>
          <w:szCs w:val="24"/>
          <w:lang w:val="id-ID"/>
        </w:rPr>
        <w:t>Gambaran mengenai perkembangan Pendapatan Daerah Provinsi Kalimantan Timur selama kurun waktu</w:t>
      </w:r>
      <w:r w:rsidR="00257A82">
        <w:rPr>
          <w:rFonts w:cs="Calibri"/>
          <w:noProof/>
          <w:sz w:val="24"/>
          <w:szCs w:val="24"/>
        </w:rPr>
        <w:t xml:space="preserve"> </w:t>
      </w:r>
      <w:r w:rsidRPr="00C17241">
        <w:rPr>
          <w:rFonts w:cs="Calibri"/>
          <w:noProof/>
          <w:sz w:val="24"/>
          <w:szCs w:val="24"/>
          <w:lang w:val="id-ID"/>
        </w:rPr>
        <w:t xml:space="preserve">tahun 2008-2013 dapat dilihat pada Tabel </w:t>
      </w:r>
      <w:r w:rsidR="00AF1F8E" w:rsidRPr="00C17241">
        <w:rPr>
          <w:rFonts w:cs="Calibri"/>
          <w:noProof/>
          <w:sz w:val="24"/>
          <w:szCs w:val="24"/>
          <w:lang w:val="id-ID"/>
        </w:rPr>
        <w:t>3.</w:t>
      </w:r>
      <w:r w:rsidR="00A25887" w:rsidRPr="00C17241">
        <w:rPr>
          <w:rFonts w:cs="Calibri"/>
          <w:noProof/>
          <w:sz w:val="24"/>
          <w:szCs w:val="24"/>
        </w:rPr>
        <w:t>2</w:t>
      </w:r>
      <w:r w:rsidRPr="00C17241">
        <w:rPr>
          <w:rFonts w:cs="Calibri"/>
          <w:noProof/>
          <w:sz w:val="24"/>
          <w:szCs w:val="24"/>
          <w:lang w:val="id-ID"/>
        </w:rPr>
        <w:t xml:space="preserve"> dan Tabel </w:t>
      </w:r>
      <w:r w:rsidR="00A25887" w:rsidRPr="00C17241">
        <w:rPr>
          <w:rFonts w:cs="Calibri"/>
          <w:noProof/>
          <w:sz w:val="24"/>
          <w:szCs w:val="24"/>
          <w:lang w:val="id-ID"/>
        </w:rPr>
        <w:t>3.</w:t>
      </w:r>
      <w:r w:rsidR="00A25887" w:rsidRPr="00C17241">
        <w:rPr>
          <w:rFonts w:cs="Calibri"/>
          <w:noProof/>
          <w:sz w:val="24"/>
          <w:szCs w:val="24"/>
        </w:rPr>
        <w:t>3</w:t>
      </w:r>
      <w:r w:rsidRPr="00C17241">
        <w:rPr>
          <w:rFonts w:cs="Calibri"/>
          <w:noProof/>
          <w:sz w:val="24"/>
          <w:szCs w:val="24"/>
          <w:lang w:val="id-ID"/>
        </w:rPr>
        <w:t xml:space="preserve">. </w:t>
      </w:r>
      <w:r w:rsidR="004F0308">
        <w:rPr>
          <w:rFonts w:cs="Calibri"/>
          <w:noProof/>
          <w:sz w:val="24"/>
          <w:szCs w:val="24"/>
          <w:lang w:val="id-ID"/>
        </w:rPr>
        <w:t>di bawah</w:t>
      </w:r>
      <w:r w:rsidRPr="00C17241">
        <w:rPr>
          <w:rFonts w:cs="Calibri"/>
          <w:noProof/>
          <w:sz w:val="24"/>
          <w:szCs w:val="24"/>
          <w:lang w:val="id-ID"/>
        </w:rPr>
        <w:t>.</w:t>
      </w:r>
    </w:p>
    <w:p w:rsidR="00AD6CEB" w:rsidRDefault="00AD6CEB" w:rsidP="00D9127C">
      <w:pPr>
        <w:pStyle w:val="ListParagraph"/>
        <w:numPr>
          <w:ilvl w:val="0"/>
          <w:numId w:val="13"/>
        </w:numPr>
        <w:tabs>
          <w:tab w:val="left" w:pos="426"/>
        </w:tabs>
        <w:spacing w:after="0" w:line="240" w:lineRule="auto"/>
        <w:contextualSpacing w:val="0"/>
        <w:jc w:val="center"/>
        <w:rPr>
          <w:rFonts w:cs="Calibri"/>
          <w:b/>
          <w:noProof/>
          <w:sz w:val="24"/>
          <w:szCs w:val="24"/>
          <w:lang w:val="id-ID"/>
        </w:rPr>
        <w:sectPr w:rsidR="00AD6CEB" w:rsidSect="0098724A">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1296" w:right="1296" w:bottom="1296" w:left="1701" w:header="720" w:footer="720" w:gutter="432"/>
          <w:cols w:space="720"/>
          <w:docGrid w:linePitch="360"/>
        </w:sectPr>
      </w:pPr>
      <w:bookmarkStart w:id="0" w:name="_Ref233104658"/>
    </w:p>
    <w:p w:rsidR="00D9127C" w:rsidRPr="00C17241" w:rsidRDefault="00D9127C" w:rsidP="00257A82">
      <w:pPr>
        <w:pStyle w:val="ListParagraph"/>
        <w:numPr>
          <w:ilvl w:val="0"/>
          <w:numId w:val="13"/>
        </w:numPr>
        <w:tabs>
          <w:tab w:val="left" w:pos="426"/>
        </w:tabs>
        <w:spacing w:after="0" w:line="240" w:lineRule="auto"/>
        <w:ind w:left="450"/>
        <w:contextualSpacing w:val="0"/>
        <w:jc w:val="center"/>
        <w:rPr>
          <w:rFonts w:cs="Calibri"/>
          <w:b/>
          <w:noProof/>
          <w:sz w:val="24"/>
          <w:szCs w:val="24"/>
          <w:lang w:val="id-ID"/>
        </w:rPr>
      </w:pPr>
    </w:p>
    <w:bookmarkEnd w:id="0"/>
    <w:p w:rsidR="003E4070" w:rsidRDefault="004714E9" w:rsidP="00D9127C">
      <w:pPr>
        <w:spacing w:after="0" w:line="240" w:lineRule="auto"/>
        <w:jc w:val="center"/>
        <w:rPr>
          <w:rFonts w:cs="Calibri"/>
          <w:b/>
          <w:noProof/>
          <w:sz w:val="24"/>
          <w:szCs w:val="24"/>
        </w:rPr>
      </w:pPr>
      <w:r w:rsidRPr="004714E9">
        <w:rPr>
          <w:rFonts w:cs="Calibri"/>
          <w:b/>
          <w:noProof/>
          <w:sz w:val="24"/>
          <w:szCs w:val="24"/>
        </w:rPr>
        <w:t>Rata-Rata Pertumbuhan Real</w:t>
      </w:r>
      <w:r w:rsidR="003E4070">
        <w:rPr>
          <w:rFonts w:cs="Calibri"/>
          <w:b/>
          <w:noProof/>
          <w:sz w:val="24"/>
          <w:szCs w:val="24"/>
        </w:rPr>
        <w:t xml:space="preserve">isasi Pendapatan Daerah </w:t>
      </w:r>
    </w:p>
    <w:p w:rsidR="00D9127C" w:rsidRDefault="003E4070" w:rsidP="003E4070">
      <w:pPr>
        <w:spacing w:after="120" w:line="240" w:lineRule="auto"/>
        <w:jc w:val="center"/>
        <w:rPr>
          <w:rFonts w:cs="Calibri"/>
          <w:b/>
          <w:noProof/>
          <w:sz w:val="24"/>
          <w:szCs w:val="24"/>
        </w:rPr>
      </w:pPr>
      <w:r>
        <w:rPr>
          <w:rFonts w:cs="Calibri"/>
          <w:b/>
          <w:noProof/>
          <w:sz w:val="24"/>
          <w:szCs w:val="24"/>
        </w:rPr>
        <w:t>Provinsi Kalimantan Timur Tahun 2009-2013(Juta R</w:t>
      </w:r>
      <w:r w:rsidR="004714E9" w:rsidRPr="004714E9">
        <w:rPr>
          <w:rFonts w:cs="Calibri"/>
          <w:b/>
          <w:noProof/>
          <w:sz w:val="24"/>
          <w:szCs w:val="24"/>
        </w:rPr>
        <w:t>upiah)</w:t>
      </w:r>
    </w:p>
    <w:tbl>
      <w:tblPr>
        <w:tblW w:w="14458" w:type="dxa"/>
        <w:tblInd w:w="392" w:type="dxa"/>
        <w:tblLook w:val="04A0" w:firstRow="1" w:lastRow="0" w:firstColumn="1" w:lastColumn="0" w:noHBand="0" w:noVBand="1"/>
      </w:tblPr>
      <w:tblGrid>
        <w:gridCol w:w="222"/>
        <w:gridCol w:w="342"/>
        <w:gridCol w:w="222"/>
        <w:gridCol w:w="256"/>
        <w:gridCol w:w="255"/>
        <w:gridCol w:w="255"/>
        <w:gridCol w:w="255"/>
        <w:gridCol w:w="1997"/>
        <w:gridCol w:w="3091"/>
        <w:gridCol w:w="1291"/>
        <w:gridCol w:w="1291"/>
        <w:gridCol w:w="1291"/>
        <w:gridCol w:w="1281"/>
        <w:gridCol w:w="1275"/>
        <w:gridCol w:w="1134"/>
      </w:tblGrid>
      <w:tr w:rsidR="003E4070" w:rsidRPr="003E4070" w:rsidTr="00D81745">
        <w:trPr>
          <w:trHeight w:val="268"/>
        </w:trPr>
        <w:tc>
          <w:tcPr>
            <w:tcW w:w="1042" w:type="dxa"/>
            <w:gridSpan w:val="4"/>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6E0B6F" w:rsidRPr="003E4070" w:rsidRDefault="006E0B6F" w:rsidP="006E0B6F">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NOMOR</w:t>
            </w:r>
            <w:r w:rsidRPr="003E4070">
              <w:rPr>
                <w:rFonts w:asciiTheme="minorHAnsi" w:hAnsiTheme="minorHAnsi" w:cstheme="minorHAnsi"/>
                <w:b/>
                <w:bCs/>
                <w:sz w:val="16"/>
                <w:szCs w:val="16"/>
                <w:lang w:val="en-GB" w:eastAsia="en-GB"/>
              </w:rPr>
              <w:br/>
              <w:t>REKENING</w:t>
            </w:r>
          </w:p>
        </w:tc>
        <w:tc>
          <w:tcPr>
            <w:tcW w:w="5853" w:type="dxa"/>
            <w:gridSpan w:val="5"/>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rsidR="006E0B6F" w:rsidRPr="003E4070" w:rsidRDefault="006E0B6F" w:rsidP="006E0B6F">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URAIAN</w:t>
            </w:r>
          </w:p>
        </w:tc>
        <w:tc>
          <w:tcPr>
            <w:tcW w:w="1291" w:type="dxa"/>
            <w:vMerge w:val="restart"/>
            <w:tcBorders>
              <w:top w:val="single" w:sz="8" w:space="0" w:color="auto"/>
              <w:left w:val="nil"/>
              <w:bottom w:val="single" w:sz="4" w:space="0" w:color="000000"/>
              <w:right w:val="single" w:sz="4" w:space="0" w:color="auto"/>
            </w:tcBorders>
            <w:shd w:val="clear" w:color="auto" w:fill="auto"/>
            <w:vAlign w:val="center"/>
            <w:hideMark/>
          </w:tcPr>
          <w:p w:rsidR="006E0B6F" w:rsidRPr="003E4070" w:rsidRDefault="006E0B6F" w:rsidP="006E0B6F">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2009</w:t>
            </w:r>
          </w:p>
        </w:tc>
        <w:tc>
          <w:tcPr>
            <w:tcW w:w="1291" w:type="dxa"/>
            <w:vMerge w:val="restart"/>
            <w:tcBorders>
              <w:top w:val="single" w:sz="8" w:space="0" w:color="auto"/>
              <w:left w:val="nil"/>
              <w:bottom w:val="single" w:sz="4" w:space="0" w:color="000000"/>
              <w:right w:val="single" w:sz="4" w:space="0" w:color="auto"/>
            </w:tcBorders>
            <w:shd w:val="clear" w:color="auto" w:fill="auto"/>
            <w:vAlign w:val="center"/>
            <w:hideMark/>
          </w:tcPr>
          <w:p w:rsidR="006E0B6F" w:rsidRPr="003E4070" w:rsidRDefault="006E0B6F" w:rsidP="006E0B6F">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2010</w:t>
            </w:r>
          </w:p>
        </w:tc>
        <w:tc>
          <w:tcPr>
            <w:tcW w:w="1291" w:type="dxa"/>
            <w:vMerge w:val="restart"/>
            <w:tcBorders>
              <w:top w:val="single" w:sz="8" w:space="0" w:color="auto"/>
              <w:left w:val="nil"/>
              <w:bottom w:val="single" w:sz="4" w:space="0" w:color="000000"/>
              <w:right w:val="nil"/>
            </w:tcBorders>
            <w:shd w:val="clear" w:color="auto" w:fill="auto"/>
            <w:vAlign w:val="center"/>
            <w:hideMark/>
          </w:tcPr>
          <w:p w:rsidR="006E0B6F" w:rsidRPr="003E4070" w:rsidRDefault="006E0B6F" w:rsidP="006E0B6F">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2011</w:t>
            </w:r>
          </w:p>
        </w:tc>
        <w:tc>
          <w:tcPr>
            <w:tcW w:w="1281" w:type="dxa"/>
            <w:vMerge w:val="restart"/>
            <w:tcBorders>
              <w:top w:val="single" w:sz="8" w:space="0" w:color="auto"/>
              <w:left w:val="single" w:sz="4" w:space="0" w:color="auto"/>
              <w:bottom w:val="single" w:sz="4" w:space="0" w:color="000000"/>
              <w:right w:val="nil"/>
            </w:tcBorders>
            <w:shd w:val="clear" w:color="auto" w:fill="auto"/>
            <w:vAlign w:val="center"/>
            <w:hideMark/>
          </w:tcPr>
          <w:p w:rsidR="006E0B6F" w:rsidRPr="003E4070" w:rsidRDefault="006E0B6F" w:rsidP="006E0B6F">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2012</w:t>
            </w:r>
          </w:p>
        </w:tc>
        <w:tc>
          <w:tcPr>
            <w:tcW w:w="1275" w:type="dxa"/>
            <w:vMerge w:val="restart"/>
            <w:tcBorders>
              <w:top w:val="single" w:sz="8" w:space="0" w:color="auto"/>
              <w:left w:val="single" w:sz="4" w:space="0" w:color="auto"/>
              <w:bottom w:val="single" w:sz="4" w:space="0" w:color="000000"/>
              <w:right w:val="nil"/>
            </w:tcBorders>
            <w:shd w:val="clear" w:color="auto" w:fill="auto"/>
            <w:vAlign w:val="center"/>
            <w:hideMark/>
          </w:tcPr>
          <w:p w:rsidR="006E0B6F" w:rsidRPr="003E4070" w:rsidRDefault="006E0B6F" w:rsidP="006E0B6F">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2013</w:t>
            </w:r>
          </w:p>
        </w:tc>
        <w:tc>
          <w:tcPr>
            <w:tcW w:w="1134"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6E0B6F" w:rsidRPr="00EE592A" w:rsidRDefault="006E0B6F" w:rsidP="006E0B6F">
            <w:pPr>
              <w:spacing w:after="0" w:line="240" w:lineRule="auto"/>
              <w:jc w:val="center"/>
              <w:rPr>
                <w:rFonts w:asciiTheme="minorHAnsi" w:hAnsiTheme="minorHAnsi" w:cstheme="minorHAnsi"/>
                <w:b/>
                <w:bCs/>
                <w:sz w:val="16"/>
                <w:szCs w:val="16"/>
                <w:lang w:val="en-GB" w:eastAsia="en-GB"/>
              </w:rPr>
            </w:pPr>
            <w:r w:rsidRPr="00EE592A">
              <w:rPr>
                <w:rFonts w:asciiTheme="minorHAnsi" w:hAnsiTheme="minorHAnsi" w:cstheme="minorHAnsi"/>
                <w:b/>
                <w:bCs/>
                <w:sz w:val="16"/>
                <w:szCs w:val="16"/>
                <w:lang w:val="en-GB" w:eastAsia="en-GB"/>
              </w:rPr>
              <w:t>Rata-Rata Pertumbuhan (%)</w:t>
            </w:r>
          </w:p>
        </w:tc>
      </w:tr>
      <w:tr w:rsidR="003E4070" w:rsidRPr="003E4070" w:rsidTr="00D81745">
        <w:trPr>
          <w:trHeight w:val="216"/>
        </w:trPr>
        <w:tc>
          <w:tcPr>
            <w:tcW w:w="1042" w:type="dxa"/>
            <w:gridSpan w:val="4"/>
            <w:vMerge/>
            <w:tcBorders>
              <w:top w:val="single" w:sz="8" w:space="0" w:color="auto"/>
              <w:left w:val="single" w:sz="8" w:space="0" w:color="auto"/>
              <w:bottom w:val="single" w:sz="4" w:space="0" w:color="000000"/>
              <w:right w:val="single" w:sz="4" w:space="0" w:color="000000"/>
            </w:tcBorders>
            <w:shd w:val="clear" w:color="auto" w:fill="auto"/>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p>
        </w:tc>
        <w:tc>
          <w:tcPr>
            <w:tcW w:w="5853" w:type="dxa"/>
            <w:gridSpan w:val="5"/>
            <w:vMerge/>
            <w:tcBorders>
              <w:top w:val="single" w:sz="8" w:space="0" w:color="auto"/>
              <w:left w:val="single" w:sz="4" w:space="0" w:color="auto"/>
              <w:bottom w:val="single" w:sz="4" w:space="0" w:color="000000"/>
              <w:right w:val="single" w:sz="4" w:space="0" w:color="000000"/>
            </w:tcBorders>
            <w:shd w:val="clear" w:color="auto" w:fill="auto"/>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p>
        </w:tc>
        <w:tc>
          <w:tcPr>
            <w:tcW w:w="1291" w:type="dxa"/>
            <w:vMerge/>
            <w:tcBorders>
              <w:top w:val="single" w:sz="8" w:space="0" w:color="auto"/>
              <w:left w:val="nil"/>
              <w:bottom w:val="single" w:sz="4" w:space="0" w:color="000000"/>
              <w:right w:val="single" w:sz="4" w:space="0" w:color="auto"/>
            </w:tcBorders>
            <w:shd w:val="clear" w:color="auto" w:fill="auto"/>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p>
        </w:tc>
        <w:tc>
          <w:tcPr>
            <w:tcW w:w="1291" w:type="dxa"/>
            <w:vMerge/>
            <w:tcBorders>
              <w:top w:val="single" w:sz="8" w:space="0" w:color="auto"/>
              <w:left w:val="nil"/>
              <w:bottom w:val="single" w:sz="4" w:space="0" w:color="000000"/>
              <w:right w:val="single" w:sz="4" w:space="0" w:color="auto"/>
            </w:tcBorders>
            <w:shd w:val="clear" w:color="auto" w:fill="auto"/>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p>
        </w:tc>
        <w:tc>
          <w:tcPr>
            <w:tcW w:w="1291" w:type="dxa"/>
            <w:vMerge/>
            <w:tcBorders>
              <w:top w:val="single" w:sz="8" w:space="0" w:color="auto"/>
              <w:left w:val="nil"/>
              <w:bottom w:val="single" w:sz="4" w:space="0" w:color="000000"/>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p>
        </w:tc>
        <w:tc>
          <w:tcPr>
            <w:tcW w:w="1281" w:type="dxa"/>
            <w:vMerge/>
            <w:tcBorders>
              <w:top w:val="single" w:sz="8" w:space="0" w:color="auto"/>
              <w:left w:val="single" w:sz="4" w:space="0" w:color="auto"/>
              <w:bottom w:val="single" w:sz="4" w:space="0" w:color="000000"/>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p>
        </w:tc>
        <w:tc>
          <w:tcPr>
            <w:tcW w:w="1275" w:type="dxa"/>
            <w:vMerge/>
            <w:tcBorders>
              <w:top w:val="single" w:sz="8" w:space="0" w:color="auto"/>
              <w:left w:val="single" w:sz="4" w:space="0" w:color="auto"/>
              <w:bottom w:val="single" w:sz="4" w:space="0" w:color="000000"/>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p>
        </w:tc>
        <w:tc>
          <w:tcPr>
            <w:tcW w:w="1134" w:type="dxa"/>
            <w:vMerge/>
            <w:tcBorders>
              <w:top w:val="single" w:sz="8" w:space="0" w:color="auto"/>
              <w:left w:val="single" w:sz="4" w:space="0" w:color="auto"/>
              <w:bottom w:val="single" w:sz="4" w:space="0" w:color="000000"/>
              <w:right w:val="single" w:sz="8" w:space="0" w:color="auto"/>
            </w:tcBorders>
            <w:shd w:val="clear" w:color="auto" w:fill="auto"/>
            <w:vAlign w:val="center"/>
            <w:hideMark/>
          </w:tcPr>
          <w:p w:rsidR="006E0B6F" w:rsidRPr="00EE592A" w:rsidRDefault="006E0B6F" w:rsidP="006E0B6F">
            <w:pPr>
              <w:spacing w:after="0" w:line="240" w:lineRule="auto"/>
              <w:rPr>
                <w:rFonts w:asciiTheme="minorHAnsi" w:hAnsiTheme="minorHAnsi" w:cstheme="minorHAnsi"/>
                <w:b/>
                <w:bCs/>
                <w:sz w:val="16"/>
                <w:szCs w:val="16"/>
                <w:lang w:val="en-GB" w:eastAsia="en-GB"/>
              </w:rPr>
            </w:pPr>
          </w:p>
        </w:tc>
      </w:tr>
      <w:tr w:rsidR="003E4070" w:rsidRPr="003E4070" w:rsidTr="00D81745">
        <w:trPr>
          <w:trHeight w:val="204"/>
        </w:trPr>
        <w:tc>
          <w:tcPr>
            <w:tcW w:w="1042"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rsidR="006E0B6F" w:rsidRPr="003E4070" w:rsidRDefault="003E4070" w:rsidP="006E0B6F">
            <w:pPr>
              <w:spacing w:after="0" w:line="240" w:lineRule="auto"/>
              <w:jc w:val="center"/>
              <w:rPr>
                <w:rFonts w:asciiTheme="minorHAnsi" w:hAnsiTheme="minorHAnsi" w:cstheme="minorHAnsi"/>
                <w:bCs/>
                <w:sz w:val="14"/>
                <w:szCs w:val="14"/>
                <w:lang w:val="en-GB" w:eastAsia="en-GB"/>
              </w:rPr>
            </w:pPr>
            <w:r w:rsidRPr="003E4070">
              <w:rPr>
                <w:rFonts w:asciiTheme="minorHAnsi" w:hAnsiTheme="minorHAnsi" w:cstheme="minorHAnsi"/>
                <w:bCs/>
                <w:sz w:val="14"/>
                <w:szCs w:val="14"/>
                <w:lang w:val="en-GB" w:eastAsia="en-GB"/>
              </w:rPr>
              <w:t>(</w:t>
            </w:r>
            <w:r w:rsidR="006E0B6F" w:rsidRPr="003E4070">
              <w:rPr>
                <w:rFonts w:asciiTheme="minorHAnsi" w:hAnsiTheme="minorHAnsi" w:cstheme="minorHAnsi"/>
                <w:bCs/>
                <w:sz w:val="14"/>
                <w:szCs w:val="14"/>
                <w:lang w:val="en-GB" w:eastAsia="en-GB"/>
              </w:rPr>
              <w:t>1</w:t>
            </w:r>
            <w:r w:rsidRPr="003E4070">
              <w:rPr>
                <w:rFonts w:asciiTheme="minorHAnsi" w:hAnsiTheme="minorHAnsi" w:cstheme="minorHAnsi"/>
                <w:bCs/>
                <w:sz w:val="14"/>
                <w:szCs w:val="14"/>
                <w:lang w:val="en-GB" w:eastAsia="en-GB"/>
              </w:rPr>
              <w:t>)</w:t>
            </w:r>
          </w:p>
        </w:tc>
        <w:tc>
          <w:tcPr>
            <w:tcW w:w="5853" w:type="dxa"/>
            <w:gridSpan w:val="5"/>
            <w:tcBorders>
              <w:top w:val="single" w:sz="4" w:space="0" w:color="auto"/>
              <w:left w:val="nil"/>
              <w:bottom w:val="single" w:sz="4" w:space="0" w:color="auto"/>
              <w:right w:val="nil"/>
            </w:tcBorders>
            <w:shd w:val="clear" w:color="auto" w:fill="auto"/>
            <w:vAlign w:val="center"/>
            <w:hideMark/>
          </w:tcPr>
          <w:p w:rsidR="006E0B6F" w:rsidRPr="003E4070" w:rsidRDefault="003E4070" w:rsidP="006E0B6F">
            <w:pPr>
              <w:spacing w:after="0" w:line="240" w:lineRule="auto"/>
              <w:jc w:val="center"/>
              <w:rPr>
                <w:rFonts w:asciiTheme="minorHAnsi" w:hAnsiTheme="minorHAnsi" w:cstheme="minorHAnsi"/>
                <w:bCs/>
                <w:sz w:val="14"/>
                <w:szCs w:val="14"/>
                <w:lang w:val="en-GB" w:eastAsia="en-GB"/>
              </w:rPr>
            </w:pPr>
            <w:r w:rsidRPr="003E4070">
              <w:rPr>
                <w:rFonts w:asciiTheme="minorHAnsi" w:hAnsiTheme="minorHAnsi" w:cstheme="minorHAnsi"/>
                <w:bCs/>
                <w:sz w:val="14"/>
                <w:szCs w:val="14"/>
                <w:lang w:val="en-GB" w:eastAsia="en-GB"/>
              </w:rPr>
              <w:t>(</w:t>
            </w:r>
            <w:r w:rsidR="006E0B6F" w:rsidRPr="003E4070">
              <w:rPr>
                <w:rFonts w:asciiTheme="minorHAnsi" w:hAnsiTheme="minorHAnsi" w:cstheme="minorHAnsi"/>
                <w:bCs/>
                <w:sz w:val="14"/>
                <w:szCs w:val="14"/>
                <w:lang w:val="en-GB" w:eastAsia="en-GB"/>
              </w:rPr>
              <w:t>2</w:t>
            </w:r>
            <w:r w:rsidRPr="003E4070">
              <w:rPr>
                <w:rFonts w:asciiTheme="minorHAnsi" w:hAnsiTheme="minorHAnsi" w:cstheme="minorHAnsi"/>
                <w:bCs/>
                <w:sz w:val="14"/>
                <w:szCs w:val="14"/>
                <w:lang w:val="en-GB" w:eastAsia="en-GB"/>
              </w:rPr>
              <w:t>)</w:t>
            </w:r>
          </w:p>
        </w:tc>
        <w:tc>
          <w:tcPr>
            <w:tcW w:w="1291" w:type="dxa"/>
            <w:tcBorders>
              <w:top w:val="nil"/>
              <w:left w:val="single" w:sz="4" w:space="0" w:color="auto"/>
              <w:bottom w:val="single" w:sz="4" w:space="0" w:color="auto"/>
              <w:right w:val="single" w:sz="4" w:space="0" w:color="auto"/>
            </w:tcBorders>
            <w:shd w:val="clear" w:color="auto" w:fill="auto"/>
            <w:vAlign w:val="center"/>
            <w:hideMark/>
          </w:tcPr>
          <w:p w:rsidR="006E0B6F" w:rsidRPr="003E4070" w:rsidRDefault="003E4070" w:rsidP="006E0B6F">
            <w:pPr>
              <w:spacing w:after="0" w:line="240" w:lineRule="auto"/>
              <w:jc w:val="center"/>
              <w:rPr>
                <w:rFonts w:asciiTheme="minorHAnsi" w:hAnsiTheme="minorHAnsi" w:cstheme="minorHAnsi"/>
                <w:bCs/>
                <w:sz w:val="14"/>
                <w:szCs w:val="14"/>
                <w:lang w:val="en-GB" w:eastAsia="en-GB"/>
              </w:rPr>
            </w:pPr>
            <w:r w:rsidRPr="003E4070">
              <w:rPr>
                <w:rFonts w:asciiTheme="minorHAnsi" w:hAnsiTheme="minorHAnsi" w:cstheme="minorHAnsi"/>
                <w:bCs/>
                <w:sz w:val="14"/>
                <w:szCs w:val="14"/>
                <w:lang w:val="en-GB" w:eastAsia="en-GB"/>
              </w:rPr>
              <w:t>(</w:t>
            </w:r>
            <w:r w:rsidR="006E0B6F" w:rsidRPr="003E4070">
              <w:rPr>
                <w:rFonts w:asciiTheme="minorHAnsi" w:hAnsiTheme="minorHAnsi" w:cstheme="minorHAnsi"/>
                <w:bCs/>
                <w:sz w:val="14"/>
                <w:szCs w:val="14"/>
                <w:lang w:val="en-GB" w:eastAsia="en-GB"/>
              </w:rPr>
              <w:t>3</w:t>
            </w:r>
            <w:r w:rsidRPr="003E4070">
              <w:rPr>
                <w:rFonts w:asciiTheme="minorHAnsi" w:hAnsiTheme="minorHAnsi" w:cstheme="minorHAnsi"/>
                <w:bCs/>
                <w:sz w:val="14"/>
                <w:szCs w:val="14"/>
                <w:lang w:val="en-GB" w:eastAsia="en-GB"/>
              </w:rPr>
              <w:t>)</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3E4070" w:rsidP="006E0B6F">
            <w:pPr>
              <w:spacing w:after="0" w:line="240" w:lineRule="auto"/>
              <w:jc w:val="center"/>
              <w:rPr>
                <w:rFonts w:asciiTheme="minorHAnsi" w:hAnsiTheme="minorHAnsi" w:cstheme="minorHAnsi"/>
                <w:bCs/>
                <w:sz w:val="14"/>
                <w:szCs w:val="14"/>
                <w:lang w:val="en-GB" w:eastAsia="en-GB"/>
              </w:rPr>
            </w:pPr>
            <w:r w:rsidRPr="003E4070">
              <w:rPr>
                <w:rFonts w:asciiTheme="minorHAnsi" w:hAnsiTheme="minorHAnsi" w:cstheme="minorHAnsi"/>
                <w:bCs/>
                <w:sz w:val="14"/>
                <w:szCs w:val="14"/>
                <w:lang w:val="en-GB" w:eastAsia="en-GB"/>
              </w:rPr>
              <w:t>(</w:t>
            </w:r>
            <w:r w:rsidR="006E0B6F" w:rsidRPr="003E4070">
              <w:rPr>
                <w:rFonts w:asciiTheme="minorHAnsi" w:hAnsiTheme="minorHAnsi" w:cstheme="minorHAnsi"/>
                <w:bCs/>
                <w:sz w:val="14"/>
                <w:szCs w:val="14"/>
                <w:lang w:val="en-GB" w:eastAsia="en-GB"/>
              </w:rPr>
              <w:t>4</w:t>
            </w:r>
            <w:r w:rsidRPr="003E4070">
              <w:rPr>
                <w:rFonts w:asciiTheme="minorHAnsi" w:hAnsiTheme="minorHAnsi" w:cstheme="minorHAnsi"/>
                <w:bCs/>
                <w:sz w:val="14"/>
                <w:szCs w:val="14"/>
                <w:lang w:val="en-GB" w:eastAsia="en-GB"/>
              </w:rPr>
              <w:t>)</w:t>
            </w:r>
          </w:p>
        </w:tc>
        <w:tc>
          <w:tcPr>
            <w:tcW w:w="1291" w:type="dxa"/>
            <w:tcBorders>
              <w:top w:val="nil"/>
              <w:left w:val="nil"/>
              <w:bottom w:val="single" w:sz="4" w:space="0" w:color="auto"/>
              <w:right w:val="nil"/>
            </w:tcBorders>
            <w:shd w:val="clear" w:color="auto" w:fill="auto"/>
            <w:noWrap/>
            <w:vAlign w:val="center"/>
            <w:hideMark/>
          </w:tcPr>
          <w:p w:rsidR="006E0B6F" w:rsidRPr="003E4070" w:rsidRDefault="003E4070" w:rsidP="006E0B6F">
            <w:pPr>
              <w:spacing w:after="0" w:line="240" w:lineRule="auto"/>
              <w:jc w:val="center"/>
              <w:rPr>
                <w:rFonts w:asciiTheme="minorHAnsi" w:hAnsiTheme="minorHAnsi" w:cstheme="minorHAnsi"/>
                <w:bCs/>
                <w:sz w:val="14"/>
                <w:szCs w:val="14"/>
                <w:lang w:val="en-GB" w:eastAsia="en-GB"/>
              </w:rPr>
            </w:pPr>
            <w:r w:rsidRPr="003E4070">
              <w:rPr>
                <w:rFonts w:asciiTheme="minorHAnsi" w:hAnsiTheme="minorHAnsi" w:cstheme="minorHAnsi"/>
                <w:bCs/>
                <w:sz w:val="14"/>
                <w:szCs w:val="14"/>
                <w:lang w:val="en-GB" w:eastAsia="en-GB"/>
              </w:rPr>
              <w:t>(</w:t>
            </w:r>
            <w:r w:rsidR="006E0B6F" w:rsidRPr="003E4070">
              <w:rPr>
                <w:rFonts w:asciiTheme="minorHAnsi" w:hAnsiTheme="minorHAnsi" w:cstheme="minorHAnsi"/>
                <w:bCs/>
                <w:sz w:val="14"/>
                <w:szCs w:val="14"/>
                <w:lang w:val="en-GB" w:eastAsia="en-GB"/>
              </w:rPr>
              <w:t>5</w:t>
            </w:r>
            <w:r w:rsidRPr="003E4070">
              <w:rPr>
                <w:rFonts w:asciiTheme="minorHAnsi" w:hAnsiTheme="minorHAnsi" w:cstheme="minorHAnsi"/>
                <w:bCs/>
                <w:sz w:val="14"/>
                <w:szCs w:val="14"/>
                <w:lang w:val="en-GB" w:eastAsia="en-GB"/>
              </w:rPr>
              <w:t>)</w:t>
            </w:r>
          </w:p>
        </w:tc>
        <w:tc>
          <w:tcPr>
            <w:tcW w:w="1281" w:type="dxa"/>
            <w:tcBorders>
              <w:top w:val="nil"/>
              <w:left w:val="single" w:sz="4" w:space="0" w:color="auto"/>
              <w:bottom w:val="single" w:sz="4" w:space="0" w:color="auto"/>
              <w:right w:val="nil"/>
            </w:tcBorders>
            <w:shd w:val="clear" w:color="auto" w:fill="auto"/>
            <w:noWrap/>
            <w:vAlign w:val="center"/>
            <w:hideMark/>
          </w:tcPr>
          <w:p w:rsidR="006E0B6F" w:rsidRPr="003E4070" w:rsidRDefault="003E4070" w:rsidP="006E0B6F">
            <w:pPr>
              <w:spacing w:after="0" w:line="240" w:lineRule="auto"/>
              <w:jc w:val="center"/>
              <w:rPr>
                <w:rFonts w:asciiTheme="minorHAnsi" w:hAnsiTheme="minorHAnsi" w:cstheme="minorHAnsi"/>
                <w:bCs/>
                <w:sz w:val="14"/>
                <w:szCs w:val="14"/>
                <w:lang w:val="en-GB" w:eastAsia="en-GB"/>
              </w:rPr>
            </w:pPr>
            <w:r w:rsidRPr="003E4070">
              <w:rPr>
                <w:rFonts w:asciiTheme="minorHAnsi" w:hAnsiTheme="minorHAnsi" w:cstheme="minorHAnsi"/>
                <w:bCs/>
                <w:sz w:val="14"/>
                <w:szCs w:val="14"/>
                <w:lang w:val="en-GB" w:eastAsia="en-GB"/>
              </w:rPr>
              <w:t>(</w:t>
            </w:r>
            <w:r w:rsidR="006E0B6F" w:rsidRPr="003E4070">
              <w:rPr>
                <w:rFonts w:asciiTheme="minorHAnsi" w:hAnsiTheme="minorHAnsi" w:cstheme="minorHAnsi"/>
                <w:bCs/>
                <w:sz w:val="14"/>
                <w:szCs w:val="14"/>
                <w:lang w:val="en-GB" w:eastAsia="en-GB"/>
              </w:rPr>
              <w:t>6</w:t>
            </w:r>
            <w:r w:rsidRPr="003E4070">
              <w:rPr>
                <w:rFonts w:asciiTheme="minorHAnsi" w:hAnsiTheme="minorHAnsi" w:cstheme="minorHAnsi"/>
                <w:bCs/>
                <w:sz w:val="14"/>
                <w:szCs w:val="14"/>
                <w:lang w:val="en-GB" w:eastAsia="en-GB"/>
              </w:rPr>
              <w:t>)</w:t>
            </w:r>
          </w:p>
        </w:tc>
        <w:tc>
          <w:tcPr>
            <w:tcW w:w="1275" w:type="dxa"/>
            <w:tcBorders>
              <w:top w:val="nil"/>
              <w:left w:val="single" w:sz="4" w:space="0" w:color="auto"/>
              <w:bottom w:val="single" w:sz="4" w:space="0" w:color="auto"/>
              <w:right w:val="nil"/>
            </w:tcBorders>
            <w:shd w:val="clear" w:color="auto" w:fill="auto"/>
            <w:noWrap/>
            <w:vAlign w:val="center"/>
            <w:hideMark/>
          </w:tcPr>
          <w:p w:rsidR="006E0B6F" w:rsidRPr="003E4070" w:rsidRDefault="003E4070" w:rsidP="006E0B6F">
            <w:pPr>
              <w:spacing w:after="0" w:line="240" w:lineRule="auto"/>
              <w:jc w:val="center"/>
              <w:rPr>
                <w:rFonts w:asciiTheme="minorHAnsi" w:hAnsiTheme="minorHAnsi" w:cstheme="minorHAnsi"/>
                <w:bCs/>
                <w:sz w:val="14"/>
                <w:szCs w:val="14"/>
                <w:lang w:val="en-GB" w:eastAsia="en-GB"/>
              </w:rPr>
            </w:pPr>
            <w:r w:rsidRPr="003E4070">
              <w:rPr>
                <w:rFonts w:asciiTheme="minorHAnsi" w:hAnsiTheme="minorHAnsi" w:cstheme="minorHAnsi"/>
                <w:bCs/>
                <w:sz w:val="14"/>
                <w:szCs w:val="14"/>
                <w:lang w:val="en-GB" w:eastAsia="en-GB"/>
              </w:rPr>
              <w:t>(</w:t>
            </w:r>
            <w:r w:rsidR="006E0B6F" w:rsidRPr="003E4070">
              <w:rPr>
                <w:rFonts w:asciiTheme="minorHAnsi" w:hAnsiTheme="minorHAnsi" w:cstheme="minorHAnsi"/>
                <w:bCs/>
                <w:sz w:val="14"/>
                <w:szCs w:val="14"/>
                <w:lang w:val="en-GB" w:eastAsia="en-GB"/>
              </w:rPr>
              <w:t>7</w:t>
            </w:r>
            <w:r w:rsidRPr="003E4070">
              <w:rPr>
                <w:rFonts w:asciiTheme="minorHAnsi" w:hAnsiTheme="minorHAnsi" w:cstheme="minorHAnsi"/>
                <w:bCs/>
                <w:sz w:val="14"/>
                <w:szCs w:val="14"/>
                <w:lang w:val="en-GB" w:eastAsia="en-GB"/>
              </w:rPr>
              <w:t>)</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6E0B6F" w:rsidRPr="00EE592A" w:rsidRDefault="003E4070" w:rsidP="006E0B6F">
            <w:pPr>
              <w:spacing w:after="0" w:line="240" w:lineRule="auto"/>
              <w:jc w:val="center"/>
              <w:rPr>
                <w:rFonts w:asciiTheme="minorHAnsi" w:hAnsiTheme="minorHAnsi" w:cstheme="minorHAnsi"/>
                <w:bCs/>
                <w:sz w:val="14"/>
                <w:szCs w:val="14"/>
                <w:lang w:val="en-GB" w:eastAsia="en-GB"/>
              </w:rPr>
            </w:pPr>
            <w:r w:rsidRPr="00EE592A">
              <w:rPr>
                <w:rFonts w:asciiTheme="minorHAnsi" w:hAnsiTheme="minorHAnsi" w:cstheme="minorHAnsi"/>
                <w:bCs/>
                <w:sz w:val="14"/>
                <w:szCs w:val="14"/>
                <w:lang w:val="en-GB" w:eastAsia="en-GB"/>
              </w:rPr>
              <w:t>(</w:t>
            </w:r>
            <w:r w:rsidR="006E0B6F" w:rsidRPr="00EE592A">
              <w:rPr>
                <w:rFonts w:asciiTheme="minorHAnsi" w:hAnsiTheme="minorHAnsi" w:cstheme="minorHAnsi"/>
                <w:bCs/>
                <w:sz w:val="14"/>
                <w:szCs w:val="14"/>
                <w:lang w:val="en-GB" w:eastAsia="en-GB"/>
              </w:rPr>
              <w:t>8</w:t>
            </w:r>
            <w:r w:rsidRPr="00EE592A">
              <w:rPr>
                <w:rFonts w:asciiTheme="minorHAnsi" w:hAnsiTheme="minorHAnsi" w:cstheme="minorHAnsi"/>
                <w:bCs/>
                <w:sz w:val="14"/>
                <w:szCs w:val="14"/>
                <w:lang w:val="en-GB" w:eastAsia="en-GB"/>
              </w:rPr>
              <w:t>)</w:t>
            </w:r>
          </w:p>
        </w:tc>
      </w:tr>
      <w:tr w:rsidR="003E4070" w:rsidRPr="003E4070" w:rsidTr="00D81745">
        <w:trPr>
          <w:trHeight w:val="273"/>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b/>
                <w:bCs/>
                <w:sz w:val="12"/>
                <w:szCs w:val="12"/>
                <w:lang w:val="en-GB" w:eastAsia="en-GB"/>
              </w:rPr>
            </w:pPr>
            <w:r w:rsidRPr="003E4070">
              <w:rPr>
                <w:rFonts w:asciiTheme="minorHAnsi" w:hAnsiTheme="minorHAnsi" w:cstheme="minorHAnsi"/>
                <w:b/>
                <w:bCs/>
                <w:sz w:val="12"/>
                <w:szCs w:val="12"/>
                <w:lang w:val="en-GB" w:eastAsia="en-GB"/>
              </w:rPr>
              <w:t> </w:t>
            </w:r>
          </w:p>
        </w:tc>
        <w:tc>
          <w:tcPr>
            <w:tcW w:w="564"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b/>
                <w:bCs/>
                <w:sz w:val="12"/>
                <w:szCs w:val="12"/>
                <w:lang w:val="en-GB" w:eastAsia="en-GB"/>
              </w:rPr>
            </w:pPr>
            <w:r w:rsidRPr="003E4070">
              <w:rPr>
                <w:rFonts w:asciiTheme="minorHAnsi" w:hAnsiTheme="minorHAnsi" w:cstheme="minorHAnsi"/>
                <w:b/>
                <w:bCs/>
                <w:sz w:val="12"/>
                <w:szCs w:val="12"/>
                <w:lang w:val="en-GB" w:eastAsia="en-GB"/>
              </w:rPr>
              <w:t>4</w:t>
            </w:r>
          </w:p>
        </w:tc>
        <w:tc>
          <w:tcPr>
            <w:tcW w:w="256"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5598" w:type="dxa"/>
            <w:gridSpan w:val="4"/>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PENDAPATAN</w:t>
            </w:r>
          </w:p>
        </w:tc>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5,348,926</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7,041,041</w:t>
            </w:r>
          </w:p>
        </w:tc>
        <w:tc>
          <w:tcPr>
            <w:tcW w:w="1291" w:type="dxa"/>
            <w:tcBorders>
              <w:top w:val="nil"/>
              <w:left w:val="nil"/>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9,819,129</w:t>
            </w:r>
          </w:p>
        </w:tc>
        <w:tc>
          <w:tcPr>
            <w:tcW w:w="1281"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11,904,245</w:t>
            </w:r>
          </w:p>
        </w:tc>
        <w:tc>
          <w:tcPr>
            <w:tcW w:w="1275"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11,632,584</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6E0B6F" w:rsidRPr="00EE592A" w:rsidRDefault="004E0A42" w:rsidP="003E4070">
            <w:pPr>
              <w:spacing w:after="0" w:line="240" w:lineRule="auto"/>
              <w:jc w:val="right"/>
              <w:rPr>
                <w:rFonts w:asciiTheme="minorHAnsi" w:hAnsiTheme="minorHAnsi" w:cstheme="minorHAnsi"/>
                <w:b/>
                <w:bCs/>
                <w:sz w:val="16"/>
                <w:szCs w:val="16"/>
                <w:lang w:val="en-GB" w:eastAsia="en-GB"/>
              </w:rPr>
            </w:pPr>
            <w:r w:rsidRPr="00EE592A">
              <w:rPr>
                <w:rFonts w:asciiTheme="minorHAnsi" w:hAnsiTheme="minorHAnsi" w:cstheme="minorHAnsi"/>
                <w:b/>
                <w:bCs/>
                <w:sz w:val="16"/>
                <w:szCs w:val="16"/>
                <w:lang w:val="en-GB" w:eastAsia="en-GB"/>
              </w:rPr>
              <w:t>22.51</w:t>
            </w:r>
          </w:p>
        </w:tc>
      </w:tr>
      <w:tr w:rsidR="003E4070" w:rsidRPr="003E4070" w:rsidTr="00D81745">
        <w:trPr>
          <w:trHeight w:val="328"/>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b/>
                <w:bCs/>
                <w:sz w:val="12"/>
                <w:szCs w:val="12"/>
                <w:lang w:val="en-GB" w:eastAsia="en-GB"/>
              </w:rPr>
            </w:pPr>
            <w:r w:rsidRPr="003E4070">
              <w:rPr>
                <w:rFonts w:asciiTheme="minorHAnsi" w:hAnsiTheme="minorHAnsi" w:cstheme="minorHAnsi"/>
                <w:b/>
                <w:bCs/>
                <w:sz w:val="12"/>
                <w:szCs w:val="12"/>
                <w:lang w:val="en-GB" w:eastAsia="en-GB"/>
              </w:rPr>
              <w:t> </w:t>
            </w:r>
          </w:p>
        </w:tc>
        <w:tc>
          <w:tcPr>
            <w:tcW w:w="564"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b/>
                <w:bCs/>
                <w:sz w:val="12"/>
                <w:szCs w:val="12"/>
                <w:lang w:val="en-GB" w:eastAsia="en-GB"/>
              </w:rPr>
            </w:pPr>
            <w:r w:rsidRPr="003E4070">
              <w:rPr>
                <w:rFonts w:asciiTheme="minorHAnsi" w:hAnsiTheme="minorHAnsi" w:cstheme="minorHAnsi"/>
                <w:b/>
                <w:bCs/>
                <w:sz w:val="12"/>
                <w:szCs w:val="12"/>
                <w:lang w:val="en-GB" w:eastAsia="en-GB"/>
              </w:rPr>
              <w:t>4 . 1</w:t>
            </w:r>
          </w:p>
        </w:tc>
        <w:tc>
          <w:tcPr>
            <w:tcW w:w="256"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5343" w:type="dxa"/>
            <w:gridSpan w:val="3"/>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PENDAPATAN ASLI DAERAH</w:t>
            </w:r>
          </w:p>
        </w:tc>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2,208,309</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2,711,300</w:t>
            </w:r>
          </w:p>
        </w:tc>
        <w:tc>
          <w:tcPr>
            <w:tcW w:w="1291" w:type="dxa"/>
            <w:tcBorders>
              <w:top w:val="nil"/>
              <w:left w:val="nil"/>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4,503,239</w:t>
            </w:r>
          </w:p>
        </w:tc>
        <w:tc>
          <w:tcPr>
            <w:tcW w:w="1281"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5,409,449</w:t>
            </w:r>
          </w:p>
        </w:tc>
        <w:tc>
          <w:tcPr>
            <w:tcW w:w="1275"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5,886,149</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6E0B6F" w:rsidRPr="00EE592A" w:rsidRDefault="004E0A42" w:rsidP="003E4070">
            <w:pPr>
              <w:spacing w:after="0" w:line="240" w:lineRule="auto"/>
              <w:jc w:val="right"/>
              <w:rPr>
                <w:rFonts w:asciiTheme="minorHAnsi" w:hAnsiTheme="minorHAnsi" w:cstheme="minorHAnsi"/>
                <w:b/>
                <w:bCs/>
                <w:sz w:val="16"/>
                <w:szCs w:val="16"/>
                <w:lang w:val="en-GB" w:eastAsia="en-GB"/>
              </w:rPr>
            </w:pPr>
            <w:r w:rsidRPr="00EE592A">
              <w:rPr>
                <w:rFonts w:asciiTheme="minorHAnsi" w:hAnsiTheme="minorHAnsi" w:cstheme="minorHAnsi"/>
                <w:b/>
                <w:bCs/>
                <w:sz w:val="16"/>
                <w:szCs w:val="16"/>
                <w:lang w:val="en-GB" w:eastAsia="en-GB"/>
              </w:rPr>
              <w:t>29.45</w:t>
            </w:r>
          </w:p>
        </w:tc>
      </w:tr>
      <w:tr w:rsidR="00D81745" w:rsidRPr="003E4070" w:rsidTr="00D81745">
        <w:trPr>
          <w:trHeight w:val="268"/>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 </w:t>
            </w:r>
          </w:p>
        </w:tc>
        <w:tc>
          <w:tcPr>
            <w:tcW w:w="564"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4 . 1 . 1</w:t>
            </w:r>
          </w:p>
        </w:tc>
        <w:tc>
          <w:tcPr>
            <w:tcW w:w="256"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088"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Pajak Daerah</w:t>
            </w:r>
          </w:p>
        </w:tc>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1,539,703</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2,023,934</w:t>
            </w:r>
          </w:p>
        </w:tc>
        <w:tc>
          <w:tcPr>
            <w:tcW w:w="1291" w:type="dxa"/>
            <w:tcBorders>
              <w:top w:val="nil"/>
              <w:left w:val="nil"/>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3,679,367</w:t>
            </w:r>
          </w:p>
        </w:tc>
        <w:tc>
          <w:tcPr>
            <w:tcW w:w="1281"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4,486,405</w:t>
            </w:r>
          </w:p>
        </w:tc>
        <w:tc>
          <w:tcPr>
            <w:tcW w:w="1275"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4,929,792</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6E0B6F" w:rsidRPr="00EE592A" w:rsidRDefault="004E0A42" w:rsidP="003E4070">
            <w:pPr>
              <w:spacing w:after="0" w:line="240" w:lineRule="auto"/>
              <w:jc w:val="right"/>
              <w:rPr>
                <w:rFonts w:asciiTheme="minorHAnsi" w:hAnsiTheme="minorHAnsi" w:cstheme="minorHAnsi"/>
                <w:sz w:val="16"/>
                <w:szCs w:val="16"/>
                <w:lang w:val="en-GB" w:eastAsia="en-GB"/>
              </w:rPr>
            </w:pPr>
            <w:r w:rsidRPr="00EE592A">
              <w:rPr>
                <w:rFonts w:asciiTheme="minorHAnsi" w:hAnsiTheme="minorHAnsi" w:cstheme="minorHAnsi"/>
                <w:sz w:val="16"/>
                <w:szCs w:val="16"/>
                <w:lang w:val="en-GB" w:eastAsia="en-GB"/>
              </w:rPr>
              <w:t>36.26</w:t>
            </w:r>
          </w:p>
        </w:tc>
      </w:tr>
      <w:tr w:rsidR="00D81745" w:rsidRPr="003E4070" w:rsidTr="00D81745">
        <w:trPr>
          <w:trHeight w:val="268"/>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 </w:t>
            </w:r>
          </w:p>
        </w:tc>
        <w:tc>
          <w:tcPr>
            <w:tcW w:w="564"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4 . 1 . 2</w:t>
            </w:r>
          </w:p>
        </w:tc>
        <w:tc>
          <w:tcPr>
            <w:tcW w:w="256"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088"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Hasil Retribusi Daerah</w:t>
            </w:r>
          </w:p>
        </w:tc>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5,622</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10,787</w:t>
            </w:r>
          </w:p>
        </w:tc>
        <w:tc>
          <w:tcPr>
            <w:tcW w:w="1291" w:type="dxa"/>
            <w:tcBorders>
              <w:top w:val="nil"/>
              <w:left w:val="nil"/>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13,699</w:t>
            </w:r>
          </w:p>
        </w:tc>
        <w:tc>
          <w:tcPr>
            <w:tcW w:w="1281"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22,496</w:t>
            </w:r>
          </w:p>
        </w:tc>
        <w:tc>
          <w:tcPr>
            <w:tcW w:w="1275"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33,677</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6E0B6F" w:rsidRPr="00EE592A" w:rsidRDefault="004E0A42" w:rsidP="003E4070">
            <w:pPr>
              <w:spacing w:after="0" w:line="240" w:lineRule="auto"/>
              <w:jc w:val="right"/>
              <w:rPr>
                <w:rFonts w:asciiTheme="minorHAnsi" w:hAnsiTheme="minorHAnsi" w:cstheme="minorHAnsi"/>
                <w:sz w:val="16"/>
                <w:szCs w:val="16"/>
                <w:lang w:val="en-GB" w:eastAsia="en-GB"/>
              </w:rPr>
            </w:pPr>
            <w:r w:rsidRPr="00EE592A">
              <w:rPr>
                <w:rFonts w:asciiTheme="minorHAnsi" w:hAnsiTheme="minorHAnsi" w:cstheme="minorHAnsi"/>
                <w:sz w:val="16"/>
                <w:szCs w:val="16"/>
                <w:lang w:val="en-GB" w:eastAsia="en-GB"/>
              </w:rPr>
              <w:t>58.20</w:t>
            </w:r>
          </w:p>
        </w:tc>
      </w:tr>
      <w:tr w:rsidR="00D81745" w:rsidRPr="003E4070" w:rsidTr="00D81745">
        <w:trPr>
          <w:trHeight w:val="268"/>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 </w:t>
            </w:r>
          </w:p>
        </w:tc>
        <w:tc>
          <w:tcPr>
            <w:tcW w:w="564"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4 . 1 . 3</w:t>
            </w:r>
          </w:p>
        </w:tc>
        <w:tc>
          <w:tcPr>
            <w:tcW w:w="256"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088"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Hasil Pengelolaan Kekayaan Daerah yang Dipisahkan</w:t>
            </w:r>
          </w:p>
        </w:tc>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121,104</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137,612</w:t>
            </w:r>
          </w:p>
        </w:tc>
        <w:tc>
          <w:tcPr>
            <w:tcW w:w="1291" w:type="dxa"/>
            <w:tcBorders>
              <w:top w:val="nil"/>
              <w:left w:val="nil"/>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215,653</w:t>
            </w:r>
          </w:p>
        </w:tc>
        <w:tc>
          <w:tcPr>
            <w:tcW w:w="1281"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207,794</w:t>
            </w:r>
          </w:p>
        </w:tc>
        <w:tc>
          <w:tcPr>
            <w:tcW w:w="1275"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292,184</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6E0B6F" w:rsidRPr="00EE592A" w:rsidRDefault="004E0A42" w:rsidP="003E4070">
            <w:pPr>
              <w:spacing w:after="0" w:line="240" w:lineRule="auto"/>
              <w:jc w:val="right"/>
              <w:rPr>
                <w:rFonts w:asciiTheme="minorHAnsi" w:hAnsiTheme="minorHAnsi" w:cstheme="minorHAnsi"/>
                <w:sz w:val="16"/>
                <w:szCs w:val="16"/>
                <w:lang w:val="en-GB" w:eastAsia="en-GB"/>
              </w:rPr>
            </w:pPr>
            <w:r w:rsidRPr="00EE592A">
              <w:rPr>
                <w:rFonts w:asciiTheme="minorHAnsi" w:hAnsiTheme="minorHAnsi" w:cstheme="minorHAnsi"/>
                <w:sz w:val="16"/>
                <w:szCs w:val="16"/>
                <w:lang w:val="en-GB" w:eastAsia="en-GB"/>
              </w:rPr>
              <w:t>26.83</w:t>
            </w:r>
          </w:p>
        </w:tc>
      </w:tr>
      <w:tr w:rsidR="00D81745" w:rsidRPr="003E4070" w:rsidTr="00D81745">
        <w:trPr>
          <w:trHeight w:val="268"/>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 </w:t>
            </w:r>
          </w:p>
        </w:tc>
        <w:tc>
          <w:tcPr>
            <w:tcW w:w="564"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4 . 1 . 4</w:t>
            </w:r>
          </w:p>
        </w:tc>
        <w:tc>
          <w:tcPr>
            <w:tcW w:w="256"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088"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Lain-lain Pendapatan Asli Daerah yang Sah</w:t>
            </w:r>
          </w:p>
        </w:tc>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541,881</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538,966</w:t>
            </w:r>
          </w:p>
        </w:tc>
        <w:tc>
          <w:tcPr>
            <w:tcW w:w="1291" w:type="dxa"/>
            <w:tcBorders>
              <w:top w:val="nil"/>
              <w:left w:val="nil"/>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594,520</w:t>
            </w:r>
          </w:p>
        </w:tc>
        <w:tc>
          <w:tcPr>
            <w:tcW w:w="1281"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692,755</w:t>
            </w:r>
          </w:p>
        </w:tc>
        <w:tc>
          <w:tcPr>
            <w:tcW w:w="1275"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630,497</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6E0B6F" w:rsidRPr="00EE592A" w:rsidRDefault="004E0A42" w:rsidP="003E4070">
            <w:pPr>
              <w:spacing w:after="0" w:line="240" w:lineRule="auto"/>
              <w:jc w:val="right"/>
              <w:rPr>
                <w:rFonts w:asciiTheme="minorHAnsi" w:hAnsiTheme="minorHAnsi" w:cstheme="minorHAnsi"/>
                <w:sz w:val="16"/>
                <w:szCs w:val="16"/>
                <w:lang w:val="en-GB" w:eastAsia="en-GB"/>
              </w:rPr>
            </w:pPr>
            <w:r w:rsidRPr="00EE592A">
              <w:rPr>
                <w:rFonts w:asciiTheme="minorHAnsi" w:hAnsiTheme="minorHAnsi" w:cstheme="minorHAnsi"/>
                <w:sz w:val="16"/>
                <w:szCs w:val="16"/>
                <w:lang w:val="en-GB" w:eastAsia="en-GB"/>
              </w:rPr>
              <w:t>4.33</w:t>
            </w:r>
          </w:p>
        </w:tc>
      </w:tr>
      <w:tr w:rsidR="003E4070" w:rsidRPr="003E4070" w:rsidTr="00D81745">
        <w:trPr>
          <w:trHeight w:val="328"/>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b/>
                <w:bCs/>
                <w:sz w:val="12"/>
                <w:szCs w:val="12"/>
                <w:lang w:val="en-GB" w:eastAsia="en-GB"/>
              </w:rPr>
            </w:pPr>
            <w:r w:rsidRPr="003E4070">
              <w:rPr>
                <w:rFonts w:asciiTheme="minorHAnsi" w:hAnsiTheme="minorHAnsi" w:cstheme="minorHAnsi"/>
                <w:b/>
                <w:bCs/>
                <w:sz w:val="12"/>
                <w:szCs w:val="12"/>
                <w:lang w:val="en-GB" w:eastAsia="en-GB"/>
              </w:rPr>
              <w:t> </w:t>
            </w:r>
          </w:p>
        </w:tc>
        <w:tc>
          <w:tcPr>
            <w:tcW w:w="564"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b/>
                <w:bCs/>
                <w:sz w:val="12"/>
                <w:szCs w:val="12"/>
                <w:lang w:val="en-GB" w:eastAsia="en-GB"/>
              </w:rPr>
            </w:pPr>
            <w:r w:rsidRPr="003E4070">
              <w:rPr>
                <w:rFonts w:asciiTheme="minorHAnsi" w:hAnsiTheme="minorHAnsi" w:cstheme="minorHAnsi"/>
                <w:b/>
                <w:bCs/>
                <w:sz w:val="12"/>
                <w:szCs w:val="12"/>
                <w:lang w:val="en-GB" w:eastAsia="en-GB"/>
              </w:rPr>
              <w:t>4 . 2</w:t>
            </w:r>
          </w:p>
        </w:tc>
        <w:tc>
          <w:tcPr>
            <w:tcW w:w="256"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5343" w:type="dxa"/>
            <w:gridSpan w:val="3"/>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DANA PERIMBANGAN</w:t>
            </w:r>
          </w:p>
        </w:tc>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3,122,061</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4,308,464</w:t>
            </w:r>
          </w:p>
        </w:tc>
        <w:tc>
          <w:tcPr>
            <w:tcW w:w="1291" w:type="dxa"/>
            <w:tcBorders>
              <w:top w:val="nil"/>
              <w:left w:val="nil"/>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5,298,979</w:t>
            </w:r>
          </w:p>
        </w:tc>
        <w:tc>
          <w:tcPr>
            <w:tcW w:w="1281"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6,089,861</w:t>
            </w:r>
          </w:p>
        </w:tc>
        <w:tc>
          <w:tcPr>
            <w:tcW w:w="1275"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5,335,759</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6E0B6F" w:rsidRPr="00EE592A" w:rsidRDefault="004E0A42" w:rsidP="003E4070">
            <w:pPr>
              <w:spacing w:after="0" w:line="240" w:lineRule="auto"/>
              <w:jc w:val="right"/>
              <w:rPr>
                <w:rFonts w:asciiTheme="minorHAnsi" w:hAnsiTheme="minorHAnsi" w:cstheme="minorHAnsi"/>
                <w:b/>
                <w:bCs/>
                <w:sz w:val="16"/>
                <w:szCs w:val="16"/>
                <w:lang w:val="en-GB" w:eastAsia="en-GB"/>
              </w:rPr>
            </w:pPr>
            <w:r w:rsidRPr="00EE592A">
              <w:rPr>
                <w:rFonts w:asciiTheme="minorHAnsi" w:hAnsiTheme="minorHAnsi" w:cstheme="minorHAnsi"/>
                <w:b/>
                <w:bCs/>
                <w:sz w:val="16"/>
                <w:szCs w:val="16"/>
                <w:lang w:val="en-GB" w:eastAsia="en-GB"/>
              </w:rPr>
              <w:t>15.88</w:t>
            </w:r>
          </w:p>
        </w:tc>
      </w:tr>
      <w:tr w:rsidR="00D81745" w:rsidRPr="003E4070" w:rsidTr="00D81745">
        <w:trPr>
          <w:trHeight w:val="268"/>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 </w:t>
            </w:r>
          </w:p>
        </w:tc>
        <w:tc>
          <w:tcPr>
            <w:tcW w:w="564"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4 . 2 . 1</w:t>
            </w:r>
          </w:p>
        </w:tc>
        <w:tc>
          <w:tcPr>
            <w:tcW w:w="256"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088"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Bagi Hasil Pajak/Bagi Hasil Bukan Pajak</w:t>
            </w:r>
          </w:p>
        </w:tc>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3,100,091</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4,274,657</w:t>
            </w:r>
          </w:p>
        </w:tc>
        <w:tc>
          <w:tcPr>
            <w:tcW w:w="1291" w:type="dxa"/>
            <w:tcBorders>
              <w:top w:val="nil"/>
              <w:left w:val="nil"/>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5,206,241</w:t>
            </w:r>
          </w:p>
        </w:tc>
        <w:tc>
          <w:tcPr>
            <w:tcW w:w="1281"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5,984,332</w:t>
            </w:r>
          </w:p>
        </w:tc>
        <w:tc>
          <w:tcPr>
            <w:tcW w:w="1275"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5,272,172</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6E0B6F" w:rsidRPr="00EE592A" w:rsidRDefault="004E0A42" w:rsidP="003E4070">
            <w:pPr>
              <w:spacing w:after="0" w:line="240" w:lineRule="auto"/>
              <w:jc w:val="right"/>
              <w:rPr>
                <w:rFonts w:asciiTheme="minorHAnsi" w:hAnsiTheme="minorHAnsi" w:cstheme="minorHAnsi"/>
                <w:sz w:val="16"/>
                <w:szCs w:val="16"/>
                <w:lang w:val="en-GB" w:eastAsia="en-GB"/>
              </w:rPr>
            </w:pPr>
            <w:r w:rsidRPr="00EE592A">
              <w:rPr>
                <w:rFonts w:asciiTheme="minorHAnsi" w:hAnsiTheme="minorHAnsi" w:cstheme="minorHAnsi"/>
                <w:sz w:val="16"/>
                <w:szCs w:val="16"/>
                <w:lang w:val="en-GB" w:eastAsia="en-GB"/>
              </w:rPr>
              <w:t>15.68</w:t>
            </w:r>
          </w:p>
        </w:tc>
      </w:tr>
      <w:tr w:rsidR="00D81745" w:rsidRPr="003E4070" w:rsidTr="00D81745">
        <w:trPr>
          <w:trHeight w:val="268"/>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 </w:t>
            </w:r>
          </w:p>
        </w:tc>
        <w:tc>
          <w:tcPr>
            <w:tcW w:w="564"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4 . 2 . 2</w:t>
            </w:r>
          </w:p>
        </w:tc>
        <w:tc>
          <w:tcPr>
            <w:tcW w:w="256"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088"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Dana Alokasi Umum</w:t>
            </w:r>
          </w:p>
        </w:tc>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17,867</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291" w:type="dxa"/>
            <w:tcBorders>
              <w:top w:val="nil"/>
              <w:left w:val="nil"/>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51,447</w:t>
            </w:r>
          </w:p>
        </w:tc>
        <w:tc>
          <w:tcPr>
            <w:tcW w:w="1281"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52,638</w:t>
            </w:r>
          </w:p>
        </w:tc>
        <w:tc>
          <w:tcPr>
            <w:tcW w:w="1275"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55,539</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6E0B6F" w:rsidRPr="00EE592A" w:rsidRDefault="006E0B6F" w:rsidP="004E0A42">
            <w:pPr>
              <w:spacing w:after="0" w:line="240" w:lineRule="auto"/>
              <w:jc w:val="right"/>
              <w:rPr>
                <w:rFonts w:asciiTheme="minorHAnsi" w:hAnsiTheme="minorHAnsi" w:cstheme="minorHAnsi"/>
                <w:sz w:val="16"/>
                <w:szCs w:val="16"/>
                <w:lang w:val="en-GB" w:eastAsia="en-GB"/>
              </w:rPr>
            </w:pPr>
            <w:r w:rsidRPr="00EE592A">
              <w:rPr>
                <w:rFonts w:asciiTheme="minorHAnsi" w:hAnsiTheme="minorHAnsi" w:cstheme="minorHAnsi"/>
                <w:sz w:val="16"/>
                <w:szCs w:val="16"/>
                <w:lang w:val="en-GB" w:eastAsia="en-GB"/>
              </w:rPr>
              <w:t>(</w:t>
            </w:r>
            <w:r w:rsidR="004E0A42" w:rsidRPr="00EE592A">
              <w:rPr>
                <w:rFonts w:asciiTheme="minorHAnsi" w:hAnsiTheme="minorHAnsi" w:cstheme="minorHAnsi"/>
                <w:sz w:val="16"/>
                <w:szCs w:val="16"/>
                <w:lang w:val="en-GB" w:eastAsia="en-GB"/>
              </w:rPr>
              <w:t>23.04</w:t>
            </w:r>
            <w:r w:rsidRPr="00EE592A">
              <w:rPr>
                <w:rFonts w:asciiTheme="minorHAnsi" w:hAnsiTheme="minorHAnsi" w:cstheme="minorHAnsi"/>
                <w:sz w:val="16"/>
                <w:szCs w:val="16"/>
                <w:lang w:val="en-GB" w:eastAsia="en-GB"/>
              </w:rPr>
              <w:t>)</w:t>
            </w:r>
          </w:p>
        </w:tc>
      </w:tr>
      <w:tr w:rsidR="00D81745" w:rsidRPr="003E4070" w:rsidTr="00D81745">
        <w:trPr>
          <w:trHeight w:val="268"/>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 </w:t>
            </w:r>
          </w:p>
        </w:tc>
        <w:tc>
          <w:tcPr>
            <w:tcW w:w="564"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4 . 2 . 3</w:t>
            </w:r>
          </w:p>
        </w:tc>
        <w:tc>
          <w:tcPr>
            <w:tcW w:w="256"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088"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Dana Alokasi Khusus</w:t>
            </w:r>
          </w:p>
        </w:tc>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3,811</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33,643</w:t>
            </w:r>
          </w:p>
        </w:tc>
        <w:tc>
          <w:tcPr>
            <w:tcW w:w="1291" w:type="dxa"/>
            <w:tcBorders>
              <w:top w:val="nil"/>
              <w:left w:val="nil"/>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38,188</w:t>
            </w:r>
          </w:p>
        </w:tc>
        <w:tc>
          <w:tcPr>
            <w:tcW w:w="1281"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34,616</w:t>
            </w:r>
          </w:p>
        </w:tc>
        <w:tc>
          <w:tcPr>
            <w:tcW w:w="1275"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8,048</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6E0B6F" w:rsidRPr="00EE592A" w:rsidRDefault="004E0A42" w:rsidP="003E4070">
            <w:pPr>
              <w:spacing w:after="0" w:line="240" w:lineRule="auto"/>
              <w:jc w:val="right"/>
              <w:rPr>
                <w:rFonts w:asciiTheme="minorHAnsi" w:hAnsiTheme="minorHAnsi" w:cstheme="minorHAnsi"/>
                <w:sz w:val="16"/>
                <w:szCs w:val="16"/>
                <w:lang w:val="en-GB" w:eastAsia="en-GB"/>
              </w:rPr>
            </w:pPr>
            <w:r w:rsidRPr="00EE592A">
              <w:rPr>
                <w:rFonts w:asciiTheme="minorHAnsi" w:hAnsiTheme="minorHAnsi" w:cstheme="minorHAnsi"/>
                <w:sz w:val="16"/>
                <w:szCs w:val="16"/>
                <w:lang w:val="en-GB" w:eastAsia="en-GB"/>
              </w:rPr>
              <w:t>177.55</w:t>
            </w:r>
          </w:p>
        </w:tc>
      </w:tr>
      <w:tr w:rsidR="00D81745" w:rsidRPr="003E4070" w:rsidTr="00D81745">
        <w:trPr>
          <w:trHeight w:val="268"/>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 </w:t>
            </w:r>
          </w:p>
        </w:tc>
        <w:tc>
          <w:tcPr>
            <w:tcW w:w="564"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4 . 2 . 4</w:t>
            </w:r>
          </w:p>
        </w:tc>
        <w:tc>
          <w:tcPr>
            <w:tcW w:w="256"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088"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Dana Penyesuaian</w:t>
            </w:r>
          </w:p>
        </w:tc>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292</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165</w:t>
            </w:r>
          </w:p>
        </w:tc>
        <w:tc>
          <w:tcPr>
            <w:tcW w:w="1291" w:type="dxa"/>
            <w:tcBorders>
              <w:top w:val="nil"/>
              <w:left w:val="nil"/>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3,104</w:t>
            </w:r>
          </w:p>
        </w:tc>
        <w:tc>
          <w:tcPr>
            <w:tcW w:w="1281"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275"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6E0B6F" w:rsidRPr="00EE592A" w:rsidRDefault="00EE592A" w:rsidP="003E4070">
            <w:pPr>
              <w:spacing w:after="0" w:line="240" w:lineRule="auto"/>
              <w:jc w:val="right"/>
              <w:rPr>
                <w:rFonts w:asciiTheme="minorHAnsi" w:hAnsiTheme="minorHAnsi" w:cstheme="minorHAnsi"/>
                <w:sz w:val="16"/>
                <w:szCs w:val="16"/>
                <w:lang w:val="en-GB" w:eastAsia="en-GB"/>
              </w:rPr>
            </w:pPr>
            <w:r w:rsidRPr="00EE592A">
              <w:rPr>
                <w:rFonts w:asciiTheme="minorHAnsi" w:hAnsiTheme="minorHAnsi" w:cstheme="minorHAnsi"/>
                <w:sz w:val="16"/>
                <w:szCs w:val="16"/>
                <w:lang w:val="en-GB" w:eastAsia="en-GB"/>
              </w:rPr>
              <w:t>410.71</w:t>
            </w:r>
          </w:p>
        </w:tc>
      </w:tr>
      <w:tr w:rsidR="00D81745" w:rsidRPr="003E4070" w:rsidTr="00D81745">
        <w:trPr>
          <w:trHeight w:val="268"/>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 </w:t>
            </w:r>
          </w:p>
        </w:tc>
        <w:tc>
          <w:tcPr>
            <w:tcW w:w="342" w:type="dxa"/>
            <w:tcBorders>
              <w:top w:val="nil"/>
              <w:left w:val="nil"/>
              <w:bottom w:val="single" w:sz="4"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4 . 2 . 5</w:t>
            </w:r>
          </w:p>
        </w:tc>
        <w:tc>
          <w:tcPr>
            <w:tcW w:w="222" w:type="dxa"/>
            <w:tcBorders>
              <w:top w:val="nil"/>
              <w:left w:val="nil"/>
              <w:bottom w:val="single" w:sz="4"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 </w:t>
            </w:r>
          </w:p>
        </w:tc>
        <w:tc>
          <w:tcPr>
            <w:tcW w:w="256"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1997" w:type="dxa"/>
            <w:tcBorders>
              <w:top w:val="single" w:sz="4" w:space="0" w:color="auto"/>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Dana Insentif Daerah</w:t>
            </w:r>
          </w:p>
        </w:tc>
        <w:tc>
          <w:tcPr>
            <w:tcW w:w="3091" w:type="dxa"/>
            <w:tcBorders>
              <w:top w:val="nil"/>
              <w:left w:val="nil"/>
              <w:bottom w:val="single" w:sz="4" w:space="0" w:color="auto"/>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291" w:type="dxa"/>
            <w:tcBorders>
              <w:top w:val="nil"/>
              <w:left w:val="nil"/>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281"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18,275</w:t>
            </w:r>
          </w:p>
        </w:tc>
        <w:tc>
          <w:tcPr>
            <w:tcW w:w="1275"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6E0B6F" w:rsidRPr="00EE592A" w:rsidRDefault="006E0B6F" w:rsidP="00EE592A">
            <w:pPr>
              <w:spacing w:after="0" w:line="240" w:lineRule="auto"/>
              <w:jc w:val="right"/>
              <w:rPr>
                <w:rFonts w:asciiTheme="minorHAnsi" w:hAnsiTheme="minorHAnsi" w:cstheme="minorHAnsi"/>
                <w:sz w:val="16"/>
                <w:szCs w:val="16"/>
                <w:lang w:val="en-GB" w:eastAsia="en-GB"/>
              </w:rPr>
            </w:pPr>
            <w:r w:rsidRPr="00EE592A">
              <w:rPr>
                <w:rFonts w:asciiTheme="minorHAnsi" w:hAnsiTheme="minorHAnsi" w:cstheme="minorHAnsi"/>
                <w:sz w:val="16"/>
                <w:szCs w:val="16"/>
                <w:lang w:val="en-GB" w:eastAsia="en-GB"/>
              </w:rPr>
              <w:t>(2</w:t>
            </w:r>
            <w:r w:rsidR="00EE592A" w:rsidRPr="00EE592A">
              <w:rPr>
                <w:rFonts w:asciiTheme="minorHAnsi" w:hAnsiTheme="minorHAnsi" w:cstheme="minorHAnsi"/>
                <w:sz w:val="16"/>
                <w:szCs w:val="16"/>
                <w:lang w:val="en-GB" w:eastAsia="en-GB"/>
              </w:rPr>
              <w:t>5</w:t>
            </w:r>
            <w:r w:rsidRPr="00EE592A">
              <w:rPr>
                <w:rFonts w:asciiTheme="minorHAnsi" w:hAnsiTheme="minorHAnsi" w:cstheme="minorHAnsi"/>
                <w:sz w:val="16"/>
                <w:szCs w:val="16"/>
                <w:lang w:val="en-GB" w:eastAsia="en-GB"/>
              </w:rPr>
              <w:t>.00)</w:t>
            </w:r>
          </w:p>
        </w:tc>
      </w:tr>
      <w:tr w:rsidR="003E4070" w:rsidRPr="003E4070" w:rsidTr="00D81745">
        <w:trPr>
          <w:trHeight w:val="328"/>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b/>
                <w:bCs/>
                <w:sz w:val="12"/>
                <w:szCs w:val="12"/>
                <w:lang w:val="en-GB" w:eastAsia="en-GB"/>
              </w:rPr>
            </w:pPr>
            <w:r w:rsidRPr="003E4070">
              <w:rPr>
                <w:rFonts w:asciiTheme="minorHAnsi" w:hAnsiTheme="minorHAnsi" w:cstheme="minorHAnsi"/>
                <w:b/>
                <w:bCs/>
                <w:sz w:val="12"/>
                <w:szCs w:val="12"/>
                <w:lang w:val="en-GB" w:eastAsia="en-GB"/>
              </w:rPr>
              <w:t> </w:t>
            </w:r>
          </w:p>
        </w:tc>
        <w:tc>
          <w:tcPr>
            <w:tcW w:w="564"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b/>
                <w:bCs/>
                <w:sz w:val="12"/>
                <w:szCs w:val="12"/>
                <w:lang w:val="en-GB" w:eastAsia="en-GB"/>
              </w:rPr>
            </w:pPr>
            <w:r w:rsidRPr="003E4070">
              <w:rPr>
                <w:rFonts w:asciiTheme="minorHAnsi" w:hAnsiTheme="minorHAnsi" w:cstheme="minorHAnsi"/>
                <w:b/>
                <w:bCs/>
                <w:sz w:val="12"/>
                <w:szCs w:val="12"/>
                <w:lang w:val="en-GB" w:eastAsia="en-GB"/>
              </w:rPr>
              <w:t>4 . 3</w:t>
            </w:r>
          </w:p>
        </w:tc>
        <w:tc>
          <w:tcPr>
            <w:tcW w:w="256"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5343" w:type="dxa"/>
            <w:gridSpan w:val="3"/>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LAIN-LAIN PENDAPATAN DAERAH YANG SAH</w:t>
            </w:r>
          </w:p>
        </w:tc>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18,556</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21,277</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16,910</w:t>
            </w:r>
          </w:p>
        </w:tc>
        <w:tc>
          <w:tcPr>
            <w:tcW w:w="128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404,935</w:t>
            </w:r>
          </w:p>
        </w:tc>
        <w:tc>
          <w:tcPr>
            <w:tcW w:w="1275"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410,676</w:t>
            </w:r>
          </w:p>
        </w:tc>
        <w:tc>
          <w:tcPr>
            <w:tcW w:w="1134" w:type="dxa"/>
            <w:tcBorders>
              <w:top w:val="nil"/>
              <w:left w:val="nil"/>
              <w:bottom w:val="single" w:sz="4" w:space="0" w:color="auto"/>
              <w:right w:val="single" w:sz="8" w:space="0" w:color="auto"/>
            </w:tcBorders>
            <w:shd w:val="clear" w:color="auto" w:fill="auto"/>
            <w:noWrap/>
            <w:vAlign w:val="center"/>
            <w:hideMark/>
          </w:tcPr>
          <w:p w:rsidR="006E0B6F" w:rsidRPr="00EE592A" w:rsidRDefault="00EE592A" w:rsidP="003E4070">
            <w:pPr>
              <w:spacing w:after="0" w:line="240" w:lineRule="auto"/>
              <w:jc w:val="right"/>
              <w:rPr>
                <w:rFonts w:asciiTheme="minorHAnsi" w:hAnsiTheme="minorHAnsi" w:cstheme="minorHAnsi"/>
                <w:b/>
                <w:bCs/>
                <w:sz w:val="16"/>
                <w:szCs w:val="16"/>
                <w:lang w:val="en-GB" w:eastAsia="en-GB"/>
              </w:rPr>
            </w:pPr>
            <w:r w:rsidRPr="00EE592A">
              <w:rPr>
                <w:rFonts w:asciiTheme="minorHAnsi" w:hAnsiTheme="minorHAnsi" w:cstheme="minorHAnsi"/>
                <w:b/>
                <w:bCs/>
                <w:sz w:val="16"/>
                <w:szCs w:val="16"/>
                <w:lang w:val="en-GB" w:eastAsia="en-GB"/>
              </w:rPr>
              <w:t>572.54</w:t>
            </w:r>
          </w:p>
        </w:tc>
      </w:tr>
      <w:tr w:rsidR="00D81745" w:rsidRPr="003E4070" w:rsidTr="00D81745">
        <w:trPr>
          <w:trHeight w:val="242"/>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 </w:t>
            </w:r>
          </w:p>
        </w:tc>
        <w:tc>
          <w:tcPr>
            <w:tcW w:w="564"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4 . 3 . 1</w:t>
            </w:r>
          </w:p>
        </w:tc>
        <w:tc>
          <w:tcPr>
            <w:tcW w:w="256"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088"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Pendapatan Hibah</w:t>
            </w:r>
          </w:p>
        </w:tc>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8,056</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12,127</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16,910</w:t>
            </w:r>
          </w:p>
        </w:tc>
        <w:tc>
          <w:tcPr>
            <w:tcW w:w="128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15,292</w:t>
            </w:r>
          </w:p>
        </w:tc>
        <w:tc>
          <w:tcPr>
            <w:tcW w:w="1275"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16,045</w:t>
            </w:r>
          </w:p>
        </w:tc>
        <w:tc>
          <w:tcPr>
            <w:tcW w:w="1134" w:type="dxa"/>
            <w:tcBorders>
              <w:top w:val="nil"/>
              <w:left w:val="nil"/>
              <w:bottom w:val="single" w:sz="4" w:space="0" w:color="auto"/>
              <w:right w:val="single" w:sz="8" w:space="0" w:color="auto"/>
            </w:tcBorders>
            <w:shd w:val="clear" w:color="auto" w:fill="auto"/>
            <w:noWrap/>
            <w:vAlign w:val="center"/>
            <w:hideMark/>
          </w:tcPr>
          <w:p w:rsidR="006E0B6F" w:rsidRPr="00EE592A" w:rsidRDefault="006E0B6F" w:rsidP="00EE592A">
            <w:pPr>
              <w:spacing w:after="0" w:line="240" w:lineRule="auto"/>
              <w:jc w:val="right"/>
              <w:rPr>
                <w:rFonts w:asciiTheme="minorHAnsi" w:hAnsiTheme="minorHAnsi" w:cstheme="minorHAnsi"/>
                <w:sz w:val="16"/>
                <w:szCs w:val="16"/>
                <w:lang w:val="en-GB" w:eastAsia="en-GB"/>
              </w:rPr>
            </w:pPr>
            <w:r w:rsidRPr="00EE592A">
              <w:rPr>
                <w:rFonts w:asciiTheme="minorHAnsi" w:hAnsiTheme="minorHAnsi" w:cstheme="minorHAnsi"/>
                <w:sz w:val="16"/>
                <w:szCs w:val="16"/>
                <w:lang w:val="en-GB" w:eastAsia="en-GB"/>
              </w:rPr>
              <w:t>2</w:t>
            </w:r>
            <w:r w:rsidR="00EE592A" w:rsidRPr="00EE592A">
              <w:rPr>
                <w:rFonts w:asciiTheme="minorHAnsi" w:hAnsiTheme="minorHAnsi" w:cstheme="minorHAnsi"/>
                <w:sz w:val="16"/>
                <w:szCs w:val="16"/>
                <w:lang w:val="en-GB" w:eastAsia="en-GB"/>
              </w:rPr>
              <w:t>1</w:t>
            </w:r>
            <w:r w:rsidRPr="00EE592A">
              <w:rPr>
                <w:rFonts w:asciiTheme="minorHAnsi" w:hAnsiTheme="minorHAnsi" w:cstheme="minorHAnsi"/>
                <w:sz w:val="16"/>
                <w:szCs w:val="16"/>
                <w:lang w:val="en-GB" w:eastAsia="en-GB"/>
              </w:rPr>
              <w:t>.</w:t>
            </w:r>
            <w:r w:rsidR="00EE592A" w:rsidRPr="00EE592A">
              <w:rPr>
                <w:rFonts w:asciiTheme="minorHAnsi" w:hAnsiTheme="minorHAnsi" w:cstheme="minorHAnsi"/>
                <w:sz w:val="16"/>
                <w:szCs w:val="16"/>
                <w:lang w:val="en-GB" w:eastAsia="en-GB"/>
              </w:rPr>
              <w:t>33</w:t>
            </w:r>
          </w:p>
        </w:tc>
      </w:tr>
      <w:tr w:rsidR="003E4070" w:rsidRPr="003E4070" w:rsidTr="00D81745">
        <w:trPr>
          <w:trHeight w:val="276"/>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 </w:t>
            </w:r>
          </w:p>
        </w:tc>
        <w:tc>
          <w:tcPr>
            <w:tcW w:w="820" w:type="dxa"/>
            <w:gridSpan w:val="3"/>
            <w:tcBorders>
              <w:top w:val="single" w:sz="4" w:space="0" w:color="auto"/>
              <w:left w:val="nil"/>
              <w:bottom w:val="single" w:sz="4" w:space="0" w:color="auto"/>
              <w:right w:val="single" w:sz="4" w:space="0" w:color="000000"/>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4 . 3 . 1 . 01</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088" w:type="dxa"/>
            <w:gridSpan w:val="2"/>
            <w:tcBorders>
              <w:top w:val="nil"/>
              <w:left w:val="nil"/>
              <w:bottom w:val="single" w:sz="4" w:space="0" w:color="auto"/>
              <w:right w:val="single" w:sz="4" w:space="0" w:color="000000"/>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Pendapatan Hibah dari Pemerintah</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1,753</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927</w:t>
            </w:r>
          </w:p>
        </w:tc>
        <w:tc>
          <w:tcPr>
            <w:tcW w:w="1291" w:type="dxa"/>
            <w:tcBorders>
              <w:top w:val="nil"/>
              <w:left w:val="nil"/>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329</w:t>
            </w:r>
          </w:p>
        </w:tc>
        <w:tc>
          <w:tcPr>
            <w:tcW w:w="1281"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275"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6E0B6F" w:rsidRPr="00EE592A" w:rsidRDefault="006E0B6F" w:rsidP="00EE592A">
            <w:pPr>
              <w:spacing w:after="0" w:line="240" w:lineRule="auto"/>
              <w:jc w:val="right"/>
              <w:rPr>
                <w:rFonts w:asciiTheme="minorHAnsi" w:hAnsiTheme="minorHAnsi" w:cstheme="minorHAnsi"/>
                <w:sz w:val="16"/>
                <w:szCs w:val="16"/>
                <w:lang w:val="en-GB" w:eastAsia="en-GB"/>
              </w:rPr>
            </w:pPr>
            <w:r w:rsidRPr="00EE592A">
              <w:rPr>
                <w:rFonts w:asciiTheme="minorHAnsi" w:hAnsiTheme="minorHAnsi" w:cstheme="minorHAnsi"/>
                <w:sz w:val="16"/>
                <w:szCs w:val="16"/>
                <w:lang w:val="en-GB" w:eastAsia="en-GB"/>
              </w:rPr>
              <w:t>(</w:t>
            </w:r>
            <w:r w:rsidR="00EE592A" w:rsidRPr="00EE592A">
              <w:rPr>
                <w:rFonts w:asciiTheme="minorHAnsi" w:hAnsiTheme="minorHAnsi" w:cstheme="minorHAnsi"/>
                <w:sz w:val="16"/>
                <w:szCs w:val="16"/>
                <w:lang w:val="en-GB" w:eastAsia="en-GB"/>
              </w:rPr>
              <w:t>52</w:t>
            </w:r>
            <w:r w:rsidRPr="00EE592A">
              <w:rPr>
                <w:rFonts w:asciiTheme="minorHAnsi" w:hAnsiTheme="minorHAnsi" w:cstheme="minorHAnsi"/>
                <w:sz w:val="16"/>
                <w:szCs w:val="16"/>
                <w:lang w:val="en-GB" w:eastAsia="en-GB"/>
              </w:rPr>
              <w:t>.</w:t>
            </w:r>
            <w:r w:rsidR="00EE592A" w:rsidRPr="00EE592A">
              <w:rPr>
                <w:rFonts w:asciiTheme="minorHAnsi" w:hAnsiTheme="minorHAnsi" w:cstheme="minorHAnsi"/>
                <w:sz w:val="16"/>
                <w:szCs w:val="16"/>
                <w:lang w:val="en-GB" w:eastAsia="en-GB"/>
              </w:rPr>
              <w:t>92</w:t>
            </w:r>
            <w:r w:rsidRPr="00EE592A">
              <w:rPr>
                <w:rFonts w:asciiTheme="minorHAnsi" w:hAnsiTheme="minorHAnsi" w:cstheme="minorHAnsi"/>
                <w:sz w:val="16"/>
                <w:szCs w:val="16"/>
                <w:lang w:val="en-GB" w:eastAsia="en-GB"/>
              </w:rPr>
              <w:t>)</w:t>
            </w:r>
          </w:p>
        </w:tc>
      </w:tr>
      <w:tr w:rsidR="003E4070" w:rsidRPr="003E4070" w:rsidTr="00D81745">
        <w:trPr>
          <w:trHeight w:val="433"/>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 </w:t>
            </w:r>
          </w:p>
        </w:tc>
        <w:tc>
          <w:tcPr>
            <w:tcW w:w="820" w:type="dxa"/>
            <w:gridSpan w:val="3"/>
            <w:tcBorders>
              <w:top w:val="single" w:sz="4" w:space="0" w:color="auto"/>
              <w:left w:val="nil"/>
              <w:bottom w:val="single" w:sz="4" w:space="0" w:color="auto"/>
              <w:right w:val="single" w:sz="4" w:space="0" w:color="000000"/>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4 . 3 . 1 . 03</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088" w:type="dxa"/>
            <w:gridSpan w:val="2"/>
            <w:tcBorders>
              <w:top w:val="nil"/>
              <w:left w:val="nil"/>
              <w:bottom w:val="single" w:sz="4" w:space="0" w:color="auto"/>
              <w:right w:val="single" w:sz="4" w:space="0" w:color="000000"/>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Pendapatan Hibah dari Badan/Lembaga/Organisasi Swasta Dalam Negeri</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15,696</w:t>
            </w:r>
          </w:p>
        </w:tc>
        <w:tc>
          <w:tcPr>
            <w:tcW w:w="128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2,401</w:t>
            </w:r>
          </w:p>
        </w:tc>
        <w:tc>
          <w:tcPr>
            <w:tcW w:w="1275"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2,627</w:t>
            </w:r>
          </w:p>
        </w:tc>
        <w:tc>
          <w:tcPr>
            <w:tcW w:w="1134" w:type="dxa"/>
            <w:tcBorders>
              <w:top w:val="nil"/>
              <w:left w:val="nil"/>
              <w:bottom w:val="single" w:sz="4" w:space="0" w:color="auto"/>
              <w:right w:val="single" w:sz="8" w:space="0" w:color="auto"/>
            </w:tcBorders>
            <w:shd w:val="clear" w:color="auto" w:fill="auto"/>
            <w:noWrap/>
            <w:vAlign w:val="center"/>
            <w:hideMark/>
          </w:tcPr>
          <w:p w:rsidR="006E0B6F" w:rsidRPr="00EE592A" w:rsidRDefault="006E0B6F" w:rsidP="00EE592A">
            <w:pPr>
              <w:spacing w:after="0" w:line="240" w:lineRule="auto"/>
              <w:jc w:val="right"/>
              <w:rPr>
                <w:rFonts w:asciiTheme="minorHAnsi" w:hAnsiTheme="minorHAnsi" w:cstheme="minorHAnsi"/>
                <w:sz w:val="16"/>
                <w:szCs w:val="16"/>
                <w:lang w:val="en-GB" w:eastAsia="en-GB"/>
              </w:rPr>
            </w:pPr>
            <w:r w:rsidRPr="00EE592A">
              <w:rPr>
                <w:rFonts w:asciiTheme="minorHAnsi" w:hAnsiTheme="minorHAnsi" w:cstheme="minorHAnsi"/>
                <w:sz w:val="16"/>
                <w:szCs w:val="16"/>
                <w:lang w:val="en-GB" w:eastAsia="en-GB"/>
              </w:rPr>
              <w:t>(</w:t>
            </w:r>
            <w:r w:rsidR="00EE592A" w:rsidRPr="00EE592A">
              <w:rPr>
                <w:rFonts w:asciiTheme="minorHAnsi" w:hAnsiTheme="minorHAnsi" w:cstheme="minorHAnsi"/>
                <w:sz w:val="16"/>
                <w:szCs w:val="16"/>
                <w:lang w:val="en-GB" w:eastAsia="en-GB"/>
              </w:rPr>
              <w:t>18.82</w:t>
            </w:r>
            <w:r w:rsidRPr="00EE592A">
              <w:rPr>
                <w:rFonts w:asciiTheme="minorHAnsi" w:hAnsiTheme="minorHAnsi" w:cstheme="minorHAnsi"/>
                <w:sz w:val="16"/>
                <w:szCs w:val="16"/>
                <w:lang w:val="en-GB" w:eastAsia="en-GB"/>
              </w:rPr>
              <w:t>)</w:t>
            </w:r>
          </w:p>
        </w:tc>
      </w:tr>
      <w:tr w:rsidR="003E4070" w:rsidRPr="003E4070" w:rsidTr="00D81745">
        <w:trPr>
          <w:trHeight w:val="268"/>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 </w:t>
            </w:r>
          </w:p>
        </w:tc>
        <w:tc>
          <w:tcPr>
            <w:tcW w:w="820" w:type="dxa"/>
            <w:gridSpan w:val="3"/>
            <w:tcBorders>
              <w:top w:val="single" w:sz="4" w:space="0" w:color="auto"/>
              <w:left w:val="nil"/>
              <w:bottom w:val="single" w:sz="4" w:space="0" w:color="auto"/>
              <w:right w:val="single" w:sz="4" w:space="0" w:color="000000"/>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4 . 3 . 1 . 04</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088" w:type="dxa"/>
            <w:gridSpan w:val="2"/>
            <w:tcBorders>
              <w:top w:val="nil"/>
              <w:left w:val="nil"/>
              <w:bottom w:val="single" w:sz="4" w:space="0" w:color="auto"/>
              <w:right w:val="single" w:sz="4" w:space="0" w:color="000000"/>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Pendapatan Hibah dari Kelompok Masyarakat</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6,303</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11,200</w:t>
            </w:r>
          </w:p>
        </w:tc>
        <w:tc>
          <w:tcPr>
            <w:tcW w:w="1291" w:type="dxa"/>
            <w:tcBorders>
              <w:top w:val="nil"/>
              <w:left w:val="nil"/>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886</w:t>
            </w:r>
          </w:p>
        </w:tc>
        <w:tc>
          <w:tcPr>
            <w:tcW w:w="1281"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12,891</w:t>
            </w:r>
          </w:p>
        </w:tc>
        <w:tc>
          <w:tcPr>
            <w:tcW w:w="1275"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13,418</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6E0B6F" w:rsidRPr="00EE592A" w:rsidRDefault="00EE592A" w:rsidP="00EE592A">
            <w:pPr>
              <w:spacing w:after="0" w:line="240" w:lineRule="auto"/>
              <w:jc w:val="right"/>
              <w:rPr>
                <w:rFonts w:asciiTheme="minorHAnsi" w:hAnsiTheme="minorHAnsi" w:cstheme="minorHAnsi"/>
                <w:sz w:val="16"/>
                <w:szCs w:val="16"/>
                <w:lang w:val="en-GB" w:eastAsia="en-GB"/>
              </w:rPr>
            </w:pPr>
            <w:r w:rsidRPr="00EE592A">
              <w:rPr>
                <w:rFonts w:asciiTheme="minorHAnsi" w:hAnsiTheme="minorHAnsi" w:cstheme="minorHAnsi"/>
                <w:sz w:val="16"/>
                <w:szCs w:val="16"/>
                <w:lang w:val="en-GB" w:eastAsia="en-GB"/>
              </w:rPr>
              <w:t>336</w:t>
            </w:r>
            <w:r w:rsidR="006E0B6F" w:rsidRPr="00EE592A">
              <w:rPr>
                <w:rFonts w:asciiTheme="minorHAnsi" w:hAnsiTheme="minorHAnsi" w:cstheme="minorHAnsi"/>
                <w:sz w:val="16"/>
                <w:szCs w:val="16"/>
                <w:lang w:val="en-GB" w:eastAsia="en-GB"/>
              </w:rPr>
              <w:t>.</w:t>
            </w:r>
            <w:r w:rsidRPr="00EE592A">
              <w:rPr>
                <w:rFonts w:asciiTheme="minorHAnsi" w:hAnsiTheme="minorHAnsi" w:cstheme="minorHAnsi"/>
                <w:sz w:val="16"/>
                <w:szCs w:val="16"/>
                <w:lang w:val="en-GB" w:eastAsia="en-GB"/>
              </w:rPr>
              <w:t>25</w:t>
            </w:r>
          </w:p>
        </w:tc>
      </w:tr>
      <w:tr w:rsidR="00D81745" w:rsidRPr="003E4070" w:rsidTr="00D81745">
        <w:trPr>
          <w:trHeight w:val="268"/>
        </w:trPr>
        <w:tc>
          <w:tcPr>
            <w:tcW w:w="222" w:type="dxa"/>
            <w:tcBorders>
              <w:top w:val="nil"/>
              <w:left w:val="single" w:sz="8" w:space="0" w:color="auto"/>
              <w:bottom w:val="single" w:sz="4"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 </w:t>
            </w:r>
          </w:p>
        </w:tc>
        <w:tc>
          <w:tcPr>
            <w:tcW w:w="564" w:type="dxa"/>
            <w:gridSpan w:val="2"/>
            <w:tcBorders>
              <w:top w:val="single" w:sz="4" w:space="0" w:color="auto"/>
              <w:left w:val="nil"/>
              <w:bottom w:val="single" w:sz="4"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4 . 3 . 4</w:t>
            </w:r>
          </w:p>
        </w:tc>
        <w:tc>
          <w:tcPr>
            <w:tcW w:w="256"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088" w:type="dxa"/>
            <w:gridSpan w:val="2"/>
            <w:tcBorders>
              <w:top w:val="single" w:sz="4" w:space="0" w:color="auto"/>
              <w:left w:val="nil"/>
              <w:bottom w:val="single" w:sz="4"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Dana Penyesuaian dan Otonomi Khusus</w:t>
            </w:r>
          </w:p>
        </w:tc>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291" w:type="dxa"/>
            <w:tcBorders>
              <w:top w:val="nil"/>
              <w:left w:val="nil"/>
              <w:bottom w:val="single" w:sz="4"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291" w:type="dxa"/>
            <w:tcBorders>
              <w:top w:val="nil"/>
              <w:left w:val="nil"/>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281"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389,643</w:t>
            </w:r>
          </w:p>
        </w:tc>
        <w:tc>
          <w:tcPr>
            <w:tcW w:w="1275" w:type="dxa"/>
            <w:tcBorders>
              <w:top w:val="nil"/>
              <w:left w:val="single" w:sz="4" w:space="0" w:color="auto"/>
              <w:bottom w:val="single" w:sz="4"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394,631</w:t>
            </w:r>
          </w:p>
        </w:tc>
        <w:tc>
          <w:tcPr>
            <w:tcW w:w="1134" w:type="dxa"/>
            <w:tcBorders>
              <w:top w:val="nil"/>
              <w:left w:val="single" w:sz="4" w:space="0" w:color="auto"/>
              <w:bottom w:val="single" w:sz="4" w:space="0" w:color="auto"/>
              <w:right w:val="single" w:sz="8" w:space="0" w:color="auto"/>
            </w:tcBorders>
            <w:shd w:val="clear" w:color="auto" w:fill="auto"/>
            <w:noWrap/>
            <w:vAlign w:val="center"/>
            <w:hideMark/>
          </w:tcPr>
          <w:p w:rsidR="006E0B6F" w:rsidRPr="00EE592A" w:rsidRDefault="006E0B6F" w:rsidP="00EE592A">
            <w:pPr>
              <w:spacing w:after="0" w:line="240" w:lineRule="auto"/>
              <w:jc w:val="right"/>
              <w:rPr>
                <w:rFonts w:asciiTheme="minorHAnsi" w:hAnsiTheme="minorHAnsi" w:cstheme="minorHAnsi"/>
                <w:sz w:val="16"/>
                <w:szCs w:val="16"/>
                <w:lang w:val="en-GB" w:eastAsia="en-GB"/>
              </w:rPr>
            </w:pPr>
            <w:r w:rsidRPr="00EE592A">
              <w:rPr>
                <w:rFonts w:asciiTheme="minorHAnsi" w:hAnsiTheme="minorHAnsi" w:cstheme="minorHAnsi"/>
                <w:sz w:val="16"/>
                <w:szCs w:val="16"/>
                <w:lang w:val="en-GB" w:eastAsia="en-GB"/>
              </w:rPr>
              <w:t>0.</w:t>
            </w:r>
            <w:r w:rsidR="00EE592A" w:rsidRPr="00EE592A">
              <w:rPr>
                <w:rFonts w:asciiTheme="minorHAnsi" w:hAnsiTheme="minorHAnsi" w:cstheme="minorHAnsi"/>
                <w:sz w:val="16"/>
                <w:szCs w:val="16"/>
                <w:lang w:val="en-GB" w:eastAsia="en-GB"/>
              </w:rPr>
              <w:t>32</w:t>
            </w:r>
          </w:p>
        </w:tc>
      </w:tr>
      <w:tr w:rsidR="00D81745" w:rsidRPr="003E4070" w:rsidTr="00D81745">
        <w:trPr>
          <w:trHeight w:val="433"/>
        </w:trPr>
        <w:tc>
          <w:tcPr>
            <w:tcW w:w="222" w:type="dxa"/>
            <w:tcBorders>
              <w:top w:val="nil"/>
              <w:left w:val="single" w:sz="8" w:space="0" w:color="auto"/>
              <w:bottom w:val="single" w:sz="8" w:space="0" w:color="auto"/>
              <w:right w:val="nil"/>
            </w:tcBorders>
            <w:shd w:val="clear" w:color="auto" w:fill="auto"/>
            <w:noWrap/>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 </w:t>
            </w:r>
          </w:p>
        </w:tc>
        <w:tc>
          <w:tcPr>
            <w:tcW w:w="564" w:type="dxa"/>
            <w:gridSpan w:val="2"/>
            <w:tcBorders>
              <w:top w:val="single" w:sz="4" w:space="0" w:color="auto"/>
              <w:left w:val="nil"/>
              <w:bottom w:val="single" w:sz="8" w:space="0" w:color="auto"/>
              <w:right w:val="nil"/>
            </w:tcBorders>
            <w:shd w:val="clear" w:color="auto" w:fill="auto"/>
            <w:vAlign w:val="center"/>
            <w:hideMark/>
          </w:tcPr>
          <w:p w:rsidR="006E0B6F" w:rsidRPr="003E4070" w:rsidRDefault="006E0B6F" w:rsidP="006E0B6F">
            <w:pPr>
              <w:spacing w:after="0" w:line="240" w:lineRule="auto"/>
              <w:ind w:left="-118"/>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4 . 3 . 6</w:t>
            </w:r>
          </w:p>
        </w:tc>
        <w:tc>
          <w:tcPr>
            <w:tcW w:w="256" w:type="dxa"/>
            <w:tcBorders>
              <w:top w:val="nil"/>
              <w:left w:val="nil"/>
              <w:bottom w:val="single" w:sz="8" w:space="0" w:color="auto"/>
              <w:right w:val="single" w:sz="4" w:space="0" w:color="auto"/>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8"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8"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5" w:type="dxa"/>
            <w:tcBorders>
              <w:top w:val="nil"/>
              <w:left w:val="nil"/>
              <w:bottom w:val="single" w:sz="8" w:space="0" w:color="auto"/>
              <w:right w:val="nil"/>
            </w:tcBorders>
            <w:shd w:val="clear" w:color="auto" w:fill="auto"/>
            <w:noWrap/>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088" w:type="dxa"/>
            <w:gridSpan w:val="2"/>
            <w:tcBorders>
              <w:top w:val="single" w:sz="4" w:space="0" w:color="auto"/>
              <w:left w:val="nil"/>
              <w:bottom w:val="single" w:sz="8" w:space="0" w:color="auto"/>
              <w:right w:val="nil"/>
            </w:tcBorders>
            <w:shd w:val="clear" w:color="auto" w:fill="auto"/>
            <w:vAlign w:val="center"/>
            <w:hideMark/>
          </w:tcPr>
          <w:p w:rsidR="006E0B6F" w:rsidRPr="003E4070" w:rsidRDefault="006E0B6F" w:rsidP="006E0B6F">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Lain-lain Pendapatan Daerah yang Sah dari Pihak Ketiga</w:t>
            </w:r>
          </w:p>
        </w:tc>
        <w:tc>
          <w:tcPr>
            <w:tcW w:w="1291" w:type="dxa"/>
            <w:tcBorders>
              <w:top w:val="nil"/>
              <w:left w:val="single" w:sz="4" w:space="0" w:color="auto"/>
              <w:bottom w:val="single" w:sz="8"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10,500</w:t>
            </w:r>
          </w:p>
        </w:tc>
        <w:tc>
          <w:tcPr>
            <w:tcW w:w="1291" w:type="dxa"/>
            <w:tcBorders>
              <w:top w:val="nil"/>
              <w:left w:val="nil"/>
              <w:bottom w:val="single" w:sz="8" w:space="0" w:color="auto"/>
              <w:right w:val="single" w:sz="4" w:space="0" w:color="auto"/>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9,150</w:t>
            </w:r>
          </w:p>
        </w:tc>
        <w:tc>
          <w:tcPr>
            <w:tcW w:w="1291" w:type="dxa"/>
            <w:tcBorders>
              <w:top w:val="nil"/>
              <w:left w:val="nil"/>
              <w:bottom w:val="single" w:sz="8"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281" w:type="dxa"/>
            <w:tcBorders>
              <w:top w:val="nil"/>
              <w:left w:val="single" w:sz="4" w:space="0" w:color="auto"/>
              <w:bottom w:val="single" w:sz="8"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275" w:type="dxa"/>
            <w:tcBorders>
              <w:top w:val="nil"/>
              <w:left w:val="single" w:sz="4" w:space="0" w:color="auto"/>
              <w:bottom w:val="single" w:sz="8" w:space="0" w:color="auto"/>
              <w:right w:val="nil"/>
            </w:tcBorders>
            <w:shd w:val="clear" w:color="auto" w:fill="auto"/>
            <w:noWrap/>
            <w:vAlign w:val="center"/>
            <w:hideMark/>
          </w:tcPr>
          <w:p w:rsidR="006E0B6F" w:rsidRPr="003E4070" w:rsidRDefault="006E0B6F" w:rsidP="003E4070">
            <w:pPr>
              <w:spacing w:after="0" w:line="240" w:lineRule="auto"/>
              <w:jc w:val="right"/>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134" w:type="dxa"/>
            <w:tcBorders>
              <w:top w:val="nil"/>
              <w:left w:val="single" w:sz="4" w:space="0" w:color="auto"/>
              <w:bottom w:val="single" w:sz="8" w:space="0" w:color="auto"/>
              <w:right w:val="single" w:sz="8" w:space="0" w:color="auto"/>
            </w:tcBorders>
            <w:shd w:val="clear" w:color="auto" w:fill="auto"/>
            <w:noWrap/>
            <w:vAlign w:val="center"/>
            <w:hideMark/>
          </w:tcPr>
          <w:p w:rsidR="006E0B6F" w:rsidRPr="00EE592A" w:rsidRDefault="006E0B6F" w:rsidP="00EE592A">
            <w:pPr>
              <w:spacing w:after="0" w:line="240" w:lineRule="auto"/>
              <w:jc w:val="right"/>
              <w:rPr>
                <w:rFonts w:asciiTheme="minorHAnsi" w:hAnsiTheme="minorHAnsi" w:cstheme="minorHAnsi"/>
                <w:sz w:val="16"/>
                <w:szCs w:val="16"/>
                <w:lang w:val="en-GB" w:eastAsia="en-GB"/>
              </w:rPr>
            </w:pPr>
            <w:r w:rsidRPr="00EE592A">
              <w:rPr>
                <w:rFonts w:asciiTheme="minorHAnsi" w:hAnsiTheme="minorHAnsi" w:cstheme="minorHAnsi"/>
                <w:sz w:val="16"/>
                <w:szCs w:val="16"/>
                <w:lang w:val="en-GB" w:eastAsia="en-GB"/>
              </w:rPr>
              <w:t>(2</w:t>
            </w:r>
            <w:r w:rsidR="00EE592A" w:rsidRPr="00EE592A">
              <w:rPr>
                <w:rFonts w:asciiTheme="minorHAnsi" w:hAnsiTheme="minorHAnsi" w:cstheme="minorHAnsi"/>
                <w:sz w:val="16"/>
                <w:szCs w:val="16"/>
                <w:lang w:val="en-GB" w:eastAsia="en-GB"/>
              </w:rPr>
              <w:t>8</w:t>
            </w:r>
            <w:r w:rsidRPr="00EE592A">
              <w:rPr>
                <w:rFonts w:asciiTheme="minorHAnsi" w:hAnsiTheme="minorHAnsi" w:cstheme="minorHAnsi"/>
                <w:sz w:val="16"/>
                <w:szCs w:val="16"/>
                <w:lang w:val="en-GB" w:eastAsia="en-GB"/>
              </w:rPr>
              <w:t>.</w:t>
            </w:r>
            <w:r w:rsidR="00EE592A" w:rsidRPr="00EE592A">
              <w:rPr>
                <w:rFonts w:asciiTheme="minorHAnsi" w:hAnsiTheme="minorHAnsi" w:cstheme="minorHAnsi"/>
                <w:sz w:val="16"/>
                <w:szCs w:val="16"/>
                <w:lang w:val="en-GB" w:eastAsia="en-GB"/>
              </w:rPr>
              <w:t>21</w:t>
            </w:r>
            <w:r w:rsidRPr="00EE592A">
              <w:rPr>
                <w:rFonts w:asciiTheme="minorHAnsi" w:hAnsiTheme="minorHAnsi" w:cstheme="minorHAnsi"/>
                <w:sz w:val="16"/>
                <w:szCs w:val="16"/>
                <w:lang w:val="en-GB" w:eastAsia="en-GB"/>
              </w:rPr>
              <w:t>)</w:t>
            </w:r>
          </w:p>
        </w:tc>
      </w:tr>
    </w:tbl>
    <w:p w:rsidR="00D9127C" w:rsidRDefault="000356DB" w:rsidP="00D9127C">
      <w:pPr>
        <w:tabs>
          <w:tab w:val="left" w:pos="426"/>
        </w:tabs>
        <w:spacing w:after="0"/>
        <w:ind w:left="180"/>
        <w:rPr>
          <w:rFonts w:cs="Calibri"/>
          <w:i/>
          <w:sz w:val="16"/>
          <w:szCs w:val="16"/>
          <w:lang w:val="id-ID"/>
        </w:rPr>
      </w:pPr>
      <w:r w:rsidRPr="000311A8">
        <w:rPr>
          <w:rFonts w:cs="Calibri"/>
          <w:sz w:val="16"/>
          <w:szCs w:val="16"/>
        </w:rPr>
        <w:t>Sumber</w:t>
      </w:r>
      <w:r w:rsidR="005D7498">
        <w:rPr>
          <w:rFonts w:cs="Calibri"/>
          <w:i/>
          <w:sz w:val="16"/>
          <w:szCs w:val="16"/>
        </w:rPr>
        <w:t>: Data</w:t>
      </w:r>
      <w:r w:rsidR="00D9127C" w:rsidRPr="009A726A">
        <w:rPr>
          <w:rFonts w:cs="Calibri"/>
          <w:i/>
          <w:sz w:val="16"/>
          <w:szCs w:val="16"/>
        </w:rPr>
        <w:t xml:space="preserve"> Diola</w:t>
      </w:r>
      <w:r w:rsidR="00D9127C">
        <w:rPr>
          <w:rFonts w:cs="Calibri"/>
          <w:i/>
          <w:sz w:val="16"/>
          <w:szCs w:val="16"/>
          <w:lang w:val="id-ID"/>
        </w:rPr>
        <w:t>h</w:t>
      </w:r>
    </w:p>
    <w:p w:rsidR="00AD6CEB" w:rsidRDefault="00AD6CEB" w:rsidP="00D9127C">
      <w:pPr>
        <w:tabs>
          <w:tab w:val="left" w:pos="426"/>
        </w:tabs>
        <w:spacing w:after="0"/>
        <w:rPr>
          <w:rFonts w:cs="Calibri"/>
          <w:lang w:val="id-ID"/>
        </w:rPr>
        <w:sectPr w:rsidR="00AD6CEB" w:rsidSect="006E0B6F">
          <w:pgSz w:w="16839" w:h="11907" w:orient="landscape" w:code="9"/>
          <w:pgMar w:top="1134" w:right="1134" w:bottom="1134" w:left="1134" w:header="720" w:footer="720" w:gutter="431"/>
          <w:cols w:space="720"/>
          <w:docGrid w:linePitch="360"/>
        </w:sectPr>
      </w:pPr>
    </w:p>
    <w:p w:rsidR="0053251D" w:rsidRPr="00C17241" w:rsidRDefault="0053251D" w:rsidP="0098724A">
      <w:pPr>
        <w:spacing w:after="120" w:line="252" w:lineRule="auto"/>
        <w:ind w:left="426" w:right="-473" w:firstLine="720"/>
        <w:jc w:val="both"/>
        <w:rPr>
          <w:rFonts w:cs="Calibri"/>
          <w:noProof/>
          <w:sz w:val="24"/>
          <w:szCs w:val="24"/>
          <w:lang w:val="id-ID"/>
        </w:rPr>
      </w:pPr>
      <w:r w:rsidRPr="00C17241">
        <w:rPr>
          <w:rFonts w:cs="Calibri"/>
          <w:noProof/>
          <w:sz w:val="24"/>
          <w:szCs w:val="24"/>
          <w:lang w:val="id-ID"/>
        </w:rPr>
        <w:lastRenderedPageBreak/>
        <w:t>Analisis terhadap perkembangan pendapatan daerah ini dapat dijelaskan antara lain:</w:t>
      </w:r>
    </w:p>
    <w:p w:rsidR="0053251D" w:rsidRPr="004226F6" w:rsidRDefault="0053251D" w:rsidP="0098724A">
      <w:pPr>
        <w:pStyle w:val="ListParagraph"/>
        <w:numPr>
          <w:ilvl w:val="0"/>
          <w:numId w:val="3"/>
        </w:numPr>
        <w:spacing w:after="120" w:line="252" w:lineRule="auto"/>
        <w:ind w:left="709" w:right="-331" w:hanging="290"/>
        <w:contextualSpacing w:val="0"/>
        <w:jc w:val="both"/>
        <w:rPr>
          <w:rFonts w:cs="Calibri"/>
          <w:noProof/>
          <w:sz w:val="24"/>
          <w:szCs w:val="24"/>
          <w:lang w:val="id-ID"/>
        </w:rPr>
      </w:pPr>
      <w:r w:rsidRPr="00C17241">
        <w:rPr>
          <w:rFonts w:cs="Calibri"/>
          <w:noProof/>
          <w:sz w:val="24"/>
          <w:szCs w:val="24"/>
          <w:lang w:val="id-ID"/>
        </w:rPr>
        <w:t>Realisasi pendapatan daerah mengalami kenaikan dengan rat</w:t>
      </w:r>
      <w:r>
        <w:rPr>
          <w:rFonts w:cs="Calibri"/>
          <w:noProof/>
          <w:sz w:val="24"/>
          <w:szCs w:val="24"/>
          <w:lang w:val="id-ID"/>
        </w:rPr>
        <w:t xml:space="preserve">a-rata pertumbuhan sebesar </w:t>
      </w:r>
      <w:r w:rsidR="004226F6" w:rsidRPr="004226F6">
        <w:rPr>
          <w:rFonts w:cs="Calibri"/>
          <w:noProof/>
          <w:sz w:val="24"/>
          <w:szCs w:val="24"/>
        </w:rPr>
        <w:t>22,51</w:t>
      </w:r>
      <w:r w:rsidRPr="004226F6">
        <w:rPr>
          <w:rFonts w:cs="Calibri"/>
          <w:noProof/>
          <w:sz w:val="24"/>
          <w:szCs w:val="24"/>
          <w:lang w:val="id-ID"/>
        </w:rPr>
        <w:t xml:space="preserve"> </w:t>
      </w:r>
      <w:r>
        <w:rPr>
          <w:rFonts w:cs="Calibri"/>
          <w:noProof/>
          <w:sz w:val="24"/>
          <w:szCs w:val="24"/>
          <w:lang w:val="id-ID"/>
        </w:rPr>
        <w:t>persen</w:t>
      </w:r>
      <w:r>
        <w:rPr>
          <w:rFonts w:cs="Calibri"/>
          <w:noProof/>
          <w:sz w:val="24"/>
          <w:szCs w:val="24"/>
        </w:rPr>
        <w:t xml:space="preserve"> yang </w:t>
      </w:r>
      <w:r w:rsidRPr="00C17241">
        <w:rPr>
          <w:rFonts w:cs="Calibri"/>
          <w:noProof/>
          <w:sz w:val="24"/>
          <w:szCs w:val="24"/>
          <w:lang w:val="id-ID"/>
        </w:rPr>
        <w:t>dipengaruhi oleh adanya kenaikan semua unsur-unsur pendapatan daerah, yaitu: PAD, Dana Perimbangan, dan Lain-Lain Pendapatan yang Sah.</w:t>
      </w:r>
      <w:r>
        <w:rPr>
          <w:rFonts w:cs="Calibri"/>
          <w:noProof/>
          <w:sz w:val="24"/>
          <w:szCs w:val="24"/>
        </w:rPr>
        <w:t xml:space="preserve"> </w:t>
      </w:r>
      <w:r w:rsidRPr="00C17241">
        <w:rPr>
          <w:rFonts w:cs="Calibri"/>
          <w:noProof/>
          <w:sz w:val="24"/>
          <w:szCs w:val="24"/>
          <w:lang w:val="id-ID"/>
        </w:rPr>
        <w:t xml:space="preserve">Rata-rata pertumbuhan terbesar ada pada komponen lain-lain pendapatan daerah yang sah sebesar </w:t>
      </w:r>
      <w:r w:rsidR="004226F6" w:rsidRPr="004226F6">
        <w:rPr>
          <w:rFonts w:asciiTheme="minorHAnsi" w:hAnsiTheme="minorHAnsi" w:cstheme="minorHAnsi"/>
          <w:bCs/>
          <w:sz w:val="24"/>
          <w:szCs w:val="24"/>
          <w:lang w:val="en-GB" w:eastAsia="en-GB"/>
        </w:rPr>
        <w:t>572.54</w:t>
      </w:r>
      <w:r w:rsidR="004226F6">
        <w:rPr>
          <w:rFonts w:asciiTheme="minorHAnsi" w:hAnsiTheme="minorHAnsi" w:cstheme="minorHAnsi"/>
          <w:b/>
          <w:bCs/>
          <w:sz w:val="16"/>
          <w:szCs w:val="16"/>
          <w:lang w:val="en-GB" w:eastAsia="en-GB"/>
        </w:rPr>
        <w:t xml:space="preserve"> </w:t>
      </w:r>
      <w:r w:rsidRPr="004226F6">
        <w:rPr>
          <w:rFonts w:cs="Calibri"/>
          <w:noProof/>
          <w:sz w:val="24"/>
          <w:szCs w:val="24"/>
          <w:lang w:val="id-ID"/>
        </w:rPr>
        <w:t>persen</w:t>
      </w:r>
      <w:r>
        <w:rPr>
          <w:rFonts w:cs="Calibri"/>
          <w:noProof/>
          <w:sz w:val="24"/>
          <w:szCs w:val="24"/>
          <w:lang w:val="id-ID"/>
        </w:rPr>
        <w:t xml:space="preserve">, kemudian </w:t>
      </w:r>
      <w:r w:rsidRPr="00C17241">
        <w:rPr>
          <w:rFonts w:cs="Calibri"/>
          <w:noProof/>
          <w:sz w:val="24"/>
          <w:szCs w:val="24"/>
          <w:lang w:val="id-ID"/>
        </w:rPr>
        <w:t xml:space="preserve">Pendapatan Asli Daerah dengan rata-rata pertumbuhan </w:t>
      </w:r>
      <w:r w:rsidRPr="004226F6">
        <w:rPr>
          <w:rFonts w:cs="Calibri"/>
          <w:noProof/>
          <w:sz w:val="24"/>
          <w:szCs w:val="24"/>
          <w:lang w:val="id-ID"/>
        </w:rPr>
        <w:t xml:space="preserve">sebesar </w:t>
      </w:r>
      <w:r w:rsidR="004226F6" w:rsidRPr="004226F6">
        <w:rPr>
          <w:rFonts w:cs="Calibri"/>
          <w:noProof/>
          <w:sz w:val="24"/>
          <w:szCs w:val="24"/>
        </w:rPr>
        <w:t>29,45</w:t>
      </w:r>
      <w:r w:rsidRPr="004226F6">
        <w:rPr>
          <w:rFonts w:cs="Calibri"/>
          <w:noProof/>
          <w:sz w:val="24"/>
          <w:szCs w:val="24"/>
          <w:lang w:val="id-ID"/>
        </w:rPr>
        <w:t xml:space="preserve"> </w:t>
      </w:r>
      <w:r>
        <w:rPr>
          <w:rFonts w:cs="Calibri"/>
          <w:noProof/>
          <w:sz w:val="24"/>
          <w:szCs w:val="24"/>
          <w:lang w:val="id-ID"/>
        </w:rPr>
        <w:t>persen</w:t>
      </w:r>
      <w:r>
        <w:rPr>
          <w:rFonts w:cs="Calibri"/>
          <w:noProof/>
          <w:sz w:val="24"/>
          <w:szCs w:val="24"/>
        </w:rPr>
        <w:t>,</w:t>
      </w:r>
      <w:r>
        <w:rPr>
          <w:rFonts w:cs="Calibri"/>
          <w:noProof/>
          <w:sz w:val="24"/>
          <w:szCs w:val="24"/>
          <w:lang w:val="id-ID"/>
        </w:rPr>
        <w:t xml:space="preserve"> </w:t>
      </w:r>
      <w:r>
        <w:rPr>
          <w:rFonts w:cs="Calibri"/>
          <w:noProof/>
          <w:sz w:val="24"/>
          <w:szCs w:val="24"/>
        </w:rPr>
        <w:t>dan</w:t>
      </w:r>
      <w:r w:rsidRPr="00C17241">
        <w:rPr>
          <w:rFonts w:cs="Calibri"/>
          <w:noProof/>
          <w:sz w:val="24"/>
          <w:szCs w:val="24"/>
          <w:lang w:val="id-ID"/>
        </w:rPr>
        <w:t xml:space="preserve"> Dana Perimbangan menjadi komponen de</w:t>
      </w:r>
      <w:r>
        <w:rPr>
          <w:rFonts w:cs="Calibri"/>
          <w:noProof/>
          <w:sz w:val="24"/>
          <w:szCs w:val="24"/>
          <w:lang w:val="id-ID"/>
        </w:rPr>
        <w:t xml:space="preserve">ngan rata-rata pertumbuhan </w:t>
      </w:r>
      <w:r w:rsidRPr="00C17241">
        <w:rPr>
          <w:rFonts w:cs="Calibri"/>
          <w:noProof/>
          <w:sz w:val="24"/>
          <w:szCs w:val="24"/>
          <w:lang w:val="id-ID"/>
        </w:rPr>
        <w:t>terkecil</w:t>
      </w:r>
      <w:r>
        <w:rPr>
          <w:rFonts w:cs="Calibri"/>
          <w:noProof/>
          <w:sz w:val="24"/>
          <w:szCs w:val="24"/>
        </w:rPr>
        <w:t xml:space="preserve"> yakni</w:t>
      </w:r>
      <w:r w:rsidRPr="00C17241">
        <w:rPr>
          <w:rFonts w:cs="Calibri"/>
          <w:noProof/>
          <w:sz w:val="24"/>
          <w:szCs w:val="24"/>
          <w:lang w:val="id-ID"/>
        </w:rPr>
        <w:t xml:space="preserve"> </w:t>
      </w:r>
      <w:r w:rsidRPr="004226F6">
        <w:rPr>
          <w:rFonts w:cs="Calibri"/>
          <w:noProof/>
          <w:sz w:val="24"/>
          <w:szCs w:val="24"/>
          <w:lang w:val="id-ID"/>
        </w:rPr>
        <w:t xml:space="preserve">sebesar </w:t>
      </w:r>
      <w:r w:rsidR="004226F6" w:rsidRPr="004226F6">
        <w:rPr>
          <w:rFonts w:cs="Calibri"/>
          <w:noProof/>
          <w:sz w:val="24"/>
          <w:szCs w:val="24"/>
        </w:rPr>
        <w:t>15,88</w:t>
      </w:r>
      <w:r w:rsidRPr="004226F6">
        <w:rPr>
          <w:rFonts w:cs="Calibri"/>
          <w:noProof/>
          <w:sz w:val="24"/>
          <w:szCs w:val="24"/>
        </w:rPr>
        <w:t xml:space="preserve"> persen</w:t>
      </w:r>
      <w:r w:rsidRPr="004226F6">
        <w:rPr>
          <w:rFonts w:cs="Calibri"/>
          <w:noProof/>
          <w:sz w:val="24"/>
          <w:szCs w:val="24"/>
          <w:lang w:val="id-ID"/>
        </w:rPr>
        <w:t>.</w:t>
      </w:r>
    </w:p>
    <w:p w:rsidR="0053251D" w:rsidRPr="00C17241" w:rsidRDefault="0053251D" w:rsidP="0098724A">
      <w:pPr>
        <w:pStyle w:val="ListParagraph"/>
        <w:numPr>
          <w:ilvl w:val="0"/>
          <w:numId w:val="3"/>
        </w:numPr>
        <w:spacing w:after="120" w:line="252" w:lineRule="auto"/>
        <w:ind w:left="709" w:right="-331" w:hanging="290"/>
        <w:contextualSpacing w:val="0"/>
        <w:jc w:val="both"/>
        <w:rPr>
          <w:rFonts w:cs="Calibri"/>
          <w:noProof/>
          <w:sz w:val="24"/>
          <w:szCs w:val="24"/>
          <w:lang w:val="id-ID"/>
        </w:rPr>
      </w:pPr>
      <w:r w:rsidRPr="00C17241">
        <w:rPr>
          <w:rFonts w:cs="Calibri"/>
          <w:noProof/>
          <w:sz w:val="24"/>
          <w:szCs w:val="24"/>
          <w:lang w:val="id-ID"/>
        </w:rPr>
        <w:t>Realisasi pendapatan asli daerah (PAD) meningkat signifikan dengan rat</w:t>
      </w:r>
      <w:r>
        <w:rPr>
          <w:rFonts w:cs="Calibri"/>
          <w:noProof/>
          <w:sz w:val="24"/>
          <w:szCs w:val="24"/>
          <w:lang w:val="id-ID"/>
        </w:rPr>
        <w:t xml:space="preserve">a-rata pertumbuhan sebesar </w:t>
      </w:r>
      <w:r w:rsidR="004226F6" w:rsidRPr="004226F6">
        <w:rPr>
          <w:rFonts w:cs="Calibri"/>
          <w:noProof/>
          <w:sz w:val="24"/>
          <w:szCs w:val="24"/>
        </w:rPr>
        <w:t>29,45</w:t>
      </w:r>
      <w:r w:rsidRPr="004226F6">
        <w:rPr>
          <w:rFonts w:cs="Calibri"/>
          <w:noProof/>
          <w:sz w:val="24"/>
          <w:szCs w:val="24"/>
        </w:rPr>
        <w:t xml:space="preserve"> </w:t>
      </w:r>
      <w:r>
        <w:rPr>
          <w:rFonts w:cs="Calibri"/>
          <w:noProof/>
          <w:sz w:val="24"/>
          <w:szCs w:val="24"/>
        </w:rPr>
        <w:t>persen</w:t>
      </w:r>
      <w:r w:rsidRPr="00C17241">
        <w:rPr>
          <w:rFonts w:cs="Calibri"/>
          <w:noProof/>
          <w:sz w:val="24"/>
          <w:szCs w:val="24"/>
          <w:lang w:val="id-ID"/>
        </w:rPr>
        <w:t xml:space="preserve">. Semua unsur PAD menunjukan </w:t>
      </w:r>
      <w:r w:rsidRPr="00C17241">
        <w:rPr>
          <w:rFonts w:cs="Calibri"/>
          <w:i/>
          <w:noProof/>
          <w:sz w:val="24"/>
          <w:szCs w:val="24"/>
          <w:lang w:val="id-ID"/>
        </w:rPr>
        <w:t>trend</w:t>
      </w:r>
      <w:r w:rsidRPr="00C17241">
        <w:rPr>
          <w:rFonts w:cs="Calibri"/>
          <w:noProof/>
          <w:sz w:val="24"/>
          <w:szCs w:val="24"/>
          <w:lang w:val="id-ID"/>
        </w:rPr>
        <w:t xml:space="preserve"> meningkat (pajak daerah, hasil pengelolaan kekayaan daerah, dan lain-lain PAD yang sah)</w:t>
      </w:r>
      <w:r w:rsidR="004226F6">
        <w:rPr>
          <w:rFonts w:cs="Calibri"/>
          <w:noProof/>
          <w:sz w:val="24"/>
          <w:szCs w:val="24"/>
        </w:rPr>
        <w:t xml:space="preserve">. </w:t>
      </w:r>
      <w:r w:rsidRPr="00C17241">
        <w:rPr>
          <w:rFonts w:cs="Calibri"/>
          <w:noProof/>
          <w:sz w:val="24"/>
          <w:szCs w:val="24"/>
          <w:lang w:val="id-ID"/>
        </w:rPr>
        <w:t>Kenaikan yang cukup besar dari unsur PAD menggambarkan adanya upaya intensifikasi dan ekstensifikasi PAD yang telah dil</w:t>
      </w:r>
      <w:r>
        <w:rPr>
          <w:rFonts w:cs="Calibri"/>
          <w:noProof/>
          <w:sz w:val="24"/>
          <w:szCs w:val="24"/>
          <w:lang w:val="id-ID"/>
        </w:rPr>
        <w:t>akukan</w:t>
      </w:r>
      <w:r w:rsidRPr="00C17241">
        <w:rPr>
          <w:rFonts w:cs="Calibri"/>
          <w:noProof/>
          <w:sz w:val="24"/>
          <w:szCs w:val="24"/>
          <w:lang w:val="id-ID"/>
        </w:rPr>
        <w:t xml:space="preserve"> khususnya pajak d</w:t>
      </w:r>
      <w:r>
        <w:rPr>
          <w:rFonts w:cs="Calibri"/>
          <w:noProof/>
          <w:sz w:val="24"/>
          <w:szCs w:val="24"/>
          <w:lang w:val="id-ID"/>
        </w:rPr>
        <w:t xml:space="preserve">aerah yang merupakan unsur </w:t>
      </w:r>
      <w:r w:rsidRPr="00C17241">
        <w:rPr>
          <w:rFonts w:cs="Calibri"/>
          <w:noProof/>
          <w:sz w:val="24"/>
          <w:szCs w:val="24"/>
          <w:lang w:val="id-ID"/>
        </w:rPr>
        <w:t xml:space="preserve">dominan </w:t>
      </w:r>
      <w:r>
        <w:rPr>
          <w:rFonts w:cs="Calibri"/>
          <w:noProof/>
          <w:sz w:val="24"/>
          <w:szCs w:val="24"/>
        </w:rPr>
        <w:t xml:space="preserve">dalam </w:t>
      </w:r>
      <w:r w:rsidRPr="00C17241">
        <w:rPr>
          <w:rFonts w:cs="Calibri"/>
          <w:noProof/>
          <w:sz w:val="24"/>
          <w:szCs w:val="24"/>
          <w:lang w:val="id-ID"/>
        </w:rPr>
        <w:t xml:space="preserve">memberikan kontribusi terhadap PAD. Hal ini </w:t>
      </w:r>
      <w:r>
        <w:rPr>
          <w:rFonts w:cs="Calibri"/>
          <w:noProof/>
          <w:sz w:val="24"/>
          <w:szCs w:val="24"/>
        </w:rPr>
        <w:t>mengindikasikan bahwa gerak perekonomian Provinsi Kalimantan Timur terus tumbuh</w:t>
      </w:r>
      <w:r w:rsidRPr="00C17241">
        <w:rPr>
          <w:rFonts w:cs="Calibri"/>
          <w:noProof/>
          <w:sz w:val="24"/>
          <w:szCs w:val="24"/>
          <w:lang w:val="id-ID"/>
        </w:rPr>
        <w:t xml:space="preserve"> karena meningkatnya pajak daerah berarti telah terjadi peningkatan pendapatan dunia usaha di daerah.</w:t>
      </w:r>
      <w:r w:rsidRPr="00C17241">
        <w:rPr>
          <w:rFonts w:cs="Calibri"/>
          <w:noProof/>
          <w:sz w:val="24"/>
          <w:szCs w:val="24"/>
        </w:rPr>
        <w:t xml:space="preserve"> K</w:t>
      </w:r>
      <w:r w:rsidRPr="00C17241">
        <w:rPr>
          <w:rFonts w:cs="Calibri"/>
          <w:noProof/>
          <w:sz w:val="24"/>
          <w:szCs w:val="24"/>
          <w:lang w:val="id-ID"/>
        </w:rPr>
        <w:t xml:space="preserve">ontribusi Pendapatan Asli Daerah terhadap total Pendapatan Daerah </w:t>
      </w:r>
      <w:r w:rsidRPr="00C17241">
        <w:rPr>
          <w:rFonts w:cs="Calibri"/>
          <w:noProof/>
          <w:sz w:val="24"/>
          <w:szCs w:val="24"/>
        </w:rPr>
        <w:t>Provinsi Kalimantan Timur</w:t>
      </w:r>
      <w:r w:rsidRPr="00C17241">
        <w:rPr>
          <w:rFonts w:cs="Calibri"/>
          <w:noProof/>
          <w:sz w:val="24"/>
          <w:szCs w:val="24"/>
          <w:lang w:val="id-ID"/>
        </w:rPr>
        <w:t xml:space="preserve"> </w:t>
      </w:r>
      <w:r w:rsidRPr="003E4070">
        <w:rPr>
          <w:rFonts w:cs="Calibri"/>
          <w:noProof/>
          <w:sz w:val="24"/>
          <w:szCs w:val="24"/>
          <w:lang w:val="id-ID"/>
        </w:rPr>
        <w:t>mulai tahun 200</w:t>
      </w:r>
      <w:r w:rsidRPr="003E4070">
        <w:rPr>
          <w:rFonts w:cs="Calibri"/>
          <w:noProof/>
          <w:sz w:val="24"/>
          <w:szCs w:val="24"/>
        </w:rPr>
        <w:t>9</w:t>
      </w:r>
      <w:r w:rsidRPr="003E4070">
        <w:rPr>
          <w:rFonts w:cs="Calibri"/>
          <w:noProof/>
          <w:sz w:val="24"/>
          <w:szCs w:val="24"/>
          <w:lang w:val="id-ID"/>
        </w:rPr>
        <w:t xml:space="preserve"> hingga </w:t>
      </w:r>
      <w:r w:rsidRPr="00C17241">
        <w:rPr>
          <w:rFonts w:cs="Calibri"/>
          <w:noProof/>
          <w:sz w:val="24"/>
          <w:szCs w:val="24"/>
          <w:lang w:val="id-ID"/>
        </w:rPr>
        <w:t>201</w:t>
      </w:r>
      <w:r w:rsidRPr="00C17241">
        <w:rPr>
          <w:rFonts w:cs="Calibri"/>
          <w:noProof/>
          <w:sz w:val="24"/>
          <w:szCs w:val="24"/>
        </w:rPr>
        <w:t>3</w:t>
      </w:r>
      <w:r w:rsidRPr="00C17241">
        <w:rPr>
          <w:rFonts w:cs="Calibri"/>
          <w:noProof/>
          <w:sz w:val="24"/>
          <w:szCs w:val="24"/>
          <w:lang w:val="id-ID"/>
        </w:rPr>
        <w:t xml:space="preserve"> berada pada </w:t>
      </w:r>
      <w:r w:rsidRPr="00BD2A71">
        <w:rPr>
          <w:rFonts w:cs="Calibri"/>
          <w:noProof/>
          <w:sz w:val="24"/>
          <w:szCs w:val="24"/>
          <w:lang w:val="id-ID"/>
        </w:rPr>
        <w:t xml:space="preserve">kisaran </w:t>
      </w:r>
      <w:r w:rsidR="00153521" w:rsidRPr="00153521">
        <w:rPr>
          <w:rFonts w:cs="Calibri"/>
          <w:noProof/>
          <w:sz w:val="24"/>
          <w:szCs w:val="24"/>
        </w:rPr>
        <w:t>41,28</w:t>
      </w:r>
      <w:r w:rsidRPr="00153521">
        <w:rPr>
          <w:rFonts w:cs="Calibri"/>
          <w:noProof/>
          <w:sz w:val="24"/>
          <w:szCs w:val="24"/>
          <w:lang w:val="id-ID"/>
        </w:rPr>
        <w:t xml:space="preserve"> hingg</w:t>
      </w:r>
      <w:r w:rsidRPr="00153521">
        <w:rPr>
          <w:rFonts w:cs="Calibri"/>
          <w:noProof/>
          <w:sz w:val="24"/>
          <w:szCs w:val="24"/>
        </w:rPr>
        <w:t>a</w:t>
      </w:r>
      <w:r w:rsidRPr="00153521">
        <w:rPr>
          <w:rFonts w:cs="Calibri"/>
          <w:noProof/>
          <w:sz w:val="24"/>
          <w:szCs w:val="24"/>
          <w:lang w:val="id-ID"/>
        </w:rPr>
        <w:t xml:space="preserve"> </w:t>
      </w:r>
      <w:r w:rsidRPr="00153521">
        <w:rPr>
          <w:rFonts w:cs="Calibri"/>
          <w:noProof/>
          <w:sz w:val="24"/>
          <w:szCs w:val="24"/>
        </w:rPr>
        <w:t>50</w:t>
      </w:r>
      <w:r w:rsidRPr="00153521">
        <w:rPr>
          <w:rFonts w:cs="Calibri"/>
          <w:noProof/>
          <w:sz w:val="24"/>
          <w:szCs w:val="24"/>
          <w:lang w:val="id-ID"/>
        </w:rPr>
        <w:t>,</w:t>
      </w:r>
      <w:r w:rsidRPr="00153521">
        <w:rPr>
          <w:rFonts w:cs="Calibri"/>
          <w:noProof/>
          <w:sz w:val="24"/>
          <w:szCs w:val="24"/>
        </w:rPr>
        <w:t xml:space="preserve">60 </w:t>
      </w:r>
      <w:r w:rsidRPr="00BD2A71">
        <w:rPr>
          <w:rFonts w:cs="Calibri"/>
          <w:noProof/>
          <w:sz w:val="24"/>
          <w:szCs w:val="24"/>
        </w:rPr>
        <w:t>persen yang</w:t>
      </w:r>
      <w:r w:rsidRPr="00BD2A71">
        <w:rPr>
          <w:rFonts w:cs="Calibri"/>
          <w:noProof/>
          <w:sz w:val="24"/>
          <w:szCs w:val="24"/>
          <w:lang w:val="id-ID"/>
        </w:rPr>
        <w:t xml:space="preserve"> menunjukkan tingkat </w:t>
      </w:r>
      <w:r w:rsidRPr="00C17241">
        <w:rPr>
          <w:rFonts w:cs="Calibri"/>
          <w:noProof/>
          <w:sz w:val="24"/>
          <w:szCs w:val="24"/>
          <w:lang w:val="id-ID"/>
        </w:rPr>
        <w:t xml:space="preserve">ketergantungan keuangan daerah </w:t>
      </w:r>
      <w:r>
        <w:rPr>
          <w:rFonts w:cs="Calibri"/>
          <w:noProof/>
          <w:sz w:val="24"/>
          <w:szCs w:val="24"/>
        </w:rPr>
        <w:t xml:space="preserve">terhadap </w:t>
      </w:r>
      <w:r w:rsidRPr="00C17241">
        <w:rPr>
          <w:rFonts w:cs="Calibri"/>
          <w:noProof/>
          <w:sz w:val="24"/>
          <w:szCs w:val="24"/>
          <w:lang w:val="id-ID"/>
        </w:rPr>
        <w:t xml:space="preserve">pemerintah pusat </w:t>
      </w:r>
      <w:r w:rsidRPr="00C17241">
        <w:rPr>
          <w:rFonts w:cs="Calibri"/>
          <w:noProof/>
          <w:sz w:val="24"/>
          <w:szCs w:val="24"/>
        </w:rPr>
        <w:t>tingkat sedang</w:t>
      </w:r>
      <w:r w:rsidRPr="00C17241">
        <w:rPr>
          <w:rFonts w:cs="Calibri"/>
          <w:noProof/>
          <w:sz w:val="24"/>
          <w:szCs w:val="24"/>
          <w:lang w:val="id-ID"/>
        </w:rPr>
        <w:t>.</w:t>
      </w:r>
    </w:p>
    <w:p w:rsidR="0053251D" w:rsidRPr="00C17241" w:rsidRDefault="0053251D" w:rsidP="0098724A">
      <w:pPr>
        <w:pStyle w:val="ListParagraph"/>
        <w:numPr>
          <w:ilvl w:val="0"/>
          <w:numId w:val="3"/>
        </w:numPr>
        <w:spacing w:after="120" w:line="252" w:lineRule="auto"/>
        <w:ind w:left="709" w:right="-331" w:hanging="290"/>
        <w:contextualSpacing w:val="0"/>
        <w:jc w:val="both"/>
        <w:rPr>
          <w:rFonts w:cs="Calibri"/>
          <w:noProof/>
          <w:sz w:val="24"/>
          <w:szCs w:val="24"/>
          <w:lang w:val="id-ID"/>
        </w:rPr>
      </w:pPr>
      <w:r w:rsidRPr="00C17241">
        <w:rPr>
          <w:rFonts w:cs="Calibri"/>
          <w:noProof/>
          <w:sz w:val="24"/>
          <w:szCs w:val="24"/>
          <w:lang w:val="id-ID"/>
        </w:rPr>
        <w:t>Realisasi penerimaan dana perimbangan mengalami kenaikan dengan ra</w:t>
      </w:r>
      <w:r>
        <w:rPr>
          <w:rFonts w:cs="Calibri"/>
          <w:noProof/>
          <w:sz w:val="24"/>
          <w:szCs w:val="24"/>
          <w:lang w:val="id-ID"/>
        </w:rPr>
        <w:t xml:space="preserve">ta-rata pertumbuhan </w:t>
      </w:r>
      <w:r w:rsidRPr="00574832">
        <w:rPr>
          <w:rFonts w:cs="Calibri"/>
          <w:noProof/>
          <w:sz w:val="24"/>
          <w:szCs w:val="24"/>
          <w:lang w:val="id-ID"/>
        </w:rPr>
        <w:t xml:space="preserve">sebesar </w:t>
      </w:r>
      <w:r w:rsidR="00574832" w:rsidRPr="00574832">
        <w:rPr>
          <w:rFonts w:cs="Calibri"/>
          <w:noProof/>
          <w:sz w:val="24"/>
          <w:szCs w:val="24"/>
        </w:rPr>
        <w:t>15,88</w:t>
      </w:r>
      <w:r w:rsidRPr="00574832">
        <w:rPr>
          <w:rFonts w:cs="Calibri"/>
          <w:noProof/>
          <w:sz w:val="24"/>
          <w:szCs w:val="24"/>
          <w:lang w:val="id-ID"/>
        </w:rPr>
        <w:t xml:space="preserve"> </w:t>
      </w:r>
      <w:r>
        <w:rPr>
          <w:rFonts w:cs="Calibri"/>
          <w:noProof/>
          <w:sz w:val="24"/>
          <w:szCs w:val="24"/>
          <w:lang w:val="id-ID"/>
        </w:rPr>
        <w:t>persen</w:t>
      </w:r>
      <w:r w:rsidRPr="00C17241">
        <w:rPr>
          <w:rFonts w:cs="Calibri"/>
          <w:noProof/>
          <w:sz w:val="24"/>
          <w:szCs w:val="24"/>
          <w:lang w:val="id-ID"/>
        </w:rPr>
        <w:t>. Kenaikan ini dipengaruhi o</w:t>
      </w:r>
      <w:r>
        <w:rPr>
          <w:rFonts w:cs="Calibri"/>
          <w:noProof/>
          <w:sz w:val="24"/>
          <w:szCs w:val="24"/>
          <w:lang w:val="id-ID"/>
        </w:rPr>
        <w:t>leh unsur dana bagi hasil pajak dan</w:t>
      </w:r>
      <w:r>
        <w:rPr>
          <w:rFonts w:cs="Calibri"/>
          <w:noProof/>
          <w:sz w:val="24"/>
          <w:szCs w:val="24"/>
        </w:rPr>
        <w:t xml:space="preserve"> atau</w:t>
      </w:r>
      <w:r>
        <w:rPr>
          <w:rFonts w:cs="Calibri"/>
          <w:noProof/>
          <w:sz w:val="24"/>
          <w:szCs w:val="24"/>
          <w:lang w:val="id-ID"/>
        </w:rPr>
        <w:t xml:space="preserve"> bukan pajak serta</w:t>
      </w:r>
      <w:r w:rsidRPr="00C17241">
        <w:rPr>
          <w:rFonts w:cs="Calibri"/>
          <w:noProof/>
          <w:sz w:val="24"/>
          <w:szCs w:val="24"/>
          <w:lang w:val="id-ID"/>
        </w:rPr>
        <w:t xml:space="preserve"> DAK yang juga cenderung men</w:t>
      </w:r>
      <w:r>
        <w:rPr>
          <w:rFonts w:cs="Calibri"/>
          <w:noProof/>
          <w:sz w:val="24"/>
          <w:szCs w:val="24"/>
          <w:lang w:val="id-ID"/>
        </w:rPr>
        <w:t xml:space="preserve">ingkat. Sedangkan unsur lainnya </w:t>
      </w:r>
      <w:r w:rsidRPr="00C17241">
        <w:rPr>
          <w:rFonts w:cs="Calibri"/>
          <w:noProof/>
          <w:sz w:val="24"/>
          <w:szCs w:val="24"/>
          <w:lang w:val="id-ID"/>
        </w:rPr>
        <w:t>yaitu DAU terjadi p</w:t>
      </w:r>
      <w:r>
        <w:rPr>
          <w:rFonts w:cs="Calibri"/>
          <w:noProof/>
          <w:sz w:val="24"/>
          <w:szCs w:val="24"/>
          <w:lang w:val="id-ID"/>
        </w:rPr>
        <w:t>enurunan rata-</w:t>
      </w:r>
      <w:r w:rsidRPr="00574832">
        <w:rPr>
          <w:rFonts w:cs="Calibri"/>
          <w:noProof/>
          <w:sz w:val="24"/>
          <w:szCs w:val="24"/>
          <w:lang w:val="id-ID"/>
        </w:rPr>
        <w:t>rata sebesar</w:t>
      </w:r>
      <w:r w:rsidRPr="00574832">
        <w:rPr>
          <w:rFonts w:cs="Calibri"/>
          <w:noProof/>
          <w:sz w:val="24"/>
          <w:szCs w:val="24"/>
        </w:rPr>
        <w:t xml:space="preserve"> </w:t>
      </w:r>
      <w:r w:rsidR="00574832" w:rsidRPr="00574832">
        <w:rPr>
          <w:rFonts w:cs="Calibri"/>
          <w:noProof/>
          <w:sz w:val="24"/>
          <w:szCs w:val="24"/>
        </w:rPr>
        <w:t>23,04</w:t>
      </w:r>
      <w:r w:rsidRPr="00574832">
        <w:rPr>
          <w:rFonts w:cs="Calibri"/>
          <w:noProof/>
          <w:sz w:val="24"/>
          <w:szCs w:val="24"/>
          <w:lang w:val="id-ID"/>
        </w:rPr>
        <w:t xml:space="preserve"> </w:t>
      </w:r>
      <w:r>
        <w:rPr>
          <w:rFonts w:cs="Calibri"/>
          <w:noProof/>
          <w:sz w:val="24"/>
          <w:szCs w:val="24"/>
          <w:lang w:val="id-ID"/>
        </w:rPr>
        <w:t>persen</w:t>
      </w:r>
      <w:r w:rsidRPr="00C17241">
        <w:rPr>
          <w:rFonts w:cs="Calibri"/>
          <w:noProof/>
          <w:sz w:val="24"/>
          <w:szCs w:val="24"/>
          <w:lang w:val="id-ID"/>
        </w:rPr>
        <w:t>.</w:t>
      </w:r>
      <w:r>
        <w:rPr>
          <w:rFonts w:cs="Calibri"/>
          <w:noProof/>
          <w:sz w:val="24"/>
          <w:szCs w:val="24"/>
          <w:lang w:val="id-ID"/>
        </w:rPr>
        <w:t xml:space="preserve"> Kenaikan dana bagi hasil pajak </w:t>
      </w:r>
      <w:r w:rsidRPr="00C17241">
        <w:rPr>
          <w:rFonts w:cs="Calibri"/>
          <w:noProof/>
          <w:sz w:val="24"/>
          <w:szCs w:val="24"/>
          <w:lang w:val="id-ID"/>
        </w:rPr>
        <w:t>dan</w:t>
      </w:r>
      <w:r>
        <w:rPr>
          <w:rFonts w:cs="Calibri"/>
          <w:noProof/>
          <w:sz w:val="24"/>
          <w:szCs w:val="24"/>
        </w:rPr>
        <w:t xml:space="preserve"> atau</w:t>
      </w:r>
      <w:r w:rsidRPr="00C17241">
        <w:rPr>
          <w:rFonts w:cs="Calibri"/>
          <w:noProof/>
          <w:sz w:val="24"/>
          <w:szCs w:val="24"/>
          <w:lang w:val="id-ID"/>
        </w:rPr>
        <w:t xml:space="preserve"> bukan pajak menggambarkan meningkatnya pajak yang dipungut oleh Pemerintah Pusat dan meningkatnya pendapatan dari ekplorasi/eksploitasi SDA yang dibagihasilkan kepada daerah. Disisi lain, menurunnya DAU disebabkan oleh adanya pelaksanaan formula DAU sec</w:t>
      </w:r>
      <w:r>
        <w:rPr>
          <w:rFonts w:cs="Calibri"/>
          <w:noProof/>
          <w:sz w:val="24"/>
          <w:szCs w:val="24"/>
          <w:lang w:val="id-ID"/>
        </w:rPr>
        <w:t xml:space="preserve">ara murni oleh Pemerintah Pusat sehingga Provinsi Kalimantan Timur </w:t>
      </w:r>
      <w:r w:rsidRPr="00C17241">
        <w:rPr>
          <w:rFonts w:cs="Calibri"/>
          <w:noProof/>
          <w:sz w:val="24"/>
          <w:szCs w:val="24"/>
          <w:lang w:val="id-ID"/>
        </w:rPr>
        <w:t xml:space="preserve">mendapatkan DAU yang semakin kecil karena secara </w:t>
      </w:r>
      <w:r>
        <w:rPr>
          <w:rFonts w:cs="Calibri"/>
          <w:noProof/>
          <w:sz w:val="24"/>
          <w:szCs w:val="24"/>
        </w:rPr>
        <w:t>umum</w:t>
      </w:r>
      <w:r w:rsidRPr="00C17241">
        <w:rPr>
          <w:rFonts w:cs="Calibri"/>
          <w:noProof/>
          <w:sz w:val="24"/>
          <w:szCs w:val="24"/>
          <w:lang w:val="id-ID"/>
        </w:rPr>
        <w:t xml:space="preserve"> Provinsi</w:t>
      </w:r>
      <w:r>
        <w:rPr>
          <w:rFonts w:cs="Calibri"/>
          <w:noProof/>
          <w:sz w:val="24"/>
          <w:szCs w:val="24"/>
          <w:lang w:val="id-ID"/>
        </w:rPr>
        <w:t xml:space="preserve"> Kalimantan Timur mempunyai kapasitas fiskal </w:t>
      </w:r>
      <w:r w:rsidRPr="00C17241">
        <w:rPr>
          <w:rFonts w:cs="Calibri"/>
          <w:noProof/>
          <w:sz w:val="24"/>
          <w:szCs w:val="24"/>
          <w:lang w:val="id-ID"/>
        </w:rPr>
        <w:t>cenderung lebih besar dari kebutuhan fis</w:t>
      </w:r>
      <w:r>
        <w:rPr>
          <w:rFonts w:cs="Calibri"/>
          <w:noProof/>
          <w:sz w:val="24"/>
          <w:szCs w:val="24"/>
          <w:lang w:val="id-ID"/>
        </w:rPr>
        <w:t>kalnya. Artinya, Provinsi Kalimantan Timur</w:t>
      </w:r>
      <w:r w:rsidRPr="00C17241">
        <w:rPr>
          <w:rFonts w:cs="Calibri"/>
          <w:noProof/>
          <w:sz w:val="24"/>
          <w:szCs w:val="24"/>
          <w:lang w:val="id-ID"/>
        </w:rPr>
        <w:t xml:space="preserve"> </w:t>
      </w:r>
      <w:r>
        <w:rPr>
          <w:rFonts w:cs="Calibri"/>
          <w:noProof/>
          <w:sz w:val="24"/>
          <w:szCs w:val="24"/>
        </w:rPr>
        <w:t xml:space="preserve">dianggap </w:t>
      </w:r>
      <w:r w:rsidRPr="00C17241">
        <w:rPr>
          <w:rFonts w:cs="Calibri"/>
          <w:noProof/>
          <w:sz w:val="24"/>
          <w:szCs w:val="24"/>
          <w:lang w:val="id-ID"/>
        </w:rPr>
        <w:t xml:space="preserve">mampu menyelenggarakan pemerintahan </w:t>
      </w:r>
      <w:r>
        <w:rPr>
          <w:rFonts w:cs="Calibri"/>
          <w:noProof/>
          <w:sz w:val="24"/>
          <w:szCs w:val="24"/>
        </w:rPr>
        <w:t xml:space="preserve">cukup </w:t>
      </w:r>
      <w:r w:rsidRPr="00C17241">
        <w:rPr>
          <w:rFonts w:cs="Calibri"/>
          <w:noProof/>
          <w:sz w:val="24"/>
          <w:szCs w:val="24"/>
          <w:lang w:val="id-ID"/>
        </w:rPr>
        <w:t>dengan pendanaan dari Dana Bagi Has</w:t>
      </w:r>
      <w:r>
        <w:rPr>
          <w:rFonts w:cs="Calibri"/>
          <w:noProof/>
          <w:sz w:val="24"/>
          <w:szCs w:val="24"/>
          <w:lang w:val="id-ID"/>
        </w:rPr>
        <w:t xml:space="preserve">il Pajak dan Bukan Pajak (SDA) </w:t>
      </w:r>
      <w:r w:rsidRPr="00C17241">
        <w:rPr>
          <w:rFonts w:cs="Calibri"/>
          <w:noProof/>
          <w:sz w:val="24"/>
          <w:szCs w:val="24"/>
          <w:lang w:val="id-ID"/>
        </w:rPr>
        <w:t>sehingga DAU semakin kecil diberikan.</w:t>
      </w:r>
    </w:p>
    <w:p w:rsidR="00E230C2" w:rsidRPr="0098724A" w:rsidRDefault="0053251D" w:rsidP="0098724A">
      <w:pPr>
        <w:pStyle w:val="ListParagraph"/>
        <w:numPr>
          <w:ilvl w:val="0"/>
          <w:numId w:val="3"/>
        </w:numPr>
        <w:spacing w:after="120" w:line="252" w:lineRule="auto"/>
        <w:ind w:left="709" w:right="-331" w:hanging="290"/>
        <w:contextualSpacing w:val="0"/>
        <w:jc w:val="both"/>
        <w:rPr>
          <w:rFonts w:cs="Calibri"/>
          <w:noProof/>
          <w:sz w:val="24"/>
          <w:szCs w:val="24"/>
        </w:rPr>
      </w:pPr>
      <w:r w:rsidRPr="00C17241">
        <w:rPr>
          <w:rFonts w:cs="Calibri"/>
          <w:noProof/>
          <w:sz w:val="24"/>
          <w:szCs w:val="24"/>
          <w:lang w:val="id-ID"/>
        </w:rPr>
        <w:t>Secara total realisasi, Lain-Lain P</w:t>
      </w:r>
      <w:r>
        <w:rPr>
          <w:rFonts w:cs="Calibri"/>
          <w:noProof/>
          <w:sz w:val="24"/>
          <w:szCs w:val="24"/>
          <w:lang w:val="id-ID"/>
        </w:rPr>
        <w:t>endapatan Daerah Yang Sah memiliki</w:t>
      </w:r>
      <w:r w:rsidRPr="00C17241">
        <w:rPr>
          <w:rFonts w:cs="Calibri"/>
          <w:noProof/>
          <w:sz w:val="24"/>
          <w:szCs w:val="24"/>
          <w:lang w:val="id-ID"/>
        </w:rPr>
        <w:t xml:space="preserve"> rata-ra</w:t>
      </w:r>
      <w:r>
        <w:rPr>
          <w:rFonts w:cs="Calibri"/>
          <w:noProof/>
          <w:sz w:val="24"/>
          <w:szCs w:val="24"/>
          <w:lang w:val="id-ID"/>
        </w:rPr>
        <w:t xml:space="preserve">ta pertumbuhan </w:t>
      </w:r>
      <w:r w:rsidRPr="00574832">
        <w:rPr>
          <w:rFonts w:cs="Calibri"/>
          <w:noProof/>
          <w:sz w:val="24"/>
          <w:szCs w:val="24"/>
          <w:lang w:val="id-ID"/>
        </w:rPr>
        <w:t xml:space="preserve">sebesar </w:t>
      </w:r>
      <w:r w:rsidR="00574832" w:rsidRPr="00574832">
        <w:rPr>
          <w:rFonts w:cs="Calibri"/>
          <w:noProof/>
          <w:sz w:val="24"/>
          <w:szCs w:val="24"/>
        </w:rPr>
        <w:t>572,54</w:t>
      </w:r>
      <w:r w:rsidRPr="00574832">
        <w:rPr>
          <w:rFonts w:cs="Calibri"/>
          <w:noProof/>
          <w:sz w:val="24"/>
          <w:szCs w:val="24"/>
          <w:lang w:val="id-ID"/>
        </w:rPr>
        <w:t xml:space="preserve"> </w:t>
      </w:r>
      <w:r>
        <w:rPr>
          <w:rFonts w:cs="Calibri"/>
          <w:noProof/>
          <w:sz w:val="24"/>
          <w:szCs w:val="24"/>
          <w:lang w:val="id-ID"/>
        </w:rPr>
        <w:t>persen</w:t>
      </w:r>
      <w:r w:rsidRPr="00C17241">
        <w:rPr>
          <w:rFonts w:cs="Calibri"/>
          <w:noProof/>
          <w:sz w:val="24"/>
          <w:szCs w:val="24"/>
          <w:lang w:val="id-ID"/>
        </w:rPr>
        <w:t xml:space="preserve">. Demikian juga kontribusinya terhadap pendapatan </w:t>
      </w:r>
      <w:r>
        <w:rPr>
          <w:rFonts w:cs="Calibri"/>
          <w:noProof/>
          <w:sz w:val="24"/>
          <w:szCs w:val="24"/>
          <w:lang w:val="id-ID"/>
        </w:rPr>
        <w:t xml:space="preserve">daerah terus meningkat </w:t>
      </w:r>
      <w:r w:rsidRPr="00574832">
        <w:rPr>
          <w:rFonts w:cs="Calibri"/>
          <w:noProof/>
          <w:sz w:val="24"/>
          <w:szCs w:val="24"/>
          <w:lang w:val="id-ID"/>
        </w:rPr>
        <w:t>dari 0,35</w:t>
      </w:r>
      <w:r w:rsidRPr="00574832">
        <w:rPr>
          <w:rFonts w:cs="Calibri"/>
          <w:noProof/>
          <w:sz w:val="24"/>
          <w:szCs w:val="24"/>
        </w:rPr>
        <w:t xml:space="preserve"> </w:t>
      </w:r>
      <w:r>
        <w:rPr>
          <w:rFonts w:cs="Calibri"/>
          <w:noProof/>
          <w:sz w:val="24"/>
          <w:szCs w:val="24"/>
        </w:rPr>
        <w:t>persen pada</w:t>
      </w:r>
      <w:r w:rsidRPr="00C17241">
        <w:rPr>
          <w:rFonts w:cs="Calibri"/>
          <w:noProof/>
          <w:sz w:val="24"/>
          <w:szCs w:val="24"/>
          <w:lang w:val="id-ID"/>
        </w:rPr>
        <w:t xml:space="preserve"> tahun 200</w:t>
      </w:r>
      <w:r>
        <w:rPr>
          <w:rFonts w:cs="Calibri"/>
          <w:noProof/>
          <w:sz w:val="24"/>
          <w:szCs w:val="24"/>
        </w:rPr>
        <w:t>9</w:t>
      </w:r>
      <w:r w:rsidRPr="00C17241">
        <w:rPr>
          <w:rFonts w:cs="Calibri"/>
          <w:noProof/>
          <w:sz w:val="24"/>
          <w:szCs w:val="24"/>
          <w:lang w:val="id-ID"/>
        </w:rPr>
        <w:t xml:space="preserve"> menjadi</w:t>
      </w:r>
      <w:r>
        <w:rPr>
          <w:rFonts w:cs="Calibri"/>
          <w:noProof/>
          <w:sz w:val="24"/>
          <w:szCs w:val="24"/>
        </w:rPr>
        <w:t xml:space="preserve"> </w:t>
      </w:r>
      <w:r w:rsidRPr="00574832">
        <w:rPr>
          <w:rFonts w:cs="Calibri"/>
          <w:noProof/>
          <w:sz w:val="24"/>
          <w:szCs w:val="24"/>
          <w:lang w:val="id-ID"/>
        </w:rPr>
        <w:t>3,</w:t>
      </w:r>
      <w:r w:rsidRPr="00574832">
        <w:rPr>
          <w:rFonts w:cs="Calibri"/>
          <w:noProof/>
          <w:sz w:val="24"/>
          <w:szCs w:val="24"/>
        </w:rPr>
        <w:t xml:space="preserve">53 </w:t>
      </w:r>
      <w:r>
        <w:rPr>
          <w:rFonts w:cs="Calibri"/>
          <w:noProof/>
          <w:sz w:val="24"/>
          <w:szCs w:val="24"/>
          <w:lang w:val="id-ID"/>
        </w:rPr>
        <w:t>persen pada</w:t>
      </w:r>
      <w:r w:rsidRPr="00C17241">
        <w:rPr>
          <w:rFonts w:cs="Calibri"/>
          <w:noProof/>
          <w:sz w:val="24"/>
          <w:szCs w:val="24"/>
          <w:lang w:val="id-ID"/>
        </w:rPr>
        <w:t xml:space="preserve"> tahun 2013. Namun secara spesifik</w:t>
      </w:r>
      <w:r>
        <w:rPr>
          <w:rFonts w:cs="Calibri"/>
          <w:noProof/>
          <w:sz w:val="24"/>
          <w:szCs w:val="24"/>
        </w:rPr>
        <w:t>,</w:t>
      </w:r>
      <w:r w:rsidRPr="00C17241">
        <w:rPr>
          <w:rFonts w:cs="Calibri"/>
          <w:noProof/>
          <w:sz w:val="24"/>
          <w:szCs w:val="24"/>
          <w:lang w:val="id-ID"/>
        </w:rPr>
        <w:t xml:space="preserve"> unsur hibah dari Pemerintah dan unsur hibah dari kelompok masyarakat cenderung menurun.</w:t>
      </w:r>
      <w:r>
        <w:rPr>
          <w:rFonts w:cs="Calibri"/>
          <w:noProof/>
          <w:sz w:val="24"/>
          <w:szCs w:val="24"/>
        </w:rPr>
        <w:t xml:space="preserve"> </w:t>
      </w:r>
    </w:p>
    <w:p w:rsidR="0098724A" w:rsidRPr="00E230C2" w:rsidRDefault="0098724A" w:rsidP="0098724A">
      <w:pPr>
        <w:spacing w:after="0" w:line="240" w:lineRule="auto"/>
        <w:ind w:left="709" w:right="-331"/>
        <w:jc w:val="both"/>
        <w:rPr>
          <w:rFonts w:cs="Calibri"/>
          <w:noProof/>
          <w:sz w:val="24"/>
          <w:szCs w:val="24"/>
        </w:rPr>
      </w:pPr>
      <w:r w:rsidRPr="00E230C2">
        <w:rPr>
          <w:rFonts w:cs="Calibri"/>
          <w:noProof/>
          <w:sz w:val="24"/>
          <w:szCs w:val="24"/>
        </w:rPr>
        <w:t>Perkembangan kontribusi  sumber pendapatan daerah Provinsi Kalimantan Timur tahun 2008  - 2013 dapat dilihat pada tabel 3.3</w:t>
      </w:r>
    </w:p>
    <w:p w:rsidR="0098724A" w:rsidRPr="0098724A" w:rsidRDefault="0098724A" w:rsidP="0098724A">
      <w:pPr>
        <w:spacing w:after="120" w:line="252" w:lineRule="auto"/>
        <w:ind w:right="-331"/>
        <w:jc w:val="both"/>
        <w:rPr>
          <w:rFonts w:cs="Calibri"/>
          <w:noProof/>
          <w:sz w:val="24"/>
          <w:szCs w:val="24"/>
          <w:lang w:val="id-ID"/>
        </w:rPr>
        <w:sectPr w:rsidR="0098724A" w:rsidRPr="0098724A" w:rsidSect="0020253E">
          <w:pgSz w:w="11907" w:h="16839" w:code="9"/>
          <w:pgMar w:top="1296" w:right="1296" w:bottom="1296" w:left="1296" w:header="720" w:footer="720" w:gutter="432"/>
          <w:cols w:space="720"/>
          <w:docGrid w:linePitch="360"/>
        </w:sectPr>
      </w:pPr>
    </w:p>
    <w:p w:rsidR="0053251D" w:rsidRDefault="0053251D">
      <w:pPr>
        <w:spacing w:after="0" w:line="240" w:lineRule="auto"/>
        <w:rPr>
          <w:rFonts w:cs="Calibri"/>
          <w:noProof/>
          <w:sz w:val="24"/>
          <w:szCs w:val="24"/>
        </w:rPr>
      </w:pPr>
    </w:p>
    <w:p w:rsidR="00E230C2" w:rsidRPr="0011259D" w:rsidRDefault="00E230C2" w:rsidP="00E230C2">
      <w:pPr>
        <w:pStyle w:val="ListParagraph"/>
        <w:spacing w:after="0" w:line="240" w:lineRule="auto"/>
        <w:ind w:left="284"/>
        <w:contextualSpacing w:val="0"/>
        <w:jc w:val="center"/>
        <w:rPr>
          <w:rFonts w:cs="Calibri"/>
          <w:b/>
          <w:noProof/>
          <w:sz w:val="24"/>
          <w:szCs w:val="24"/>
        </w:rPr>
      </w:pPr>
      <w:r>
        <w:rPr>
          <w:rFonts w:cs="Calibri"/>
          <w:b/>
          <w:noProof/>
          <w:sz w:val="24"/>
          <w:szCs w:val="24"/>
        </w:rPr>
        <w:t>Tabel 3.3</w:t>
      </w:r>
    </w:p>
    <w:p w:rsidR="00E230C2" w:rsidRDefault="00E230C2" w:rsidP="00E230C2">
      <w:pPr>
        <w:spacing w:after="0" w:line="240" w:lineRule="auto"/>
        <w:jc w:val="center"/>
        <w:rPr>
          <w:rFonts w:cs="Calibri"/>
          <w:b/>
          <w:noProof/>
          <w:sz w:val="24"/>
          <w:szCs w:val="24"/>
        </w:rPr>
      </w:pPr>
      <w:r>
        <w:rPr>
          <w:rFonts w:cs="Calibri"/>
          <w:b/>
          <w:noProof/>
          <w:sz w:val="24"/>
          <w:szCs w:val="24"/>
        </w:rPr>
        <w:t xml:space="preserve">Perkembangan Kontribusi Sumber Pendapatan Daerah </w:t>
      </w:r>
    </w:p>
    <w:p w:rsidR="00E230C2" w:rsidRPr="007C05E8" w:rsidRDefault="00E230C2" w:rsidP="00E230C2">
      <w:pPr>
        <w:spacing w:after="120" w:line="240" w:lineRule="auto"/>
        <w:jc w:val="center"/>
        <w:rPr>
          <w:rFonts w:cs="Calibri"/>
          <w:b/>
          <w:noProof/>
          <w:sz w:val="24"/>
          <w:szCs w:val="24"/>
        </w:rPr>
      </w:pPr>
      <w:r>
        <w:rPr>
          <w:rFonts w:cs="Calibri"/>
          <w:b/>
          <w:noProof/>
          <w:sz w:val="24"/>
          <w:szCs w:val="24"/>
        </w:rPr>
        <w:t>Provinsi Kalimantan Timur Tahun 2009-2013</w:t>
      </w:r>
    </w:p>
    <w:tbl>
      <w:tblPr>
        <w:tblW w:w="13646" w:type="dxa"/>
        <w:tblInd w:w="392" w:type="dxa"/>
        <w:tblLook w:val="04A0" w:firstRow="1" w:lastRow="0" w:firstColumn="1" w:lastColumn="0" w:noHBand="0" w:noVBand="1"/>
      </w:tblPr>
      <w:tblGrid>
        <w:gridCol w:w="253"/>
        <w:gridCol w:w="521"/>
        <w:gridCol w:w="253"/>
        <w:gridCol w:w="253"/>
        <w:gridCol w:w="253"/>
        <w:gridCol w:w="253"/>
        <w:gridCol w:w="274"/>
        <w:gridCol w:w="4495"/>
        <w:gridCol w:w="1416"/>
        <w:gridCol w:w="1416"/>
        <w:gridCol w:w="1425"/>
        <w:gridCol w:w="1416"/>
        <w:gridCol w:w="1418"/>
      </w:tblGrid>
      <w:tr w:rsidR="00E230C2" w:rsidRPr="0011259D" w:rsidTr="00D81745">
        <w:trPr>
          <w:trHeight w:val="270"/>
        </w:trPr>
        <w:tc>
          <w:tcPr>
            <w:tcW w:w="1027" w:type="dxa"/>
            <w:gridSpan w:val="3"/>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NOMOR</w:t>
            </w:r>
            <w:r w:rsidRPr="003E4070">
              <w:rPr>
                <w:rFonts w:asciiTheme="minorHAnsi" w:hAnsiTheme="minorHAnsi" w:cstheme="minorHAnsi"/>
                <w:b/>
                <w:bCs/>
                <w:sz w:val="16"/>
                <w:szCs w:val="16"/>
                <w:lang w:val="en-GB" w:eastAsia="en-GB"/>
              </w:rPr>
              <w:br/>
              <w:t>URUT</w:t>
            </w:r>
          </w:p>
        </w:tc>
        <w:tc>
          <w:tcPr>
            <w:tcW w:w="5528" w:type="dxa"/>
            <w:gridSpan w:val="5"/>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URAIAN</w:t>
            </w:r>
          </w:p>
        </w:tc>
        <w:tc>
          <w:tcPr>
            <w:tcW w:w="1416" w:type="dxa"/>
            <w:tcBorders>
              <w:top w:val="single" w:sz="8" w:space="0" w:color="auto"/>
              <w:left w:val="nil"/>
              <w:bottom w:val="single" w:sz="4" w:space="0" w:color="auto"/>
              <w:right w:val="single" w:sz="4" w:space="0" w:color="auto"/>
            </w:tcBorders>
            <w:shd w:val="clear" w:color="auto" w:fill="auto"/>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2009</w:t>
            </w:r>
          </w:p>
        </w:tc>
        <w:tc>
          <w:tcPr>
            <w:tcW w:w="1416" w:type="dxa"/>
            <w:tcBorders>
              <w:top w:val="single" w:sz="8" w:space="0" w:color="auto"/>
              <w:left w:val="nil"/>
              <w:bottom w:val="single" w:sz="4" w:space="0" w:color="auto"/>
              <w:right w:val="single" w:sz="4" w:space="0" w:color="auto"/>
            </w:tcBorders>
            <w:shd w:val="clear" w:color="auto" w:fill="auto"/>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2010</w:t>
            </w:r>
          </w:p>
        </w:tc>
        <w:tc>
          <w:tcPr>
            <w:tcW w:w="1425" w:type="dxa"/>
            <w:tcBorders>
              <w:top w:val="single" w:sz="8" w:space="0" w:color="auto"/>
              <w:left w:val="nil"/>
              <w:bottom w:val="single" w:sz="4" w:space="0" w:color="auto"/>
              <w:right w:val="single" w:sz="4" w:space="0" w:color="auto"/>
            </w:tcBorders>
            <w:shd w:val="clear" w:color="auto" w:fill="auto"/>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2011</w:t>
            </w:r>
          </w:p>
        </w:tc>
        <w:tc>
          <w:tcPr>
            <w:tcW w:w="1416" w:type="dxa"/>
            <w:tcBorders>
              <w:top w:val="single" w:sz="8" w:space="0" w:color="auto"/>
              <w:left w:val="nil"/>
              <w:bottom w:val="single" w:sz="4" w:space="0" w:color="auto"/>
              <w:right w:val="single" w:sz="4" w:space="0" w:color="auto"/>
            </w:tcBorders>
            <w:shd w:val="clear" w:color="auto" w:fill="auto"/>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2012</w:t>
            </w:r>
          </w:p>
        </w:tc>
        <w:tc>
          <w:tcPr>
            <w:tcW w:w="1418" w:type="dxa"/>
            <w:tcBorders>
              <w:top w:val="single" w:sz="8" w:space="0" w:color="auto"/>
              <w:left w:val="nil"/>
              <w:bottom w:val="single" w:sz="4" w:space="0" w:color="auto"/>
              <w:right w:val="single" w:sz="8" w:space="0" w:color="auto"/>
            </w:tcBorders>
            <w:shd w:val="clear" w:color="auto" w:fill="auto"/>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2013</w:t>
            </w:r>
          </w:p>
        </w:tc>
      </w:tr>
      <w:tr w:rsidR="00E230C2" w:rsidRPr="0011259D" w:rsidTr="00D81745">
        <w:trPr>
          <w:trHeight w:val="270"/>
        </w:trPr>
        <w:tc>
          <w:tcPr>
            <w:tcW w:w="1027" w:type="dxa"/>
            <w:gridSpan w:val="3"/>
            <w:vMerge/>
            <w:tcBorders>
              <w:top w:val="single" w:sz="8" w:space="0" w:color="auto"/>
              <w:left w:val="single" w:sz="8" w:space="0" w:color="auto"/>
              <w:bottom w:val="single" w:sz="4" w:space="0" w:color="000000"/>
              <w:right w:val="single" w:sz="4" w:space="0" w:color="000000"/>
            </w:tcBorders>
            <w:shd w:val="clear" w:color="auto" w:fill="auto"/>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p>
        </w:tc>
        <w:tc>
          <w:tcPr>
            <w:tcW w:w="5528" w:type="dxa"/>
            <w:gridSpan w:val="5"/>
            <w:vMerge/>
            <w:tcBorders>
              <w:top w:val="single" w:sz="8" w:space="0" w:color="auto"/>
              <w:left w:val="single" w:sz="4" w:space="0" w:color="auto"/>
              <w:bottom w:val="single" w:sz="4" w:space="0" w:color="000000"/>
              <w:right w:val="single" w:sz="4" w:space="0" w:color="000000"/>
            </w:tcBorders>
            <w:shd w:val="clear" w:color="auto" w:fill="auto"/>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p>
        </w:tc>
        <w:tc>
          <w:tcPr>
            <w:tcW w:w="1416" w:type="dxa"/>
            <w:tcBorders>
              <w:top w:val="nil"/>
              <w:left w:val="nil"/>
              <w:bottom w:val="single" w:sz="4" w:space="0" w:color="auto"/>
              <w:right w:val="single" w:sz="4" w:space="0" w:color="auto"/>
            </w:tcBorders>
            <w:shd w:val="clear" w:color="auto" w:fill="auto"/>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w:t>
            </w:r>
          </w:p>
        </w:tc>
        <w:tc>
          <w:tcPr>
            <w:tcW w:w="1416" w:type="dxa"/>
            <w:tcBorders>
              <w:top w:val="nil"/>
              <w:left w:val="nil"/>
              <w:bottom w:val="single" w:sz="4" w:space="0" w:color="auto"/>
              <w:right w:val="single" w:sz="4" w:space="0" w:color="auto"/>
            </w:tcBorders>
            <w:shd w:val="clear" w:color="auto" w:fill="auto"/>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w:t>
            </w:r>
          </w:p>
        </w:tc>
        <w:tc>
          <w:tcPr>
            <w:tcW w:w="1425" w:type="dxa"/>
            <w:tcBorders>
              <w:top w:val="nil"/>
              <w:left w:val="nil"/>
              <w:bottom w:val="single" w:sz="4" w:space="0" w:color="auto"/>
              <w:right w:val="single" w:sz="4" w:space="0" w:color="auto"/>
            </w:tcBorders>
            <w:shd w:val="clear" w:color="auto" w:fill="auto"/>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w:t>
            </w:r>
          </w:p>
        </w:tc>
        <w:tc>
          <w:tcPr>
            <w:tcW w:w="1416" w:type="dxa"/>
            <w:tcBorders>
              <w:top w:val="nil"/>
              <w:left w:val="nil"/>
              <w:bottom w:val="single" w:sz="4" w:space="0" w:color="auto"/>
              <w:right w:val="single" w:sz="4" w:space="0" w:color="auto"/>
            </w:tcBorders>
            <w:shd w:val="clear" w:color="auto" w:fill="auto"/>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w:t>
            </w:r>
          </w:p>
        </w:tc>
      </w:tr>
      <w:tr w:rsidR="00E230C2" w:rsidRPr="0011259D" w:rsidTr="00D81745">
        <w:trPr>
          <w:trHeight w:val="204"/>
        </w:trPr>
        <w:tc>
          <w:tcPr>
            <w:tcW w:w="1027" w:type="dxa"/>
            <w:gridSpan w:val="3"/>
            <w:tcBorders>
              <w:top w:val="single" w:sz="4" w:space="0" w:color="auto"/>
              <w:left w:val="single" w:sz="8" w:space="0" w:color="auto"/>
              <w:bottom w:val="single" w:sz="4" w:space="0" w:color="auto"/>
              <w:right w:val="single" w:sz="4" w:space="0" w:color="000000"/>
            </w:tcBorders>
            <w:shd w:val="clear" w:color="auto" w:fill="auto"/>
            <w:vAlign w:val="center"/>
            <w:hideMark/>
          </w:tcPr>
          <w:p w:rsidR="00E230C2" w:rsidRPr="003E4070" w:rsidRDefault="00E230C2" w:rsidP="004E0A42">
            <w:pPr>
              <w:spacing w:after="0" w:line="240" w:lineRule="auto"/>
              <w:jc w:val="center"/>
              <w:rPr>
                <w:rFonts w:asciiTheme="minorHAnsi" w:hAnsiTheme="minorHAnsi" w:cstheme="minorHAnsi"/>
                <w:b/>
                <w:bCs/>
                <w:sz w:val="14"/>
                <w:szCs w:val="14"/>
                <w:lang w:val="en-GB" w:eastAsia="en-GB"/>
              </w:rPr>
            </w:pPr>
            <w:r>
              <w:rPr>
                <w:rFonts w:asciiTheme="minorHAnsi" w:hAnsiTheme="minorHAnsi" w:cstheme="minorHAnsi"/>
                <w:b/>
                <w:bCs/>
                <w:sz w:val="14"/>
                <w:szCs w:val="14"/>
                <w:lang w:val="en-GB" w:eastAsia="en-GB"/>
              </w:rPr>
              <w:t>(</w:t>
            </w:r>
            <w:r w:rsidRPr="003E4070">
              <w:rPr>
                <w:rFonts w:asciiTheme="minorHAnsi" w:hAnsiTheme="minorHAnsi" w:cstheme="minorHAnsi"/>
                <w:b/>
                <w:bCs/>
                <w:sz w:val="14"/>
                <w:szCs w:val="14"/>
                <w:lang w:val="en-GB" w:eastAsia="en-GB"/>
              </w:rPr>
              <w:t>1</w:t>
            </w:r>
            <w:r>
              <w:rPr>
                <w:rFonts w:asciiTheme="minorHAnsi" w:hAnsiTheme="minorHAnsi" w:cstheme="minorHAnsi"/>
                <w:b/>
                <w:bCs/>
                <w:sz w:val="14"/>
                <w:szCs w:val="14"/>
                <w:lang w:val="en-GB" w:eastAsia="en-GB"/>
              </w:rPr>
              <w:t>)</w:t>
            </w:r>
          </w:p>
        </w:tc>
        <w:tc>
          <w:tcPr>
            <w:tcW w:w="5528" w:type="dxa"/>
            <w:gridSpan w:val="5"/>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jc w:val="center"/>
              <w:rPr>
                <w:rFonts w:asciiTheme="minorHAnsi" w:hAnsiTheme="minorHAnsi" w:cstheme="minorHAnsi"/>
                <w:b/>
                <w:bCs/>
                <w:sz w:val="14"/>
                <w:szCs w:val="14"/>
                <w:lang w:val="en-GB" w:eastAsia="en-GB"/>
              </w:rPr>
            </w:pPr>
            <w:r>
              <w:rPr>
                <w:rFonts w:asciiTheme="minorHAnsi" w:hAnsiTheme="minorHAnsi" w:cstheme="minorHAnsi"/>
                <w:b/>
                <w:bCs/>
                <w:sz w:val="14"/>
                <w:szCs w:val="14"/>
                <w:lang w:val="en-GB" w:eastAsia="en-GB"/>
              </w:rPr>
              <w:t>(</w:t>
            </w:r>
            <w:r w:rsidRPr="003E4070">
              <w:rPr>
                <w:rFonts w:asciiTheme="minorHAnsi" w:hAnsiTheme="minorHAnsi" w:cstheme="minorHAnsi"/>
                <w:b/>
                <w:bCs/>
                <w:sz w:val="14"/>
                <w:szCs w:val="14"/>
                <w:lang w:val="en-GB" w:eastAsia="en-GB"/>
              </w:rPr>
              <w:t>2</w:t>
            </w:r>
            <w:r>
              <w:rPr>
                <w:rFonts w:asciiTheme="minorHAnsi" w:hAnsiTheme="minorHAnsi" w:cstheme="minorHAnsi"/>
                <w:b/>
                <w:bCs/>
                <w:sz w:val="14"/>
                <w:szCs w:val="14"/>
                <w:lang w:val="en-GB" w:eastAsia="en-GB"/>
              </w:rPr>
              <w:t>)</w:t>
            </w:r>
          </w:p>
        </w:tc>
        <w:tc>
          <w:tcPr>
            <w:tcW w:w="1416" w:type="dxa"/>
            <w:tcBorders>
              <w:top w:val="nil"/>
              <w:left w:val="single" w:sz="4" w:space="0" w:color="auto"/>
              <w:bottom w:val="single" w:sz="4" w:space="0" w:color="auto"/>
              <w:right w:val="single" w:sz="4" w:space="0" w:color="auto"/>
            </w:tcBorders>
            <w:shd w:val="clear" w:color="auto" w:fill="auto"/>
            <w:vAlign w:val="center"/>
            <w:hideMark/>
          </w:tcPr>
          <w:p w:rsidR="00E230C2" w:rsidRPr="003E4070" w:rsidRDefault="00E230C2" w:rsidP="004E0A42">
            <w:pPr>
              <w:spacing w:after="0" w:line="240" w:lineRule="auto"/>
              <w:jc w:val="center"/>
              <w:rPr>
                <w:rFonts w:asciiTheme="minorHAnsi" w:hAnsiTheme="minorHAnsi" w:cstheme="minorHAnsi"/>
                <w:b/>
                <w:bCs/>
                <w:sz w:val="14"/>
                <w:szCs w:val="14"/>
                <w:lang w:val="en-GB" w:eastAsia="en-GB"/>
              </w:rPr>
            </w:pPr>
            <w:r>
              <w:rPr>
                <w:rFonts w:asciiTheme="minorHAnsi" w:hAnsiTheme="minorHAnsi" w:cstheme="minorHAnsi"/>
                <w:b/>
                <w:bCs/>
                <w:sz w:val="14"/>
                <w:szCs w:val="14"/>
                <w:lang w:val="en-GB" w:eastAsia="en-GB"/>
              </w:rPr>
              <w:t>(</w:t>
            </w:r>
            <w:r w:rsidRPr="003E4070">
              <w:rPr>
                <w:rFonts w:asciiTheme="minorHAnsi" w:hAnsiTheme="minorHAnsi" w:cstheme="minorHAnsi"/>
                <w:b/>
                <w:bCs/>
                <w:sz w:val="14"/>
                <w:szCs w:val="14"/>
                <w:lang w:val="en-GB" w:eastAsia="en-GB"/>
              </w:rPr>
              <w:t>3</w:t>
            </w:r>
            <w:r>
              <w:rPr>
                <w:rFonts w:asciiTheme="minorHAnsi" w:hAnsiTheme="minorHAnsi" w:cstheme="minorHAnsi"/>
                <w:b/>
                <w:bCs/>
                <w:sz w:val="14"/>
                <w:szCs w:val="14"/>
                <w:lang w:val="en-GB" w:eastAsia="en-GB"/>
              </w:rPr>
              <w:t>)</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4"/>
                <w:szCs w:val="14"/>
                <w:lang w:val="en-GB" w:eastAsia="en-GB"/>
              </w:rPr>
            </w:pPr>
            <w:r>
              <w:rPr>
                <w:rFonts w:asciiTheme="minorHAnsi" w:hAnsiTheme="minorHAnsi" w:cstheme="minorHAnsi"/>
                <w:b/>
                <w:bCs/>
                <w:sz w:val="14"/>
                <w:szCs w:val="14"/>
                <w:lang w:val="en-GB" w:eastAsia="en-GB"/>
              </w:rPr>
              <w:t>(</w:t>
            </w:r>
            <w:r w:rsidRPr="003E4070">
              <w:rPr>
                <w:rFonts w:asciiTheme="minorHAnsi" w:hAnsiTheme="minorHAnsi" w:cstheme="minorHAnsi"/>
                <w:b/>
                <w:bCs/>
                <w:sz w:val="14"/>
                <w:szCs w:val="14"/>
                <w:lang w:val="en-GB" w:eastAsia="en-GB"/>
              </w:rPr>
              <w:t>4</w:t>
            </w:r>
            <w:r>
              <w:rPr>
                <w:rFonts w:asciiTheme="minorHAnsi" w:hAnsiTheme="minorHAnsi" w:cstheme="minorHAnsi"/>
                <w:b/>
                <w:bCs/>
                <w:sz w:val="14"/>
                <w:szCs w:val="14"/>
                <w:lang w:val="en-GB" w:eastAsia="en-GB"/>
              </w:rPr>
              <w:t>)</w:t>
            </w:r>
          </w:p>
        </w:tc>
        <w:tc>
          <w:tcPr>
            <w:tcW w:w="1425"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4"/>
                <w:szCs w:val="14"/>
                <w:lang w:val="en-GB" w:eastAsia="en-GB"/>
              </w:rPr>
            </w:pPr>
            <w:r>
              <w:rPr>
                <w:rFonts w:asciiTheme="minorHAnsi" w:hAnsiTheme="minorHAnsi" w:cstheme="minorHAnsi"/>
                <w:b/>
                <w:bCs/>
                <w:sz w:val="14"/>
                <w:szCs w:val="14"/>
                <w:lang w:val="en-GB" w:eastAsia="en-GB"/>
              </w:rPr>
              <w:t>(</w:t>
            </w:r>
            <w:r w:rsidRPr="003E4070">
              <w:rPr>
                <w:rFonts w:asciiTheme="minorHAnsi" w:hAnsiTheme="minorHAnsi" w:cstheme="minorHAnsi"/>
                <w:b/>
                <w:bCs/>
                <w:sz w:val="14"/>
                <w:szCs w:val="14"/>
                <w:lang w:val="en-GB" w:eastAsia="en-GB"/>
              </w:rPr>
              <w:t>5</w:t>
            </w:r>
            <w:r>
              <w:rPr>
                <w:rFonts w:asciiTheme="minorHAnsi" w:hAnsiTheme="minorHAnsi" w:cstheme="minorHAnsi"/>
                <w:b/>
                <w:bCs/>
                <w:sz w:val="14"/>
                <w:szCs w:val="14"/>
                <w:lang w:val="en-GB" w:eastAsia="en-GB"/>
              </w:rPr>
              <w:t>)</w:t>
            </w:r>
          </w:p>
        </w:tc>
        <w:tc>
          <w:tcPr>
            <w:tcW w:w="1416" w:type="dxa"/>
            <w:tcBorders>
              <w:top w:val="nil"/>
              <w:left w:val="single" w:sz="4"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4"/>
                <w:szCs w:val="14"/>
                <w:lang w:val="en-GB" w:eastAsia="en-GB"/>
              </w:rPr>
            </w:pPr>
            <w:r>
              <w:rPr>
                <w:rFonts w:asciiTheme="minorHAnsi" w:hAnsiTheme="minorHAnsi" w:cstheme="minorHAnsi"/>
                <w:b/>
                <w:bCs/>
                <w:sz w:val="14"/>
                <w:szCs w:val="14"/>
                <w:lang w:val="en-GB" w:eastAsia="en-GB"/>
              </w:rPr>
              <w:t>(</w:t>
            </w:r>
            <w:r w:rsidRPr="003E4070">
              <w:rPr>
                <w:rFonts w:asciiTheme="minorHAnsi" w:hAnsiTheme="minorHAnsi" w:cstheme="minorHAnsi"/>
                <w:b/>
                <w:bCs/>
                <w:sz w:val="14"/>
                <w:szCs w:val="14"/>
                <w:lang w:val="en-GB" w:eastAsia="en-GB"/>
              </w:rPr>
              <w:t>6</w:t>
            </w:r>
            <w:r>
              <w:rPr>
                <w:rFonts w:asciiTheme="minorHAnsi" w:hAnsiTheme="minorHAnsi" w:cstheme="minorHAnsi"/>
                <w:b/>
                <w:bCs/>
                <w:sz w:val="14"/>
                <w:szCs w:val="14"/>
                <w:lang w:val="en-GB" w:eastAsia="en-GB"/>
              </w:rPr>
              <w:t>)</w:t>
            </w:r>
          </w:p>
        </w:tc>
        <w:tc>
          <w:tcPr>
            <w:tcW w:w="1418" w:type="dxa"/>
            <w:tcBorders>
              <w:top w:val="nil"/>
              <w:left w:val="single" w:sz="4" w:space="0" w:color="auto"/>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4"/>
                <w:szCs w:val="14"/>
                <w:lang w:val="en-GB" w:eastAsia="en-GB"/>
              </w:rPr>
            </w:pPr>
            <w:r>
              <w:rPr>
                <w:rFonts w:asciiTheme="minorHAnsi" w:hAnsiTheme="minorHAnsi" w:cstheme="minorHAnsi"/>
                <w:b/>
                <w:bCs/>
                <w:sz w:val="14"/>
                <w:szCs w:val="14"/>
                <w:lang w:val="en-GB" w:eastAsia="en-GB"/>
              </w:rPr>
              <w:t>(</w:t>
            </w:r>
            <w:r w:rsidRPr="003E4070">
              <w:rPr>
                <w:rFonts w:asciiTheme="minorHAnsi" w:hAnsiTheme="minorHAnsi" w:cstheme="minorHAnsi"/>
                <w:b/>
                <w:bCs/>
                <w:sz w:val="14"/>
                <w:szCs w:val="14"/>
                <w:lang w:val="en-GB" w:eastAsia="en-GB"/>
              </w:rPr>
              <w:t>7</w:t>
            </w:r>
            <w:r>
              <w:rPr>
                <w:rFonts w:asciiTheme="minorHAnsi" w:hAnsiTheme="minorHAnsi" w:cstheme="minorHAnsi"/>
                <w:b/>
                <w:bCs/>
                <w:sz w:val="14"/>
                <w:szCs w:val="14"/>
                <w:lang w:val="en-GB" w:eastAsia="en-GB"/>
              </w:rPr>
              <w:t>)</w:t>
            </w:r>
          </w:p>
        </w:tc>
      </w:tr>
      <w:tr w:rsidR="00E230C2" w:rsidRPr="0011259D" w:rsidTr="00D81745">
        <w:trPr>
          <w:trHeight w:val="27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521" w:type="dxa"/>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b/>
                <w:bCs/>
                <w:sz w:val="12"/>
                <w:szCs w:val="12"/>
                <w:lang w:val="en-GB" w:eastAsia="en-GB"/>
              </w:rPr>
            </w:pPr>
            <w:r w:rsidRPr="003E4070">
              <w:rPr>
                <w:rFonts w:asciiTheme="minorHAnsi" w:hAnsiTheme="minorHAnsi" w:cstheme="minorHAnsi"/>
                <w:b/>
                <w:bCs/>
                <w:sz w:val="12"/>
                <w:szCs w:val="12"/>
                <w:lang w:val="en-GB" w:eastAsia="en-GB"/>
              </w:rPr>
              <w:t>4</w:t>
            </w:r>
          </w:p>
        </w:tc>
        <w:tc>
          <w:tcPr>
            <w:tcW w:w="253"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5275" w:type="dxa"/>
            <w:gridSpan w:val="4"/>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PENDAPATAN</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100.00</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100.00</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100.00</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100.00</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100.00</w:t>
            </w:r>
          </w:p>
        </w:tc>
      </w:tr>
      <w:tr w:rsidR="00E230C2" w:rsidRPr="0011259D" w:rsidTr="00D81745">
        <w:trPr>
          <w:trHeight w:val="33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521" w:type="dxa"/>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b/>
                <w:bCs/>
                <w:sz w:val="12"/>
                <w:szCs w:val="12"/>
                <w:lang w:val="en-GB" w:eastAsia="en-GB"/>
              </w:rPr>
            </w:pPr>
            <w:r w:rsidRPr="003E4070">
              <w:rPr>
                <w:rFonts w:asciiTheme="minorHAnsi" w:hAnsiTheme="minorHAnsi" w:cstheme="minorHAnsi"/>
                <w:b/>
                <w:bCs/>
                <w:sz w:val="12"/>
                <w:szCs w:val="12"/>
                <w:lang w:val="en-GB" w:eastAsia="en-GB"/>
              </w:rPr>
              <w:t>4 . 1</w:t>
            </w:r>
          </w:p>
        </w:tc>
        <w:tc>
          <w:tcPr>
            <w:tcW w:w="253"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5022" w:type="dxa"/>
            <w:gridSpan w:val="3"/>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PENDAPATAN ASLI DAERAH</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41.29</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38.51</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45.86</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45.44</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50.60</w:t>
            </w:r>
          </w:p>
        </w:tc>
      </w:tr>
      <w:tr w:rsidR="00E230C2" w:rsidRPr="0011259D" w:rsidTr="00D81745">
        <w:trPr>
          <w:trHeight w:val="27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21" w:type="dxa"/>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4 . 1 . 1</w:t>
            </w:r>
          </w:p>
        </w:tc>
        <w:tc>
          <w:tcPr>
            <w:tcW w:w="253"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4769" w:type="dxa"/>
            <w:gridSpan w:val="2"/>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Pajak Daerah</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69.72</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74.65</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81.70</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82.94</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83.75</w:t>
            </w:r>
          </w:p>
        </w:tc>
      </w:tr>
      <w:tr w:rsidR="00E230C2" w:rsidRPr="0011259D" w:rsidTr="00D81745">
        <w:trPr>
          <w:trHeight w:val="27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21" w:type="dxa"/>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4 . 1 . 2</w:t>
            </w:r>
          </w:p>
        </w:tc>
        <w:tc>
          <w:tcPr>
            <w:tcW w:w="253"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4769" w:type="dxa"/>
            <w:gridSpan w:val="2"/>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Hasil Retribusi Daerah</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0.25</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0.40</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0.30</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0.42</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0.57</w:t>
            </w:r>
          </w:p>
        </w:tc>
      </w:tr>
      <w:tr w:rsidR="00E230C2" w:rsidRPr="0011259D" w:rsidTr="00D81745">
        <w:trPr>
          <w:trHeight w:val="27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21" w:type="dxa"/>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4 . 1 . 3</w:t>
            </w:r>
          </w:p>
        </w:tc>
        <w:tc>
          <w:tcPr>
            <w:tcW w:w="253"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4769" w:type="dxa"/>
            <w:gridSpan w:val="2"/>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Hasil Pengelolaan Kekayaan Daerah yang Dipisahkan</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5.48</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5.08</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4.79</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3.84</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4.96</w:t>
            </w:r>
          </w:p>
        </w:tc>
      </w:tr>
      <w:tr w:rsidR="00E230C2" w:rsidRPr="0011259D" w:rsidTr="00D81745">
        <w:trPr>
          <w:trHeight w:val="27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21" w:type="dxa"/>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4 . 1 . 4</w:t>
            </w:r>
          </w:p>
        </w:tc>
        <w:tc>
          <w:tcPr>
            <w:tcW w:w="253"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4769" w:type="dxa"/>
            <w:gridSpan w:val="2"/>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Lain-lain Pendapatan Asli Daerah yang Sah</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24.54</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19.88</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13.20</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12.81</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10.71</w:t>
            </w:r>
          </w:p>
        </w:tc>
      </w:tr>
      <w:tr w:rsidR="00E230C2" w:rsidRPr="0011259D" w:rsidTr="00D81745">
        <w:trPr>
          <w:trHeight w:val="33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521" w:type="dxa"/>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b/>
                <w:bCs/>
                <w:sz w:val="12"/>
                <w:szCs w:val="12"/>
                <w:lang w:val="en-GB" w:eastAsia="en-GB"/>
              </w:rPr>
            </w:pPr>
            <w:r w:rsidRPr="003E4070">
              <w:rPr>
                <w:rFonts w:asciiTheme="minorHAnsi" w:hAnsiTheme="minorHAnsi" w:cstheme="minorHAnsi"/>
                <w:b/>
                <w:bCs/>
                <w:sz w:val="12"/>
                <w:szCs w:val="12"/>
                <w:lang w:val="en-GB" w:eastAsia="en-GB"/>
              </w:rPr>
              <w:t>4 . 2</w:t>
            </w:r>
          </w:p>
        </w:tc>
        <w:tc>
          <w:tcPr>
            <w:tcW w:w="253"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5022" w:type="dxa"/>
            <w:gridSpan w:val="3"/>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DANA PERIMBANGAN</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58.37</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61.19</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53.97</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51.16</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45.87</w:t>
            </w:r>
          </w:p>
        </w:tc>
      </w:tr>
      <w:tr w:rsidR="00E230C2" w:rsidRPr="0011259D" w:rsidTr="00D81745">
        <w:trPr>
          <w:trHeight w:val="27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21" w:type="dxa"/>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4 . 2 . 1</w:t>
            </w:r>
          </w:p>
        </w:tc>
        <w:tc>
          <w:tcPr>
            <w:tcW w:w="253"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4769" w:type="dxa"/>
            <w:gridSpan w:val="2"/>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Bagi Hasil Pajak/Bagi Hasil Bukan Pajak</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99.30</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99.22</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98.25</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98.27</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98.81</w:t>
            </w:r>
          </w:p>
        </w:tc>
      </w:tr>
      <w:tr w:rsidR="00E230C2" w:rsidRPr="0011259D" w:rsidTr="00D81745">
        <w:trPr>
          <w:trHeight w:val="27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21" w:type="dxa"/>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4 . 2 . 2</w:t>
            </w:r>
          </w:p>
        </w:tc>
        <w:tc>
          <w:tcPr>
            <w:tcW w:w="253"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4769" w:type="dxa"/>
            <w:gridSpan w:val="2"/>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Dana Alokasi Umum</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0.57</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0.97</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0.86</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1.04</w:t>
            </w:r>
          </w:p>
        </w:tc>
      </w:tr>
      <w:tr w:rsidR="00E230C2" w:rsidRPr="0011259D" w:rsidTr="00D81745">
        <w:trPr>
          <w:trHeight w:val="27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21" w:type="dxa"/>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4 . 2 . 3</w:t>
            </w:r>
          </w:p>
        </w:tc>
        <w:tc>
          <w:tcPr>
            <w:tcW w:w="253"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4769" w:type="dxa"/>
            <w:gridSpan w:val="2"/>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Dana Alokasi Khusus</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0.12</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0.78</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0.72</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0.57</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0.15</w:t>
            </w:r>
          </w:p>
        </w:tc>
      </w:tr>
      <w:tr w:rsidR="00E230C2" w:rsidRPr="0011259D" w:rsidTr="00D81745">
        <w:trPr>
          <w:trHeight w:val="27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21" w:type="dxa"/>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4 . 2 . 4</w:t>
            </w:r>
          </w:p>
        </w:tc>
        <w:tc>
          <w:tcPr>
            <w:tcW w:w="253"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4769" w:type="dxa"/>
            <w:gridSpan w:val="2"/>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Dana Penyesuaian</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0.01</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0.00</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0.06</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r>
      <w:tr w:rsidR="00E230C2" w:rsidRPr="0011259D" w:rsidTr="00D81745">
        <w:trPr>
          <w:trHeight w:val="208"/>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774" w:type="dxa"/>
            <w:gridSpan w:val="2"/>
            <w:tcBorders>
              <w:top w:val="nil"/>
              <w:left w:val="nil"/>
              <w:bottom w:val="single" w:sz="4" w:space="0" w:color="auto"/>
              <w:right w:val="single" w:sz="4" w:space="0" w:color="auto"/>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4 . 2 . 5</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4769" w:type="dxa"/>
            <w:gridSpan w:val="2"/>
            <w:tcBorders>
              <w:top w:val="single" w:sz="4" w:space="0" w:color="auto"/>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Dana Insentif Daerah</w:t>
            </w:r>
          </w:p>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0.30</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r>
      <w:tr w:rsidR="00E230C2" w:rsidRPr="0011259D" w:rsidTr="00D81745">
        <w:trPr>
          <w:trHeight w:val="33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521" w:type="dxa"/>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b/>
                <w:bCs/>
                <w:sz w:val="12"/>
                <w:szCs w:val="12"/>
                <w:lang w:val="en-GB" w:eastAsia="en-GB"/>
              </w:rPr>
            </w:pPr>
            <w:r w:rsidRPr="003E4070">
              <w:rPr>
                <w:rFonts w:asciiTheme="minorHAnsi" w:hAnsiTheme="minorHAnsi" w:cstheme="minorHAnsi"/>
                <w:b/>
                <w:bCs/>
                <w:sz w:val="12"/>
                <w:szCs w:val="12"/>
                <w:lang w:val="en-GB" w:eastAsia="en-GB"/>
              </w:rPr>
              <w:t>4 . 3</w:t>
            </w:r>
          </w:p>
        </w:tc>
        <w:tc>
          <w:tcPr>
            <w:tcW w:w="253"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 </w:t>
            </w:r>
          </w:p>
        </w:tc>
        <w:tc>
          <w:tcPr>
            <w:tcW w:w="5022" w:type="dxa"/>
            <w:gridSpan w:val="3"/>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LAIN-LAIN PENDAPATAN DAERAH YANG SAH</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0.35</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0.30</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0.17</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3.40</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b/>
                <w:bCs/>
                <w:sz w:val="16"/>
                <w:szCs w:val="16"/>
                <w:lang w:val="en-GB" w:eastAsia="en-GB"/>
              </w:rPr>
            </w:pPr>
            <w:r w:rsidRPr="003E4070">
              <w:rPr>
                <w:rFonts w:asciiTheme="minorHAnsi" w:hAnsiTheme="minorHAnsi" w:cstheme="minorHAnsi"/>
                <w:b/>
                <w:bCs/>
                <w:sz w:val="16"/>
                <w:szCs w:val="16"/>
                <w:lang w:val="en-GB" w:eastAsia="en-GB"/>
              </w:rPr>
              <w:t>3.53</w:t>
            </w:r>
          </w:p>
        </w:tc>
      </w:tr>
      <w:tr w:rsidR="00E230C2" w:rsidRPr="0011259D" w:rsidTr="00D81745">
        <w:trPr>
          <w:trHeight w:val="27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21" w:type="dxa"/>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4 . 3 . 1</w:t>
            </w:r>
          </w:p>
        </w:tc>
        <w:tc>
          <w:tcPr>
            <w:tcW w:w="253"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4769" w:type="dxa"/>
            <w:gridSpan w:val="2"/>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Pendapatan Hibah</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43.41</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57.00</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100.00</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3.78</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3.91</w:t>
            </w:r>
          </w:p>
        </w:tc>
      </w:tr>
      <w:tr w:rsidR="00E230C2" w:rsidRPr="0011259D" w:rsidTr="00D81745">
        <w:trPr>
          <w:trHeight w:val="27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774" w:type="dxa"/>
            <w:gridSpan w:val="2"/>
            <w:tcBorders>
              <w:top w:val="single" w:sz="4" w:space="0" w:color="auto"/>
              <w:left w:val="nil"/>
              <w:bottom w:val="single" w:sz="4" w:space="0" w:color="auto"/>
              <w:right w:val="single" w:sz="4" w:space="0" w:color="000000"/>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4 . 3 . 1 . 01</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74" w:type="dxa"/>
            <w:tcBorders>
              <w:top w:val="nil"/>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4495" w:type="dxa"/>
            <w:tcBorders>
              <w:top w:val="single" w:sz="4" w:space="0" w:color="auto"/>
              <w:left w:val="nil"/>
              <w:bottom w:val="single" w:sz="4" w:space="0" w:color="auto"/>
              <w:right w:val="single" w:sz="4" w:space="0" w:color="000000"/>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Pendapatan Hibah dari Pemerintah</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21.76</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7.64</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1.94</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r>
      <w:tr w:rsidR="00E230C2" w:rsidRPr="0011259D" w:rsidTr="00D81745">
        <w:trPr>
          <w:trHeight w:val="48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774" w:type="dxa"/>
            <w:gridSpan w:val="2"/>
            <w:tcBorders>
              <w:top w:val="single" w:sz="4" w:space="0" w:color="auto"/>
              <w:left w:val="nil"/>
              <w:bottom w:val="single" w:sz="4" w:space="0" w:color="auto"/>
              <w:right w:val="single" w:sz="4" w:space="0" w:color="000000"/>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4 . 3 . 1 . 03</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74" w:type="dxa"/>
            <w:tcBorders>
              <w:top w:val="nil"/>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4495" w:type="dxa"/>
            <w:tcBorders>
              <w:top w:val="single" w:sz="4" w:space="0" w:color="auto"/>
              <w:left w:val="nil"/>
              <w:bottom w:val="single" w:sz="4" w:space="0" w:color="auto"/>
              <w:right w:val="single" w:sz="4" w:space="0" w:color="000000"/>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Pendapatan Hibah dari Badan/Lembaga/Organisasi Swasta Dalam Negeri</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92.82</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15.70</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16.38</w:t>
            </w:r>
          </w:p>
        </w:tc>
      </w:tr>
      <w:tr w:rsidR="00E230C2" w:rsidRPr="0011259D" w:rsidTr="00D81745">
        <w:trPr>
          <w:trHeight w:val="27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774" w:type="dxa"/>
            <w:gridSpan w:val="2"/>
            <w:tcBorders>
              <w:top w:val="single" w:sz="4" w:space="0" w:color="auto"/>
              <w:left w:val="nil"/>
              <w:bottom w:val="single" w:sz="4" w:space="0" w:color="auto"/>
              <w:right w:val="single" w:sz="4" w:space="0" w:color="000000"/>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4 . 3 . 1 . 04</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74" w:type="dxa"/>
            <w:tcBorders>
              <w:top w:val="nil"/>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4495" w:type="dxa"/>
            <w:tcBorders>
              <w:top w:val="single" w:sz="4" w:space="0" w:color="auto"/>
              <w:left w:val="nil"/>
              <w:bottom w:val="single" w:sz="4" w:space="0" w:color="auto"/>
              <w:right w:val="single" w:sz="4" w:space="0" w:color="000000"/>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Pendapatan Hibah dari Kelompok Masyarakat</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78.24</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92.36</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5.24</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84.30</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83.62</w:t>
            </w:r>
          </w:p>
        </w:tc>
      </w:tr>
      <w:tr w:rsidR="00E230C2" w:rsidRPr="0011259D" w:rsidTr="00D81745">
        <w:trPr>
          <w:trHeight w:val="270"/>
        </w:trPr>
        <w:tc>
          <w:tcPr>
            <w:tcW w:w="253" w:type="dxa"/>
            <w:tcBorders>
              <w:top w:val="nil"/>
              <w:left w:val="single" w:sz="8" w:space="0" w:color="auto"/>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21" w:type="dxa"/>
            <w:tcBorders>
              <w:top w:val="single" w:sz="4" w:space="0" w:color="auto"/>
              <w:left w:val="nil"/>
              <w:bottom w:val="single" w:sz="4"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4 . 3 . 4</w:t>
            </w:r>
          </w:p>
        </w:tc>
        <w:tc>
          <w:tcPr>
            <w:tcW w:w="253"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4769" w:type="dxa"/>
            <w:gridSpan w:val="2"/>
            <w:tcBorders>
              <w:top w:val="single" w:sz="4" w:space="0" w:color="auto"/>
              <w:left w:val="nil"/>
              <w:bottom w:val="single" w:sz="4"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Dana Penyesuaian dan Otonomi Khusus</w:t>
            </w:r>
          </w:p>
        </w:tc>
        <w:tc>
          <w:tcPr>
            <w:tcW w:w="1416" w:type="dxa"/>
            <w:tcBorders>
              <w:top w:val="nil"/>
              <w:left w:val="single" w:sz="4" w:space="0" w:color="auto"/>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425"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416" w:type="dxa"/>
            <w:tcBorders>
              <w:top w:val="nil"/>
              <w:left w:val="nil"/>
              <w:bottom w:val="single" w:sz="4"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96.22</w:t>
            </w:r>
          </w:p>
        </w:tc>
        <w:tc>
          <w:tcPr>
            <w:tcW w:w="1418" w:type="dxa"/>
            <w:tcBorders>
              <w:top w:val="nil"/>
              <w:left w:val="nil"/>
              <w:bottom w:val="single" w:sz="4"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96.09</w:t>
            </w:r>
          </w:p>
        </w:tc>
      </w:tr>
      <w:tr w:rsidR="00E230C2" w:rsidRPr="0011259D" w:rsidTr="00D81745">
        <w:trPr>
          <w:trHeight w:val="435"/>
        </w:trPr>
        <w:tc>
          <w:tcPr>
            <w:tcW w:w="253" w:type="dxa"/>
            <w:tcBorders>
              <w:top w:val="nil"/>
              <w:left w:val="single" w:sz="8" w:space="0" w:color="auto"/>
              <w:bottom w:val="single" w:sz="8"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521" w:type="dxa"/>
            <w:tcBorders>
              <w:top w:val="single" w:sz="4" w:space="0" w:color="auto"/>
              <w:left w:val="nil"/>
              <w:bottom w:val="single" w:sz="8"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2"/>
                <w:szCs w:val="12"/>
                <w:lang w:val="en-GB" w:eastAsia="en-GB"/>
              </w:rPr>
            </w:pPr>
            <w:r w:rsidRPr="003E4070">
              <w:rPr>
                <w:rFonts w:asciiTheme="minorHAnsi" w:hAnsiTheme="minorHAnsi" w:cstheme="minorHAnsi"/>
                <w:sz w:val="12"/>
                <w:szCs w:val="12"/>
                <w:lang w:val="en-GB" w:eastAsia="en-GB"/>
              </w:rPr>
              <w:t>4 . 3 . 6</w:t>
            </w:r>
          </w:p>
        </w:tc>
        <w:tc>
          <w:tcPr>
            <w:tcW w:w="253" w:type="dxa"/>
            <w:tcBorders>
              <w:top w:val="nil"/>
              <w:left w:val="nil"/>
              <w:bottom w:val="single" w:sz="8" w:space="0" w:color="auto"/>
              <w:right w:val="single" w:sz="4" w:space="0" w:color="auto"/>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8"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8"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253" w:type="dxa"/>
            <w:tcBorders>
              <w:top w:val="nil"/>
              <w:left w:val="nil"/>
              <w:bottom w:val="single" w:sz="8" w:space="0" w:color="auto"/>
              <w:right w:val="nil"/>
            </w:tcBorders>
            <w:shd w:val="clear" w:color="auto" w:fill="auto"/>
            <w:noWrap/>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 </w:t>
            </w:r>
          </w:p>
        </w:tc>
        <w:tc>
          <w:tcPr>
            <w:tcW w:w="4769" w:type="dxa"/>
            <w:gridSpan w:val="2"/>
            <w:tcBorders>
              <w:top w:val="single" w:sz="4" w:space="0" w:color="auto"/>
              <w:left w:val="nil"/>
              <w:bottom w:val="single" w:sz="8" w:space="0" w:color="auto"/>
              <w:right w:val="nil"/>
            </w:tcBorders>
            <w:shd w:val="clear" w:color="auto" w:fill="auto"/>
            <w:vAlign w:val="center"/>
            <w:hideMark/>
          </w:tcPr>
          <w:p w:rsidR="00E230C2" w:rsidRPr="003E4070" w:rsidRDefault="00E230C2" w:rsidP="004E0A42">
            <w:pPr>
              <w:spacing w:after="0" w:line="240" w:lineRule="auto"/>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Lain-lain Pendapatan Daerah yang Sah dari Pihak Ketiga</w:t>
            </w:r>
          </w:p>
        </w:tc>
        <w:tc>
          <w:tcPr>
            <w:tcW w:w="1416" w:type="dxa"/>
            <w:tcBorders>
              <w:top w:val="nil"/>
              <w:left w:val="single" w:sz="4" w:space="0" w:color="auto"/>
              <w:bottom w:val="single" w:sz="8"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56.59</w:t>
            </w:r>
          </w:p>
        </w:tc>
        <w:tc>
          <w:tcPr>
            <w:tcW w:w="1416" w:type="dxa"/>
            <w:tcBorders>
              <w:top w:val="nil"/>
              <w:left w:val="nil"/>
              <w:bottom w:val="single" w:sz="8"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43.00</w:t>
            </w:r>
          </w:p>
        </w:tc>
        <w:tc>
          <w:tcPr>
            <w:tcW w:w="1425" w:type="dxa"/>
            <w:tcBorders>
              <w:top w:val="nil"/>
              <w:left w:val="nil"/>
              <w:bottom w:val="single" w:sz="8"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416" w:type="dxa"/>
            <w:tcBorders>
              <w:top w:val="nil"/>
              <w:left w:val="nil"/>
              <w:bottom w:val="single" w:sz="8" w:space="0" w:color="auto"/>
              <w:right w:val="single" w:sz="4"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c>
          <w:tcPr>
            <w:tcW w:w="1418" w:type="dxa"/>
            <w:tcBorders>
              <w:top w:val="nil"/>
              <w:left w:val="nil"/>
              <w:bottom w:val="single" w:sz="8" w:space="0" w:color="auto"/>
              <w:right w:val="single" w:sz="8" w:space="0" w:color="auto"/>
            </w:tcBorders>
            <w:shd w:val="clear" w:color="auto" w:fill="auto"/>
            <w:noWrap/>
            <w:vAlign w:val="center"/>
            <w:hideMark/>
          </w:tcPr>
          <w:p w:rsidR="00E230C2" w:rsidRPr="003E4070" w:rsidRDefault="00E230C2" w:rsidP="004E0A42">
            <w:pPr>
              <w:spacing w:after="0" w:line="240" w:lineRule="auto"/>
              <w:jc w:val="center"/>
              <w:rPr>
                <w:rFonts w:asciiTheme="minorHAnsi" w:hAnsiTheme="minorHAnsi" w:cstheme="minorHAnsi"/>
                <w:sz w:val="16"/>
                <w:szCs w:val="16"/>
                <w:lang w:val="en-GB" w:eastAsia="en-GB"/>
              </w:rPr>
            </w:pPr>
            <w:r w:rsidRPr="003E4070">
              <w:rPr>
                <w:rFonts w:asciiTheme="minorHAnsi" w:hAnsiTheme="minorHAnsi" w:cstheme="minorHAnsi"/>
                <w:sz w:val="16"/>
                <w:szCs w:val="16"/>
                <w:lang w:val="en-GB" w:eastAsia="en-GB"/>
              </w:rPr>
              <w:t>-</w:t>
            </w:r>
          </w:p>
        </w:tc>
      </w:tr>
    </w:tbl>
    <w:p w:rsidR="00E230C2" w:rsidRPr="00E230C2" w:rsidRDefault="00E230C2">
      <w:pPr>
        <w:spacing w:after="0" w:line="240" w:lineRule="auto"/>
        <w:rPr>
          <w:rFonts w:cs="Calibri"/>
          <w:noProof/>
          <w:sz w:val="24"/>
          <w:szCs w:val="24"/>
        </w:rPr>
        <w:sectPr w:rsidR="00E230C2" w:rsidRPr="00E230C2" w:rsidSect="00E230C2">
          <w:pgSz w:w="16839" w:h="11907" w:orient="landscape" w:code="9"/>
          <w:pgMar w:top="1296" w:right="1296" w:bottom="1296" w:left="1296" w:header="720" w:footer="720" w:gutter="432"/>
          <w:cols w:space="720"/>
          <w:docGrid w:linePitch="360"/>
        </w:sectPr>
      </w:pPr>
    </w:p>
    <w:p w:rsidR="001F14F0" w:rsidRPr="00860CE4" w:rsidRDefault="001F14F0" w:rsidP="001F14F0">
      <w:pPr>
        <w:snapToGrid w:val="0"/>
        <w:spacing w:after="120"/>
        <w:ind w:left="567" w:right="-473" w:firstLine="720"/>
        <w:jc w:val="both"/>
        <w:rPr>
          <w:rFonts w:cs="Calibri"/>
          <w:noProof/>
          <w:sz w:val="24"/>
          <w:szCs w:val="24"/>
        </w:rPr>
      </w:pPr>
      <w:r w:rsidRPr="00860CE4">
        <w:rPr>
          <w:rFonts w:cs="Calibri"/>
          <w:noProof/>
          <w:sz w:val="24"/>
          <w:szCs w:val="24"/>
          <w:lang w:val="id-ID"/>
        </w:rPr>
        <w:lastRenderedPageBreak/>
        <w:t>Proporsi realisasi belanja daerah dibanding anggaran belanja tahun 2008</w:t>
      </w:r>
      <w:r w:rsidRPr="00860CE4">
        <w:rPr>
          <w:rFonts w:cs="Calibri"/>
          <w:noProof/>
          <w:sz w:val="24"/>
          <w:szCs w:val="24"/>
        </w:rPr>
        <w:t>-</w:t>
      </w:r>
      <w:r w:rsidRPr="00860CE4">
        <w:rPr>
          <w:rFonts w:cs="Calibri"/>
          <w:noProof/>
          <w:sz w:val="24"/>
          <w:szCs w:val="24"/>
          <w:lang w:val="id-ID"/>
        </w:rPr>
        <w:t>2013 dapat dilihat pada Tabel 3.</w:t>
      </w:r>
      <w:r w:rsidRPr="00860CE4">
        <w:rPr>
          <w:rFonts w:cs="Calibri"/>
          <w:noProof/>
          <w:sz w:val="24"/>
          <w:szCs w:val="24"/>
        </w:rPr>
        <w:t>13</w:t>
      </w:r>
      <w:r w:rsidRPr="00860CE4">
        <w:rPr>
          <w:rFonts w:cs="Calibri"/>
          <w:noProof/>
          <w:sz w:val="24"/>
          <w:szCs w:val="24"/>
          <w:lang w:val="id-ID"/>
        </w:rPr>
        <w:t xml:space="preserve"> sebagai berikut</w:t>
      </w:r>
      <w:r w:rsidRPr="00860CE4">
        <w:rPr>
          <w:rFonts w:cs="Calibri"/>
          <w:noProof/>
          <w:sz w:val="24"/>
          <w:szCs w:val="24"/>
        </w:rPr>
        <w:t>:</w:t>
      </w:r>
    </w:p>
    <w:p w:rsidR="001F14F0" w:rsidRPr="00860CE4" w:rsidRDefault="00415CFF" w:rsidP="001F14F0">
      <w:pPr>
        <w:spacing w:after="0" w:line="240" w:lineRule="auto"/>
        <w:jc w:val="center"/>
        <w:rPr>
          <w:rFonts w:cs="Calibri"/>
          <w:b/>
          <w:noProof/>
          <w:sz w:val="24"/>
          <w:szCs w:val="24"/>
        </w:rPr>
      </w:pPr>
      <w:r>
        <w:rPr>
          <w:rFonts w:cs="Calibri"/>
          <w:b/>
          <w:noProof/>
          <w:sz w:val="24"/>
          <w:szCs w:val="24"/>
        </w:rPr>
        <w:t>Tabel 3.4</w:t>
      </w:r>
    </w:p>
    <w:p w:rsidR="001F14F0" w:rsidRPr="00860CE4" w:rsidRDefault="001F14F0" w:rsidP="001F14F0">
      <w:pPr>
        <w:spacing w:after="0" w:line="240" w:lineRule="auto"/>
        <w:jc w:val="center"/>
        <w:rPr>
          <w:rFonts w:cs="Calibri"/>
          <w:b/>
          <w:noProof/>
          <w:sz w:val="24"/>
          <w:szCs w:val="24"/>
          <w:lang w:val="id-ID"/>
        </w:rPr>
      </w:pPr>
      <w:r w:rsidRPr="00860CE4">
        <w:rPr>
          <w:rFonts w:cs="Calibri"/>
          <w:b/>
          <w:noProof/>
          <w:sz w:val="24"/>
          <w:szCs w:val="24"/>
          <w:lang w:val="id-ID"/>
        </w:rPr>
        <w:t xml:space="preserve">Proporsi Penggunaan Anggaran Belanja Daerah </w:t>
      </w:r>
    </w:p>
    <w:p w:rsidR="001F14F0" w:rsidRPr="00860CE4" w:rsidRDefault="001F14F0" w:rsidP="001F14F0">
      <w:pPr>
        <w:spacing w:after="0" w:line="240" w:lineRule="auto"/>
        <w:jc w:val="center"/>
        <w:rPr>
          <w:rFonts w:cs="Calibri"/>
          <w:b/>
          <w:noProof/>
          <w:sz w:val="24"/>
          <w:szCs w:val="24"/>
          <w:lang w:val="id-ID"/>
        </w:rPr>
      </w:pPr>
      <w:r w:rsidRPr="00860CE4">
        <w:rPr>
          <w:rFonts w:cs="Calibri"/>
          <w:b/>
          <w:noProof/>
          <w:sz w:val="24"/>
          <w:szCs w:val="24"/>
        </w:rPr>
        <w:t xml:space="preserve">Provinsi Kalimantan Timur Tahun 2009-2013 </w:t>
      </w:r>
      <w:r w:rsidRPr="00860CE4">
        <w:rPr>
          <w:rFonts w:cs="Calibri"/>
          <w:b/>
          <w:noProof/>
          <w:sz w:val="24"/>
          <w:szCs w:val="24"/>
          <w:lang w:val="id-ID"/>
        </w:rPr>
        <w:t>(Juta Rupiah)</w:t>
      </w:r>
    </w:p>
    <w:tbl>
      <w:tblPr>
        <w:tblW w:w="13596" w:type="dxa"/>
        <w:tblInd w:w="817" w:type="dxa"/>
        <w:tblLayout w:type="fixed"/>
        <w:tblLook w:val="04A0" w:firstRow="1" w:lastRow="0" w:firstColumn="1" w:lastColumn="0" w:noHBand="0" w:noVBand="1"/>
      </w:tblPr>
      <w:tblGrid>
        <w:gridCol w:w="262"/>
        <w:gridCol w:w="739"/>
        <w:gridCol w:w="262"/>
        <w:gridCol w:w="262"/>
        <w:gridCol w:w="262"/>
        <w:gridCol w:w="262"/>
        <w:gridCol w:w="1280"/>
        <w:gridCol w:w="2046"/>
        <w:gridCol w:w="1417"/>
        <w:gridCol w:w="1276"/>
        <w:gridCol w:w="1276"/>
        <w:gridCol w:w="1275"/>
        <w:gridCol w:w="1276"/>
        <w:gridCol w:w="1701"/>
      </w:tblGrid>
      <w:tr w:rsidR="00860CE4" w:rsidRPr="00860CE4" w:rsidTr="000C40E2">
        <w:trPr>
          <w:trHeight w:val="270"/>
        </w:trPr>
        <w:tc>
          <w:tcPr>
            <w:tcW w:w="1525" w:type="dxa"/>
            <w:gridSpan w:val="4"/>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1F14F0" w:rsidRPr="00860CE4" w:rsidRDefault="001F14F0" w:rsidP="000C40E2">
            <w:pPr>
              <w:spacing w:after="0" w:line="240" w:lineRule="auto"/>
              <w:jc w:val="center"/>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NOMOR</w:t>
            </w:r>
            <w:r w:rsidRPr="00860CE4">
              <w:rPr>
                <w:rFonts w:asciiTheme="minorHAnsi" w:hAnsiTheme="minorHAnsi" w:cstheme="minorHAnsi"/>
                <w:b/>
                <w:bCs/>
                <w:sz w:val="20"/>
                <w:szCs w:val="20"/>
                <w:lang w:val="en-GB" w:eastAsia="en-GB"/>
              </w:rPr>
              <w:br/>
              <w:t>URUT</w:t>
            </w:r>
          </w:p>
        </w:tc>
        <w:tc>
          <w:tcPr>
            <w:tcW w:w="3850" w:type="dxa"/>
            <w:gridSpan w:val="4"/>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rsidR="001F14F0" w:rsidRPr="00860CE4" w:rsidRDefault="001F14F0" w:rsidP="000C40E2">
            <w:pPr>
              <w:spacing w:after="0" w:line="240" w:lineRule="auto"/>
              <w:jc w:val="center"/>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URAIAN</w:t>
            </w:r>
          </w:p>
        </w:tc>
        <w:tc>
          <w:tcPr>
            <w:tcW w:w="1417" w:type="dxa"/>
            <w:vMerge w:val="restart"/>
            <w:tcBorders>
              <w:top w:val="single" w:sz="8" w:space="0" w:color="auto"/>
              <w:left w:val="nil"/>
              <w:bottom w:val="single" w:sz="4" w:space="0" w:color="000000"/>
              <w:right w:val="single" w:sz="4" w:space="0" w:color="auto"/>
            </w:tcBorders>
            <w:shd w:val="clear" w:color="auto" w:fill="auto"/>
            <w:vAlign w:val="center"/>
            <w:hideMark/>
          </w:tcPr>
          <w:p w:rsidR="001F14F0" w:rsidRPr="00860CE4" w:rsidRDefault="001F14F0" w:rsidP="000C40E2">
            <w:pPr>
              <w:spacing w:after="0" w:line="240" w:lineRule="auto"/>
              <w:jc w:val="center"/>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2009</w:t>
            </w:r>
          </w:p>
        </w:tc>
        <w:tc>
          <w:tcPr>
            <w:tcW w:w="1276" w:type="dxa"/>
            <w:vMerge w:val="restart"/>
            <w:tcBorders>
              <w:top w:val="single" w:sz="8" w:space="0" w:color="auto"/>
              <w:left w:val="nil"/>
              <w:bottom w:val="single" w:sz="4" w:space="0" w:color="000000"/>
              <w:right w:val="single" w:sz="4" w:space="0" w:color="auto"/>
            </w:tcBorders>
            <w:shd w:val="clear" w:color="auto" w:fill="auto"/>
            <w:vAlign w:val="center"/>
            <w:hideMark/>
          </w:tcPr>
          <w:p w:rsidR="001F14F0" w:rsidRPr="00860CE4" w:rsidRDefault="001F14F0" w:rsidP="000C40E2">
            <w:pPr>
              <w:spacing w:after="0" w:line="240" w:lineRule="auto"/>
              <w:jc w:val="center"/>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2010</w:t>
            </w:r>
          </w:p>
        </w:tc>
        <w:tc>
          <w:tcPr>
            <w:tcW w:w="1276" w:type="dxa"/>
            <w:vMerge w:val="restart"/>
            <w:tcBorders>
              <w:top w:val="single" w:sz="8" w:space="0" w:color="auto"/>
              <w:left w:val="nil"/>
              <w:bottom w:val="single" w:sz="4" w:space="0" w:color="000000"/>
              <w:right w:val="nil"/>
            </w:tcBorders>
            <w:shd w:val="clear" w:color="auto" w:fill="auto"/>
            <w:vAlign w:val="center"/>
            <w:hideMark/>
          </w:tcPr>
          <w:p w:rsidR="001F14F0" w:rsidRPr="00860CE4" w:rsidRDefault="001F14F0" w:rsidP="000C40E2">
            <w:pPr>
              <w:spacing w:after="0" w:line="240" w:lineRule="auto"/>
              <w:jc w:val="center"/>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2011</w:t>
            </w:r>
          </w:p>
        </w:tc>
        <w:tc>
          <w:tcPr>
            <w:tcW w:w="1275" w:type="dxa"/>
            <w:vMerge w:val="restart"/>
            <w:tcBorders>
              <w:top w:val="single" w:sz="8" w:space="0" w:color="auto"/>
              <w:left w:val="single" w:sz="4" w:space="0" w:color="auto"/>
              <w:bottom w:val="single" w:sz="4" w:space="0" w:color="000000"/>
              <w:right w:val="nil"/>
            </w:tcBorders>
            <w:shd w:val="clear" w:color="auto" w:fill="auto"/>
            <w:vAlign w:val="center"/>
            <w:hideMark/>
          </w:tcPr>
          <w:p w:rsidR="001F14F0" w:rsidRPr="00860CE4" w:rsidRDefault="001F14F0" w:rsidP="000C40E2">
            <w:pPr>
              <w:spacing w:after="0" w:line="240" w:lineRule="auto"/>
              <w:jc w:val="center"/>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2012</w:t>
            </w:r>
          </w:p>
        </w:tc>
        <w:tc>
          <w:tcPr>
            <w:tcW w:w="1276" w:type="dxa"/>
            <w:vMerge w:val="restart"/>
            <w:tcBorders>
              <w:top w:val="single" w:sz="8" w:space="0" w:color="auto"/>
              <w:left w:val="single" w:sz="4" w:space="0" w:color="auto"/>
              <w:bottom w:val="single" w:sz="4" w:space="0" w:color="000000"/>
              <w:right w:val="nil"/>
            </w:tcBorders>
            <w:shd w:val="clear" w:color="auto" w:fill="auto"/>
            <w:vAlign w:val="center"/>
            <w:hideMark/>
          </w:tcPr>
          <w:p w:rsidR="001F14F0" w:rsidRPr="00860CE4" w:rsidRDefault="001F14F0" w:rsidP="000C40E2">
            <w:pPr>
              <w:spacing w:after="0" w:line="240" w:lineRule="auto"/>
              <w:jc w:val="center"/>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2013</w:t>
            </w:r>
          </w:p>
        </w:tc>
        <w:tc>
          <w:tcPr>
            <w:tcW w:w="1701"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1F14F0" w:rsidRPr="00860CE4" w:rsidRDefault="001F14F0" w:rsidP="000C40E2">
            <w:pPr>
              <w:spacing w:after="0" w:line="240" w:lineRule="auto"/>
              <w:jc w:val="center"/>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Rata-Rata Pertumbuhan (%)</w:t>
            </w:r>
          </w:p>
        </w:tc>
      </w:tr>
      <w:tr w:rsidR="00860CE4" w:rsidRPr="00860CE4" w:rsidTr="000C40E2">
        <w:trPr>
          <w:trHeight w:val="450"/>
        </w:trPr>
        <w:tc>
          <w:tcPr>
            <w:tcW w:w="1525" w:type="dxa"/>
            <w:gridSpan w:val="4"/>
            <w:vMerge/>
            <w:tcBorders>
              <w:top w:val="single" w:sz="8" w:space="0" w:color="auto"/>
              <w:left w:val="single" w:sz="8" w:space="0" w:color="auto"/>
              <w:bottom w:val="single" w:sz="4" w:space="0" w:color="000000"/>
              <w:right w:val="single" w:sz="4" w:space="0" w:color="000000"/>
            </w:tcBorders>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p>
        </w:tc>
        <w:tc>
          <w:tcPr>
            <w:tcW w:w="3850" w:type="dxa"/>
            <w:gridSpan w:val="4"/>
            <w:vMerge/>
            <w:tcBorders>
              <w:top w:val="single" w:sz="8" w:space="0" w:color="auto"/>
              <w:left w:val="single" w:sz="4" w:space="0" w:color="auto"/>
              <w:bottom w:val="single" w:sz="4" w:space="0" w:color="000000"/>
              <w:right w:val="single" w:sz="4" w:space="0" w:color="000000"/>
            </w:tcBorders>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p>
        </w:tc>
        <w:tc>
          <w:tcPr>
            <w:tcW w:w="1417" w:type="dxa"/>
            <w:vMerge/>
            <w:tcBorders>
              <w:top w:val="single" w:sz="8" w:space="0" w:color="auto"/>
              <w:left w:val="nil"/>
              <w:bottom w:val="single" w:sz="4" w:space="0" w:color="000000"/>
              <w:right w:val="single" w:sz="4" w:space="0" w:color="auto"/>
            </w:tcBorders>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p>
        </w:tc>
        <w:tc>
          <w:tcPr>
            <w:tcW w:w="1276" w:type="dxa"/>
            <w:vMerge/>
            <w:tcBorders>
              <w:top w:val="single" w:sz="8" w:space="0" w:color="auto"/>
              <w:left w:val="nil"/>
              <w:bottom w:val="single" w:sz="4" w:space="0" w:color="000000"/>
              <w:right w:val="single" w:sz="4" w:space="0" w:color="auto"/>
            </w:tcBorders>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p>
        </w:tc>
        <w:tc>
          <w:tcPr>
            <w:tcW w:w="1276" w:type="dxa"/>
            <w:vMerge/>
            <w:tcBorders>
              <w:top w:val="single" w:sz="8" w:space="0" w:color="auto"/>
              <w:left w:val="nil"/>
              <w:bottom w:val="single" w:sz="4" w:space="0" w:color="000000"/>
              <w:right w:val="nil"/>
            </w:tcBorders>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p>
        </w:tc>
        <w:tc>
          <w:tcPr>
            <w:tcW w:w="1275" w:type="dxa"/>
            <w:vMerge/>
            <w:tcBorders>
              <w:top w:val="single" w:sz="8" w:space="0" w:color="auto"/>
              <w:left w:val="single" w:sz="4" w:space="0" w:color="auto"/>
              <w:bottom w:val="single" w:sz="4" w:space="0" w:color="000000"/>
              <w:right w:val="nil"/>
            </w:tcBorders>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p>
        </w:tc>
        <w:tc>
          <w:tcPr>
            <w:tcW w:w="1276" w:type="dxa"/>
            <w:vMerge/>
            <w:tcBorders>
              <w:top w:val="single" w:sz="8" w:space="0" w:color="auto"/>
              <w:left w:val="single" w:sz="4" w:space="0" w:color="auto"/>
              <w:bottom w:val="single" w:sz="4" w:space="0" w:color="000000"/>
              <w:right w:val="nil"/>
            </w:tcBorders>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p>
        </w:tc>
        <w:tc>
          <w:tcPr>
            <w:tcW w:w="1701" w:type="dxa"/>
            <w:vMerge/>
            <w:tcBorders>
              <w:top w:val="single" w:sz="8" w:space="0" w:color="auto"/>
              <w:left w:val="single" w:sz="4" w:space="0" w:color="auto"/>
              <w:bottom w:val="single" w:sz="4" w:space="0" w:color="000000"/>
              <w:right w:val="single" w:sz="8" w:space="0" w:color="auto"/>
            </w:tcBorders>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p>
        </w:tc>
      </w:tr>
      <w:tr w:rsidR="00860CE4" w:rsidRPr="00860CE4" w:rsidTr="000C40E2">
        <w:trPr>
          <w:trHeight w:val="168"/>
        </w:trPr>
        <w:tc>
          <w:tcPr>
            <w:tcW w:w="1525" w:type="dxa"/>
            <w:gridSpan w:val="4"/>
            <w:tcBorders>
              <w:top w:val="single" w:sz="4" w:space="0" w:color="auto"/>
              <w:left w:val="single" w:sz="8" w:space="0" w:color="auto"/>
              <w:bottom w:val="single" w:sz="4" w:space="0" w:color="auto"/>
              <w:right w:val="single" w:sz="4" w:space="0" w:color="000000"/>
            </w:tcBorders>
            <w:shd w:val="clear" w:color="auto" w:fill="auto"/>
            <w:vAlign w:val="center"/>
            <w:hideMark/>
          </w:tcPr>
          <w:p w:rsidR="001F14F0" w:rsidRPr="00860CE4" w:rsidRDefault="001F14F0" w:rsidP="000C40E2">
            <w:pPr>
              <w:spacing w:after="0" w:line="240" w:lineRule="auto"/>
              <w:jc w:val="center"/>
              <w:rPr>
                <w:rFonts w:asciiTheme="minorHAnsi" w:hAnsiTheme="minorHAnsi" w:cstheme="minorHAnsi"/>
                <w:bCs/>
                <w:sz w:val="20"/>
                <w:szCs w:val="20"/>
                <w:lang w:val="en-GB" w:eastAsia="en-GB"/>
              </w:rPr>
            </w:pPr>
            <w:r w:rsidRPr="00860CE4">
              <w:rPr>
                <w:rFonts w:asciiTheme="minorHAnsi" w:hAnsiTheme="minorHAnsi" w:cstheme="minorHAnsi"/>
                <w:bCs/>
                <w:sz w:val="20"/>
                <w:szCs w:val="20"/>
                <w:lang w:val="en-GB" w:eastAsia="en-GB"/>
              </w:rPr>
              <w:t>(1)</w:t>
            </w:r>
          </w:p>
        </w:tc>
        <w:tc>
          <w:tcPr>
            <w:tcW w:w="3850" w:type="dxa"/>
            <w:gridSpan w:val="4"/>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jc w:val="center"/>
              <w:rPr>
                <w:rFonts w:asciiTheme="minorHAnsi" w:hAnsiTheme="minorHAnsi" w:cstheme="minorHAnsi"/>
                <w:bCs/>
                <w:sz w:val="20"/>
                <w:szCs w:val="20"/>
                <w:lang w:val="en-GB" w:eastAsia="en-GB"/>
              </w:rPr>
            </w:pPr>
            <w:r w:rsidRPr="00860CE4">
              <w:rPr>
                <w:rFonts w:asciiTheme="minorHAnsi" w:hAnsiTheme="minorHAnsi" w:cstheme="minorHAnsi"/>
                <w:bCs/>
                <w:sz w:val="20"/>
                <w:szCs w:val="20"/>
                <w:lang w:val="en-GB" w:eastAsia="en-GB"/>
              </w:rPr>
              <w:t>(2)</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1F14F0" w:rsidRPr="00860CE4" w:rsidRDefault="001F14F0" w:rsidP="000C40E2">
            <w:pPr>
              <w:spacing w:after="0" w:line="240" w:lineRule="auto"/>
              <w:jc w:val="center"/>
              <w:rPr>
                <w:rFonts w:asciiTheme="minorHAnsi" w:hAnsiTheme="minorHAnsi" w:cstheme="minorHAnsi"/>
                <w:bCs/>
                <w:sz w:val="20"/>
                <w:szCs w:val="20"/>
                <w:lang w:val="en-GB" w:eastAsia="en-GB"/>
              </w:rPr>
            </w:pPr>
            <w:r w:rsidRPr="00860CE4">
              <w:rPr>
                <w:rFonts w:asciiTheme="minorHAnsi" w:hAnsiTheme="minorHAnsi" w:cstheme="minorHAnsi"/>
                <w:bCs/>
                <w:sz w:val="20"/>
                <w:szCs w:val="20"/>
                <w:lang w:val="en-GB" w:eastAsia="en-GB"/>
              </w:rPr>
              <w:t>(3)</w:t>
            </w:r>
          </w:p>
        </w:tc>
        <w:tc>
          <w:tcPr>
            <w:tcW w:w="1276"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center"/>
              <w:rPr>
                <w:rFonts w:asciiTheme="minorHAnsi" w:hAnsiTheme="minorHAnsi" w:cstheme="minorHAnsi"/>
                <w:bCs/>
                <w:sz w:val="20"/>
                <w:szCs w:val="20"/>
                <w:lang w:val="en-GB" w:eastAsia="en-GB"/>
              </w:rPr>
            </w:pPr>
            <w:r w:rsidRPr="00860CE4">
              <w:rPr>
                <w:rFonts w:asciiTheme="minorHAnsi" w:hAnsiTheme="minorHAnsi" w:cstheme="minorHAnsi"/>
                <w:bCs/>
                <w:sz w:val="20"/>
                <w:szCs w:val="20"/>
                <w:lang w:val="en-GB" w:eastAsia="en-GB"/>
              </w:rPr>
              <w:t>(4)</w:t>
            </w:r>
          </w:p>
        </w:tc>
        <w:tc>
          <w:tcPr>
            <w:tcW w:w="1276"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jc w:val="center"/>
              <w:rPr>
                <w:rFonts w:asciiTheme="minorHAnsi" w:hAnsiTheme="minorHAnsi" w:cstheme="minorHAnsi"/>
                <w:bCs/>
                <w:sz w:val="20"/>
                <w:szCs w:val="20"/>
                <w:lang w:val="en-GB" w:eastAsia="en-GB"/>
              </w:rPr>
            </w:pPr>
            <w:r w:rsidRPr="00860CE4">
              <w:rPr>
                <w:rFonts w:asciiTheme="minorHAnsi" w:hAnsiTheme="minorHAnsi" w:cstheme="minorHAnsi"/>
                <w:bCs/>
                <w:sz w:val="20"/>
                <w:szCs w:val="20"/>
                <w:lang w:val="en-GB" w:eastAsia="en-GB"/>
              </w:rPr>
              <w:t>(5)</w:t>
            </w:r>
          </w:p>
        </w:tc>
        <w:tc>
          <w:tcPr>
            <w:tcW w:w="1275"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center"/>
              <w:rPr>
                <w:rFonts w:asciiTheme="minorHAnsi" w:hAnsiTheme="minorHAnsi" w:cstheme="minorHAnsi"/>
                <w:bCs/>
                <w:sz w:val="20"/>
                <w:szCs w:val="20"/>
                <w:lang w:val="en-GB" w:eastAsia="en-GB"/>
              </w:rPr>
            </w:pPr>
            <w:r w:rsidRPr="00860CE4">
              <w:rPr>
                <w:rFonts w:asciiTheme="minorHAnsi" w:hAnsiTheme="minorHAnsi" w:cstheme="minorHAnsi"/>
                <w:bCs/>
                <w:sz w:val="20"/>
                <w:szCs w:val="20"/>
                <w:lang w:val="en-GB" w:eastAsia="en-GB"/>
              </w:rPr>
              <w:t>(6)</w:t>
            </w:r>
          </w:p>
        </w:tc>
        <w:tc>
          <w:tcPr>
            <w:tcW w:w="1276"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center"/>
              <w:rPr>
                <w:rFonts w:asciiTheme="minorHAnsi" w:hAnsiTheme="minorHAnsi" w:cstheme="minorHAnsi"/>
                <w:bCs/>
                <w:sz w:val="20"/>
                <w:szCs w:val="20"/>
                <w:lang w:val="en-GB" w:eastAsia="en-GB"/>
              </w:rPr>
            </w:pPr>
            <w:r w:rsidRPr="00860CE4">
              <w:rPr>
                <w:rFonts w:asciiTheme="minorHAnsi" w:hAnsiTheme="minorHAnsi" w:cstheme="minorHAnsi"/>
                <w:bCs/>
                <w:sz w:val="20"/>
                <w:szCs w:val="20"/>
                <w:lang w:val="en-GB" w:eastAsia="en-GB"/>
              </w:rPr>
              <w:t>(7)</w:t>
            </w:r>
          </w:p>
        </w:tc>
        <w:tc>
          <w:tcPr>
            <w:tcW w:w="1701" w:type="dxa"/>
            <w:tcBorders>
              <w:top w:val="nil"/>
              <w:left w:val="single" w:sz="4" w:space="0" w:color="auto"/>
              <w:bottom w:val="single" w:sz="4" w:space="0" w:color="auto"/>
              <w:right w:val="single" w:sz="8" w:space="0" w:color="auto"/>
            </w:tcBorders>
            <w:shd w:val="clear" w:color="auto" w:fill="auto"/>
            <w:noWrap/>
            <w:vAlign w:val="center"/>
            <w:hideMark/>
          </w:tcPr>
          <w:p w:rsidR="001F14F0" w:rsidRPr="00860CE4" w:rsidRDefault="001F14F0" w:rsidP="000C40E2">
            <w:pPr>
              <w:spacing w:after="0" w:line="240" w:lineRule="auto"/>
              <w:jc w:val="center"/>
              <w:rPr>
                <w:rFonts w:asciiTheme="minorHAnsi" w:hAnsiTheme="minorHAnsi" w:cstheme="minorHAnsi"/>
                <w:bCs/>
                <w:sz w:val="20"/>
                <w:szCs w:val="20"/>
                <w:lang w:val="en-GB" w:eastAsia="en-GB"/>
              </w:rPr>
            </w:pPr>
            <w:r w:rsidRPr="00860CE4">
              <w:rPr>
                <w:rFonts w:asciiTheme="minorHAnsi" w:hAnsiTheme="minorHAnsi" w:cstheme="minorHAnsi"/>
                <w:bCs/>
                <w:sz w:val="20"/>
                <w:szCs w:val="20"/>
                <w:lang w:val="en-GB" w:eastAsia="en-GB"/>
              </w:rPr>
              <w:t>(8)</w:t>
            </w:r>
          </w:p>
        </w:tc>
      </w:tr>
      <w:tr w:rsidR="00860CE4" w:rsidRPr="00860CE4" w:rsidTr="000C40E2">
        <w:trPr>
          <w:trHeight w:val="330"/>
        </w:trPr>
        <w:tc>
          <w:tcPr>
            <w:tcW w:w="262" w:type="dxa"/>
            <w:tcBorders>
              <w:top w:val="nil"/>
              <w:left w:val="single" w:sz="8"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 </w:t>
            </w:r>
          </w:p>
        </w:tc>
        <w:tc>
          <w:tcPr>
            <w:tcW w:w="1001"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2 . 1</w:t>
            </w:r>
          </w:p>
        </w:tc>
        <w:tc>
          <w:tcPr>
            <w:tcW w:w="262"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 </w:t>
            </w:r>
          </w:p>
        </w:tc>
        <w:tc>
          <w:tcPr>
            <w:tcW w:w="3588" w:type="dxa"/>
            <w:gridSpan w:val="3"/>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BELANJA TIDAK LANGSUNG</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3,568,627</w:t>
            </w:r>
          </w:p>
        </w:tc>
        <w:tc>
          <w:tcPr>
            <w:tcW w:w="1276"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3,157,121</w:t>
            </w:r>
          </w:p>
        </w:tc>
        <w:tc>
          <w:tcPr>
            <w:tcW w:w="1276"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4,679,992</w:t>
            </w:r>
          </w:p>
        </w:tc>
        <w:tc>
          <w:tcPr>
            <w:tcW w:w="1275"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6,126,151</w:t>
            </w:r>
          </w:p>
        </w:tc>
        <w:tc>
          <w:tcPr>
            <w:tcW w:w="1276"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7,103,435</w:t>
            </w:r>
          </w:p>
        </w:tc>
        <w:tc>
          <w:tcPr>
            <w:tcW w:w="1701" w:type="dxa"/>
            <w:tcBorders>
              <w:top w:val="nil"/>
              <w:left w:val="single" w:sz="4" w:space="0" w:color="auto"/>
              <w:bottom w:val="single" w:sz="4" w:space="0" w:color="auto"/>
              <w:right w:val="single" w:sz="8"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20.89</w:t>
            </w:r>
          </w:p>
        </w:tc>
      </w:tr>
      <w:tr w:rsidR="00860CE4" w:rsidRPr="00860CE4" w:rsidTr="000C40E2">
        <w:trPr>
          <w:trHeight w:val="270"/>
        </w:trPr>
        <w:tc>
          <w:tcPr>
            <w:tcW w:w="262" w:type="dxa"/>
            <w:tcBorders>
              <w:top w:val="nil"/>
              <w:left w:val="single" w:sz="8"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1001"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2 . 1 . 1</w:t>
            </w:r>
          </w:p>
        </w:tc>
        <w:tc>
          <w:tcPr>
            <w:tcW w:w="262"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3326"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Belanja Pegawai</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601,474</w:t>
            </w:r>
          </w:p>
        </w:tc>
        <w:tc>
          <w:tcPr>
            <w:tcW w:w="1276"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625,651</w:t>
            </w:r>
          </w:p>
        </w:tc>
        <w:tc>
          <w:tcPr>
            <w:tcW w:w="1276"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697,747</w:t>
            </w:r>
          </w:p>
        </w:tc>
        <w:tc>
          <w:tcPr>
            <w:tcW w:w="1275"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765,958</w:t>
            </w:r>
          </w:p>
        </w:tc>
        <w:tc>
          <w:tcPr>
            <w:tcW w:w="1276"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779,583</w:t>
            </w:r>
          </w:p>
        </w:tc>
        <w:tc>
          <w:tcPr>
            <w:tcW w:w="1701" w:type="dxa"/>
            <w:tcBorders>
              <w:top w:val="nil"/>
              <w:left w:val="single" w:sz="4" w:space="0" w:color="auto"/>
              <w:bottom w:val="single" w:sz="4" w:space="0" w:color="auto"/>
              <w:right w:val="single" w:sz="8"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6.77</w:t>
            </w:r>
          </w:p>
        </w:tc>
      </w:tr>
      <w:tr w:rsidR="00860CE4" w:rsidRPr="00860CE4" w:rsidTr="000C40E2">
        <w:trPr>
          <w:trHeight w:val="270"/>
        </w:trPr>
        <w:tc>
          <w:tcPr>
            <w:tcW w:w="262" w:type="dxa"/>
            <w:tcBorders>
              <w:top w:val="nil"/>
              <w:left w:val="single" w:sz="8"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1001"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2 . 1 . 3</w:t>
            </w:r>
          </w:p>
        </w:tc>
        <w:tc>
          <w:tcPr>
            <w:tcW w:w="262"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3326"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Belanja Subsidi</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w:t>
            </w:r>
          </w:p>
        </w:tc>
        <w:tc>
          <w:tcPr>
            <w:tcW w:w="1276"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w:t>
            </w:r>
          </w:p>
        </w:tc>
        <w:tc>
          <w:tcPr>
            <w:tcW w:w="1276"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w:t>
            </w:r>
          </w:p>
        </w:tc>
        <w:tc>
          <w:tcPr>
            <w:tcW w:w="1275"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w:t>
            </w:r>
          </w:p>
        </w:tc>
        <w:tc>
          <w:tcPr>
            <w:tcW w:w="1276"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w:t>
            </w:r>
          </w:p>
        </w:tc>
        <w:tc>
          <w:tcPr>
            <w:tcW w:w="1701" w:type="dxa"/>
            <w:tcBorders>
              <w:top w:val="nil"/>
              <w:left w:val="single" w:sz="4" w:space="0" w:color="auto"/>
              <w:bottom w:val="single" w:sz="4" w:space="0" w:color="auto"/>
              <w:right w:val="single" w:sz="8"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w:t>
            </w:r>
          </w:p>
        </w:tc>
      </w:tr>
      <w:tr w:rsidR="00860CE4" w:rsidRPr="00860CE4" w:rsidTr="000C40E2">
        <w:trPr>
          <w:trHeight w:val="270"/>
        </w:trPr>
        <w:tc>
          <w:tcPr>
            <w:tcW w:w="262" w:type="dxa"/>
            <w:tcBorders>
              <w:top w:val="nil"/>
              <w:left w:val="single" w:sz="8"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1001"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2 . 1 . 4</w:t>
            </w:r>
          </w:p>
        </w:tc>
        <w:tc>
          <w:tcPr>
            <w:tcW w:w="262"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3326"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Belanja Hibah</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410,143</w:t>
            </w:r>
          </w:p>
        </w:tc>
        <w:tc>
          <w:tcPr>
            <w:tcW w:w="1276"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356,170</w:t>
            </w:r>
          </w:p>
        </w:tc>
        <w:tc>
          <w:tcPr>
            <w:tcW w:w="1276"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683,778</w:t>
            </w:r>
          </w:p>
        </w:tc>
        <w:tc>
          <w:tcPr>
            <w:tcW w:w="1275"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856,807</w:t>
            </w:r>
          </w:p>
        </w:tc>
        <w:tc>
          <w:tcPr>
            <w:tcW w:w="1276"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1,567,764</w:t>
            </w:r>
          </w:p>
        </w:tc>
        <w:tc>
          <w:tcPr>
            <w:tcW w:w="1701" w:type="dxa"/>
            <w:tcBorders>
              <w:top w:val="nil"/>
              <w:left w:val="single" w:sz="4" w:space="0" w:color="auto"/>
              <w:bottom w:val="single" w:sz="4" w:space="0" w:color="auto"/>
              <w:right w:val="single" w:sz="8"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46.78</w:t>
            </w:r>
          </w:p>
        </w:tc>
      </w:tr>
      <w:tr w:rsidR="00860CE4" w:rsidRPr="00860CE4" w:rsidTr="000C40E2">
        <w:trPr>
          <w:trHeight w:val="270"/>
        </w:trPr>
        <w:tc>
          <w:tcPr>
            <w:tcW w:w="262" w:type="dxa"/>
            <w:tcBorders>
              <w:top w:val="nil"/>
              <w:left w:val="single" w:sz="8"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1001"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2 . 1 . 5</w:t>
            </w:r>
          </w:p>
        </w:tc>
        <w:tc>
          <w:tcPr>
            <w:tcW w:w="262"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3326"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Belanja Bantuan Sosial</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189,787</w:t>
            </w:r>
          </w:p>
        </w:tc>
        <w:tc>
          <w:tcPr>
            <w:tcW w:w="1276"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103,863</w:t>
            </w:r>
          </w:p>
        </w:tc>
        <w:tc>
          <w:tcPr>
            <w:tcW w:w="1276"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130,813</w:t>
            </w:r>
          </w:p>
        </w:tc>
        <w:tc>
          <w:tcPr>
            <w:tcW w:w="1275"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7,074</w:t>
            </w:r>
          </w:p>
        </w:tc>
        <w:tc>
          <w:tcPr>
            <w:tcW w:w="1276"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3,940</w:t>
            </w:r>
          </w:p>
        </w:tc>
        <w:tc>
          <w:tcPr>
            <w:tcW w:w="1701" w:type="dxa"/>
            <w:tcBorders>
              <w:top w:val="nil"/>
              <w:left w:val="single" w:sz="4" w:space="0" w:color="auto"/>
              <w:bottom w:val="single" w:sz="4" w:space="0" w:color="auto"/>
              <w:right w:val="single" w:sz="8"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(39.55)</w:t>
            </w:r>
          </w:p>
        </w:tc>
      </w:tr>
      <w:tr w:rsidR="00860CE4" w:rsidRPr="00860CE4" w:rsidTr="000C40E2">
        <w:trPr>
          <w:trHeight w:val="285"/>
        </w:trPr>
        <w:tc>
          <w:tcPr>
            <w:tcW w:w="262" w:type="dxa"/>
            <w:tcBorders>
              <w:top w:val="nil"/>
              <w:left w:val="single" w:sz="8"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1001"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2 . 1 . 6</w:t>
            </w:r>
          </w:p>
        </w:tc>
        <w:tc>
          <w:tcPr>
            <w:tcW w:w="262"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3326" w:type="dxa"/>
            <w:gridSpan w:val="2"/>
            <w:tcBorders>
              <w:top w:val="single" w:sz="4" w:space="0" w:color="auto"/>
              <w:left w:val="nil"/>
              <w:bottom w:val="single" w:sz="4" w:space="0" w:color="auto"/>
              <w:right w:val="single" w:sz="4" w:space="0" w:color="000000"/>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Belanja Bagi Hasil kepada Provinsi/Kabupaten/Kota</w:t>
            </w:r>
          </w:p>
        </w:tc>
        <w:tc>
          <w:tcPr>
            <w:tcW w:w="1417"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716,581</w:t>
            </w:r>
          </w:p>
        </w:tc>
        <w:tc>
          <w:tcPr>
            <w:tcW w:w="1276"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901,355</w:t>
            </w:r>
          </w:p>
        </w:tc>
        <w:tc>
          <w:tcPr>
            <w:tcW w:w="1276"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1,863,897</w:t>
            </w:r>
          </w:p>
        </w:tc>
        <w:tc>
          <w:tcPr>
            <w:tcW w:w="1275"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2,132,835</w:t>
            </w:r>
          </w:p>
        </w:tc>
        <w:tc>
          <w:tcPr>
            <w:tcW w:w="1276"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2,692,808</w:t>
            </w:r>
          </w:p>
        </w:tc>
        <w:tc>
          <w:tcPr>
            <w:tcW w:w="1701" w:type="dxa"/>
            <w:tcBorders>
              <w:top w:val="nil"/>
              <w:left w:val="single" w:sz="4" w:space="0" w:color="auto"/>
              <w:bottom w:val="single" w:sz="4" w:space="0" w:color="auto"/>
              <w:right w:val="single" w:sz="8"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43.31</w:t>
            </w:r>
          </w:p>
        </w:tc>
      </w:tr>
      <w:tr w:rsidR="00860CE4" w:rsidRPr="00860CE4" w:rsidTr="000C40E2">
        <w:trPr>
          <w:trHeight w:val="465"/>
        </w:trPr>
        <w:tc>
          <w:tcPr>
            <w:tcW w:w="262" w:type="dxa"/>
            <w:tcBorders>
              <w:top w:val="nil"/>
              <w:left w:val="single" w:sz="8"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1001"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2 . 1 . 7</w:t>
            </w:r>
          </w:p>
        </w:tc>
        <w:tc>
          <w:tcPr>
            <w:tcW w:w="262"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3326"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Belanja Bantuan Keuangan kepada Provinsi/Kabupaten/Kota dan Partai Politik</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1,650,627</w:t>
            </w:r>
          </w:p>
        </w:tc>
        <w:tc>
          <w:tcPr>
            <w:tcW w:w="1276"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1,170,082</w:t>
            </w:r>
          </w:p>
        </w:tc>
        <w:tc>
          <w:tcPr>
            <w:tcW w:w="1276"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1,303,593</w:t>
            </w:r>
          </w:p>
        </w:tc>
        <w:tc>
          <w:tcPr>
            <w:tcW w:w="1275"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2,354,897</w:t>
            </w:r>
          </w:p>
        </w:tc>
        <w:tc>
          <w:tcPr>
            <w:tcW w:w="1276"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2,059,339</w:t>
            </w:r>
          </w:p>
        </w:tc>
        <w:tc>
          <w:tcPr>
            <w:tcW w:w="1701" w:type="dxa"/>
            <w:tcBorders>
              <w:top w:val="nil"/>
              <w:left w:val="single" w:sz="4" w:space="0" w:color="auto"/>
              <w:bottom w:val="single" w:sz="4" w:space="0" w:color="auto"/>
              <w:right w:val="single" w:sz="8"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12.60</w:t>
            </w:r>
          </w:p>
        </w:tc>
      </w:tr>
      <w:tr w:rsidR="00860CE4" w:rsidRPr="00860CE4" w:rsidTr="000C40E2">
        <w:trPr>
          <w:trHeight w:val="300"/>
        </w:trPr>
        <w:tc>
          <w:tcPr>
            <w:tcW w:w="262" w:type="dxa"/>
            <w:tcBorders>
              <w:top w:val="nil"/>
              <w:left w:val="single" w:sz="8"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1001"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2 . 1 . 8</w:t>
            </w:r>
          </w:p>
        </w:tc>
        <w:tc>
          <w:tcPr>
            <w:tcW w:w="262"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3326"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Belanja Tidak Terduga</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14</w:t>
            </w:r>
          </w:p>
        </w:tc>
        <w:tc>
          <w:tcPr>
            <w:tcW w:w="1276"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w:t>
            </w:r>
          </w:p>
        </w:tc>
        <w:tc>
          <w:tcPr>
            <w:tcW w:w="1276"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165</w:t>
            </w:r>
          </w:p>
        </w:tc>
        <w:tc>
          <w:tcPr>
            <w:tcW w:w="1275"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8,581</w:t>
            </w:r>
          </w:p>
        </w:tc>
        <w:tc>
          <w:tcPr>
            <w:tcW w:w="1276"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w:t>
            </w:r>
          </w:p>
        </w:tc>
        <w:tc>
          <w:tcPr>
            <w:tcW w:w="1701" w:type="dxa"/>
            <w:tcBorders>
              <w:top w:val="nil"/>
              <w:left w:val="single" w:sz="4" w:space="0" w:color="auto"/>
              <w:bottom w:val="single" w:sz="4" w:space="0" w:color="auto"/>
              <w:right w:val="single" w:sz="8"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1,228.98</w:t>
            </w:r>
          </w:p>
        </w:tc>
      </w:tr>
      <w:tr w:rsidR="00860CE4" w:rsidRPr="00860CE4" w:rsidTr="000C40E2">
        <w:trPr>
          <w:trHeight w:val="270"/>
        </w:trPr>
        <w:tc>
          <w:tcPr>
            <w:tcW w:w="262" w:type="dxa"/>
            <w:tcBorders>
              <w:top w:val="nil"/>
              <w:left w:val="single" w:sz="8"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 </w:t>
            </w:r>
          </w:p>
        </w:tc>
        <w:tc>
          <w:tcPr>
            <w:tcW w:w="1001"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2 . 2</w:t>
            </w:r>
          </w:p>
        </w:tc>
        <w:tc>
          <w:tcPr>
            <w:tcW w:w="262"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 </w:t>
            </w:r>
          </w:p>
        </w:tc>
        <w:tc>
          <w:tcPr>
            <w:tcW w:w="3588" w:type="dxa"/>
            <w:gridSpan w:val="3"/>
            <w:tcBorders>
              <w:top w:val="single" w:sz="4" w:space="0" w:color="auto"/>
              <w:left w:val="nil"/>
              <w:bottom w:val="single" w:sz="4" w:space="0" w:color="auto"/>
              <w:right w:val="single" w:sz="4" w:space="0" w:color="000000"/>
            </w:tcBorders>
            <w:shd w:val="clear" w:color="auto" w:fill="auto"/>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BELANJA LANGSUNG</w:t>
            </w:r>
          </w:p>
        </w:tc>
        <w:tc>
          <w:tcPr>
            <w:tcW w:w="1417"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2,740,632</w:t>
            </w:r>
          </w:p>
        </w:tc>
        <w:tc>
          <w:tcPr>
            <w:tcW w:w="1276"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2,761,447</w:t>
            </w:r>
          </w:p>
        </w:tc>
        <w:tc>
          <w:tcPr>
            <w:tcW w:w="1276"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3,462,844</w:t>
            </w:r>
          </w:p>
        </w:tc>
        <w:tc>
          <w:tcPr>
            <w:tcW w:w="1275"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5,213,614</w:t>
            </w:r>
          </w:p>
        </w:tc>
        <w:tc>
          <w:tcPr>
            <w:tcW w:w="1276"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6,676,732</w:t>
            </w:r>
          </w:p>
        </w:tc>
        <w:tc>
          <w:tcPr>
            <w:tcW w:w="1701" w:type="dxa"/>
            <w:tcBorders>
              <w:top w:val="nil"/>
              <w:left w:val="single" w:sz="4" w:space="0" w:color="auto"/>
              <w:bottom w:val="single" w:sz="4" w:space="0" w:color="auto"/>
              <w:right w:val="single" w:sz="8"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26.20</w:t>
            </w:r>
          </w:p>
        </w:tc>
      </w:tr>
      <w:tr w:rsidR="00860CE4" w:rsidRPr="00860CE4" w:rsidTr="000C40E2">
        <w:trPr>
          <w:trHeight w:val="270"/>
        </w:trPr>
        <w:tc>
          <w:tcPr>
            <w:tcW w:w="262" w:type="dxa"/>
            <w:tcBorders>
              <w:top w:val="nil"/>
              <w:left w:val="single" w:sz="8"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1001"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2 . 2 . 1</w:t>
            </w:r>
          </w:p>
        </w:tc>
        <w:tc>
          <w:tcPr>
            <w:tcW w:w="262"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3326"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Belanja Pegawai</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171,642</w:t>
            </w:r>
          </w:p>
        </w:tc>
        <w:tc>
          <w:tcPr>
            <w:tcW w:w="1276"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252,541</w:t>
            </w:r>
          </w:p>
        </w:tc>
        <w:tc>
          <w:tcPr>
            <w:tcW w:w="1276"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279,926</w:t>
            </w:r>
          </w:p>
        </w:tc>
        <w:tc>
          <w:tcPr>
            <w:tcW w:w="1275"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493,003</w:t>
            </w:r>
          </w:p>
        </w:tc>
        <w:tc>
          <w:tcPr>
            <w:tcW w:w="1276"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568,036</w:t>
            </w:r>
          </w:p>
        </w:tc>
        <w:tc>
          <w:tcPr>
            <w:tcW w:w="1701" w:type="dxa"/>
            <w:tcBorders>
              <w:top w:val="nil"/>
              <w:left w:val="single" w:sz="4" w:space="0" w:color="auto"/>
              <w:bottom w:val="single" w:sz="4" w:space="0" w:color="auto"/>
              <w:right w:val="single" w:sz="8"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37.33</w:t>
            </w:r>
          </w:p>
        </w:tc>
      </w:tr>
      <w:tr w:rsidR="00860CE4" w:rsidRPr="00860CE4" w:rsidTr="000C40E2">
        <w:trPr>
          <w:trHeight w:val="270"/>
        </w:trPr>
        <w:tc>
          <w:tcPr>
            <w:tcW w:w="262" w:type="dxa"/>
            <w:tcBorders>
              <w:top w:val="nil"/>
              <w:left w:val="single" w:sz="8"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1001"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2 . 2 . 2</w:t>
            </w:r>
          </w:p>
        </w:tc>
        <w:tc>
          <w:tcPr>
            <w:tcW w:w="262"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3326" w:type="dxa"/>
            <w:gridSpan w:val="2"/>
            <w:tcBorders>
              <w:top w:val="single" w:sz="4" w:space="0" w:color="auto"/>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Belanja Barang dan Jasa</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705,568</w:t>
            </w:r>
          </w:p>
        </w:tc>
        <w:tc>
          <w:tcPr>
            <w:tcW w:w="1276"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854,936</w:t>
            </w:r>
          </w:p>
        </w:tc>
        <w:tc>
          <w:tcPr>
            <w:tcW w:w="1276"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1,406,715</w:t>
            </w:r>
          </w:p>
        </w:tc>
        <w:tc>
          <w:tcPr>
            <w:tcW w:w="1275"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2,221,478</w:t>
            </w:r>
          </w:p>
        </w:tc>
        <w:tc>
          <w:tcPr>
            <w:tcW w:w="1276"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2,457,615</w:t>
            </w:r>
          </w:p>
        </w:tc>
        <w:tc>
          <w:tcPr>
            <w:tcW w:w="1701" w:type="dxa"/>
            <w:tcBorders>
              <w:top w:val="nil"/>
              <w:left w:val="single" w:sz="4" w:space="0" w:color="auto"/>
              <w:bottom w:val="single" w:sz="4" w:space="0" w:color="auto"/>
              <w:right w:val="single" w:sz="8"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38.56</w:t>
            </w:r>
          </w:p>
        </w:tc>
      </w:tr>
      <w:tr w:rsidR="00860CE4" w:rsidRPr="00860CE4" w:rsidTr="000C40E2">
        <w:trPr>
          <w:trHeight w:val="270"/>
        </w:trPr>
        <w:tc>
          <w:tcPr>
            <w:tcW w:w="262" w:type="dxa"/>
            <w:tcBorders>
              <w:top w:val="nil"/>
              <w:left w:val="single" w:sz="8"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739" w:type="dxa"/>
            <w:tcBorders>
              <w:top w:val="nil"/>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2 . 2 . 3</w:t>
            </w:r>
          </w:p>
        </w:tc>
        <w:tc>
          <w:tcPr>
            <w:tcW w:w="262" w:type="dxa"/>
            <w:tcBorders>
              <w:top w:val="nil"/>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262"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1280" w:type="dxa"/>
            <w:tcBorders>
              <w:top w:val="single" w:sz="4" w:space="0" w:color="auto"/>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Belanja Modal</w:t>
            </w:r>
          </w:p>
        </w:tc>
        <w:tc>
          <w:tcPr>
            <w:tcW w:w="2046" w:type="dxa"/>
            <w:tcBorders>
              <w:top w:val="nil"/>
              <w:left w:val="nil"/>
              <w:bottom w:val="single" w:sz="4"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1,863,422</w:t>
            </w:r>
          </w:p>
        </w:tc>
        <w:tc>
          <w:tcPr>
            <w:tcW w:w="1276" w:type="dxa"/>
            <w:tcBorders>
              <w:top w:val="nil"/>
              <w:left w:val="nil"/>
              <w:bottom w:val="single" w:sz="4"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1,653,970</w:t>
            </w:r>
          </w:p>
        </w:tc>
        <w:tc>
          <w:tcPr>
            <w:tcW w:w="1276" w:type="dxa"/>
            <w:tcBorders>
              <w:top w:val="nil"/>
              <w:left w:val="nil"/>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1,776,203</w:t>
            </w:r>
          </w:p>
        </w:tc>
        <w:tc>
          <w:tcPr>
            <w:tcW w:w="1275"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2,499,133</w:t>
            </w:r>
          </w:p>
        </w:tc>
        <w:tc>
          <w:tcPr>
            <w:tcW w:w="1276" w:type="dxa"/>
            <w:tcBorders>
              <w:top w:val="nil"/>
              <w:left w:val="single" w:sz="4" w:space="0" w:color="auto"/>
              <w:bottom w:val="single" w:sz="4"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3,651,082</w:t>
            </w:r>
          </w:p>
        </w:tc>
        <w:tc>
          <w:tcPr>
            <w:tcW w:w="1701" w:type="dxa"/>
            <w:tcBorders>
              <w:top w:val="nil"/>
              <w:left w:val="single" w:sz="4" w:space="0" w:color="auto"/>
              <w:bottom w:val="single" w:sz="4" w:space="0" w:color="auto"/>
              <w:right w:val="single" w:sz="8"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sz w:val="20"/>
                <w:szCs w:val="20"/>
                <w:lang w:val="en-GB" w:eastAsia="en-GB"/>
              </w:rPr>
            </w:pPr>
            <w:r w:rsidRPr="00860CE4">
              <w:rPr>
                <w:rFonts w:asciiTheme="minorHAnsi" w:hAnsiTheme="minorHAnsi" w:cstheme="minorHAnsi"/>
                <w:sz w:val="20"/>
                <w:szCs w:val="20"/>
                <w:lang w:val="en-GB" w:eastAsia="en-GB"/>
              </w:rPr>
              <w:t>20.74</w:t>
            </w:r>
          </w:p>
        </w:tc>
      </w:tr>
      <w:tr w:rsidR="00860CE4" w:rsidRPr="00860CE4" w:rsidTr="000C40E2">
        <w:trPr>
          <w:trHeight w:val="330"/>
        </w:trPr>
        <w:tc>
          <w:tcPr>
            <w:tcW w:w="262" w:type="dxa"/>
            <w:tcBorders>
              <w:top w:val="nil"/>
              <w:left w:val="single" w:sz="8" w:space="0" w:color="auto"/>
              <w:bottom w:val="single" w:sz="8"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 </w:t>
            </w:r>
          </w:p>
        </w:tc>
        <w:tc>
          <w:tcPr>
            <w:tcW w:w="1001" w:type="dxa"/>
            <w:gridSpan w:val="2"/>
            <w:tcBorders>
              <w:top w:val="single" w:sz="4" w:space="0" w:color="auto"/>
              <w:left w:val="nil"/>
              <w:bottom w:val="single" w:sz="8"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 </w:t>
            </w:r>
          </w:p>
        </w:tc>
        <w:tc>
          <w:tcPr>
            <w:tcW w:w="262" w:type="dxa"/>
            <w:tcBorders>
              <w:top w:val="nil"/>
              <w:left w:val="nil"/>
              <w:bottom w:val="single" w:sz="8" w:space="0" w:color="auto"/>
              <w:right w:val="single" w:sz="4" w:space="0" w:color="auto"/>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 </w:t>
            </w:r>
          </w:p>
        </w:tc>
        <w:tc>
          <w:tcPr>
            <w:tcW w:w="262" w:type="dxa"/>
            <w:tcBorders>
              <w:top w:val="nil"/>
              <w:left w:val="nil"/>
              <w:bottom w:val="single" w:sz="8" w:space="0" w:color="auto"/>
              <w:right w:val="nil"/>
            </w:tcBorders>
            <w:shd w:val="clear" w:color="auto" w:fill="auto"/>
            <w:noWrap/>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 </w:t>
            </w:r>
          </w:p>
        </w:tc>
        <w:tc>
          <w:tcPr>
            <w:tcW w:w="3588" w:type="dxa"/>
            <w:gridSpan w:val="3"/>
            <w:tcBorders>
              <w:top w:val="single" w:sz="4" w:space="0" w:color="auto"/>
              <w:left w:val="nil"/>
              <w:bottom w:val="single" w:sz="8" w:space="0" w:color="auto"/>
              <w:right w:val="nil"/>
            </w:tcBorders>
            <w:shd w:val="clear" w:color="auto" w:fill="auto"/>
            <w:vAlign w:val="center"/>
            <w:hideMark/>
          </w:tcPr>
          <w:p w:rsidR="001F14F0" w:rsidRPr="00860CE4" w:rsidRDefault="001F14F0" w:rsidP="000C40E2">
            <w:pPr>
              <w:spacing w:after="0" w:line="240" w:lineRule="auto"/>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 </w:t>
            </w:r>
          </w:p>
        </w:tc>
        <w:tc>
          <w:tcPr>
            <w:tcW w:w="1417" w:type="dxa"/>
            <w:tcBorders>
              <w:top w:val="nil"/>
              <w:left w:val="single" w:sz="4" w:space="0" w:color="auto"/>
              <w:bottom w:val="single" w:sz="8"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6,309,259</w:t>
            </w:r>
          </w:p>
        </w:tc>
        <w:tc>
          <w:tcPr>
            <w:tcW w:w="1276" w:type="dxa"/>
            <w:tcBorders>
              <w:top w:val="nil"/>
              <w:left w:val="nil"/>
              <w:bottom w:val="single" w:sz="8" w:space="0" w:color="auto"/>
              <w:right w:val="single" w:sz="4"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5,918,568</w:t>
            </w:r>
          </w:p>
        </w:tc>
        <w:tc>
          <w:tcPr>
            <w:tcW w:w="1276" w:type="dxa"/>
            <w:tcBorders>
              <w:top w:val="nil"/>
              <w:left w:val="nil"/>
              <w:bottom w:val="single" w:sz="8"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8,142,835</w:t>
            </w:r>
          </w:p>
        </w:tc>
        <w:tc>
          <w:tcPr>
            <w:tcW w:w="1275" w:type="dxa"/>
            <w:tcBorders>
              <w:top w:val="nil"/>
              <w:left w:val="single" w:sz="4" w:space="0" w:color="auto"/>
              <w:bottom w:val="single" w:sz="8"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11,339,765</w:t>
            </w:r>
          </w:p>
        </w:tc>
        <w:tc>
          <w:tcPr>
            <w:tcW w:w="1276" w:type="dxa"/>
            <w:tcBorders>
              <w:top w:val="nil"/>
              <w:left w:val="single" w:sz="4" w:space="0" w:color="auto"/>
              <w:bottom w:val="single" w:sz="8" w:space="0" w:color="auto"/>
              <w:right w:val="nil"/>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13,780,167</w:t>
            </w:r>
          </w:p>
        </w:tc>
        <w:tc>
          <w:tcPr>
            <w:tcW w:w="1701" w:type="dxa"/>
            <w:tcBorders>
              <w:top w:val="nil"/>
              <w:left w:val="single" w:sz="4" w:space="0" w:color="auto"/>
              <w:bottom w:val="single" w:sz="8" w:space="0" w:color="auto"/>
              <w:right w:val="single" w:sz="8" w:space="0" w:color="auto"/>
            </w:tcBorders>
            <w:shd w:val="clear" w:color="auto" w:fill="auto"/>
            <w:noWrap/>
            <w:vAlign w:val="center"/>
            <w:hideMark/>
          </w:tcPr>
          <w:p w:rsidR="001F14F0" w:rsidRPr="00860CE4" w:rsidRDefault="001F14F0" w:rsidP="000C40E2">
            <w:pPr>
              <w:spacing w:after="0" w:line="240" w:lineRule="auto"/>
              <w:jc w:val="right"/>
              <w:rPr>
                <w:rFonts w:asciiTheme="minorHAnsi" w:hAnsiTheme="minorHAnsi" w:cstheme="minorHAnsi"/>
                <w:b/>
                <w:bCs/>
                <w:sz w:val="20"/>
                <w:szCs w:val="20"/>
                <w:lang w:val="en-GB" w:eastAsia="en-GB"/>
              </w:rPr>
            </w:pPr>
            <w:r w:rsidRPr="00860CE4">
              <w:rPr>
                <w:rFonts w:asciiTheme="minorHAnsi" w:hAnsiTheme="minorHAnsi" w:cstheme="minorHAnsi"/>
                <w:b/>
                <w:bCs/>
                <w:sz w:val="20"/>
                <w:szCs w:val="20"/>
                <w:lang w:val="en-GB" w:eastAsia="en-GB"/>
              </w:rPr>
              <w:t>23.04</w:t>
            </w:r>
          </w:p>
        </w:tc>
      </w:tr>
    </w:tbl>
    <w:p w:rsidR="001F14F0" w:rsidRPr="00860CE4" w:rsidRDefault="001F14F0" w:rsidP="001F14F0">
      <w:pPr>
        <w:spacing w:after="0"/>
        <w:ind w:left="709"/>
        <w:rPr>
          <w:i/>
          <w:sz w:val="16"/>
          <w:szCs w:val="16"/>
        </w:rPr>
      </w:pPr>
      <w:r w:rsidRPr="00860CE4">
        <w:rPr>
          <w:i/>
          <w:sz w:val="16"/>
          <w:szCs w:val="16"/>
        </w:rPr>
        <w:t>Sumber: Data Diolah</w:t>
      </w:r>
    </w:p>
    <w:p w:rsidR="001F14F0" w:rsidRPr="00860CE4" w:rsidRDefault="001F14F0" w:rsidP="001F14F0">
      <w:pPr>
        <w:spacing w:after="0"/>
        <w:ind w:left="709"/>
        <w:rPr>
          <w:i/>
          <w:sz w:val="16"/>
          <w:szCs w:val="16"/>
        </w:rPr>
      </w:pPr>
      <w:r w:rsidRPr="00860CE4">
        <w:rPr>
          <w:i/>
          <w:sz w:val="16"/>
          <w:szCs w:val="16"/>
        </w:rPr>
        <w:t>*Data tahun 2013 belum data realisasi</w:t>
      </w:r>
    </w:p>
    <w:p w:rsidR="001F14F0" w:rsidRPr="00860CE4" w:rsidRDefault="001F14F0" w:rsidP="005E645A">
      <w:pPr>
        <w:pStyle w:val="ListParagraph"/>
        <w:spacing w:after="120"/>
        <w:ind w:left="567" w:right="-473"/>
        <w:contextualSpacing w:val="0"/>
        <w:jc w:val="both"/>
        <w:rPr>
          <w:rFonts w:cs="Calibri"/>
          <w:b/>
          <w:noProof/>
          <w:sz w:val="24"/>
          <w:szCs w:val="24"/>
        </w:rPr>
      </w:pPr>
    </w:p>
    <w:p w:rsidR="001F14F0" w:rsidRDefault="001F14F0">
      <w:pPr>
        <w:spacing w:after="0" w:line="240" w:lineRule="auto"/>
        <w:rPr>
          <w:rFonts w:cs="Calibri"/>
          <w:b/>
          <w:noProof/>
          <w:sz w:val="24"/>
          <w:szCs w:val="24"/>
        </w:rPr>
        <w:sectPr w:rsidR="001F14F0" w:rsidSect="001F14F0">
          <w:pgSz w:w="16839" w:h="11907" w:orient="landscape" w:code="9"/>
          <w:pgMar w:top="1296" w:right="1296" w:bottom="1296" w:left="1296" w:header="720" w:footer="720" w:gutter="432"/>
          <w:cols w:space="720"/>
          <w:docGrid w:linePitch="360"/>
        </w:sectPr>
      </w:pPr>
    </w:p>
    <w:p w:rsidR="001F14F0" w:rsidRPr="00860CE4" w:rsidRDefault="001F14F0" w:rsidP="001F14F0">
      <w:pPr>
        <w:snapToGrid w:val="0"/>
        <w:spacing w:after="120"/>
        <w:ind w:left="426" w:right="-312" w:firstLine="720"/>
        <w:jc w:val="both"/>
        <w:rPr>
          <w:rFonts w:cs="Calibri"/>
          <w:noProof/>
          <w:sz w:val="24"/>
          <w:szCs w:val="24"/>
          <w:lang w:val="id-ID"/>
        </w:rPr>
      </w:pPr>
      <w:r w:rsidRPr="00860CE4">
        <w:rPr>
          <w:rFonts w:cs="Calibri"/>
          <w:noProof/>
          <w:sz w:val="24"/>
          <w:szCs w:val="24"/>
        </w:rPr>
        <w:lastRenderedPageBreak/>
        <w:t>Sedangkan a</w:t>
      </w:r>
      <w:r w:rsidRPr="00860CE4">
        <w:rPr>
          <w:rFonts w:cs="Calibri"/>
          <w:noProof/>
          <w:sz w:val="24"/>
          <w:szCs w:val="24"/>
          <w:lang w:val="id-ID"/>
        </w:rPr>
        <w:t>nalisis terhadap realisasi belanja daerah selama tahun anggaran 200</w:t>
      </w:r>
      <w:r w:rsidRPr="00860CE4">
        <w:rPr>
          <w:rFonts w:cs="Calibri"/>
          <w:noProof/>
          <w:sz w:val="24"/>
          <w:szCs w:val="24"/>
        </w:rPr>
        <w:t>9</w:t>
      </w:r>
      <w:r w:rsidRPr="00860CE4">
        <w:rPr>
          <w:rFonts w:cs="Calibri"/>
          <w:noProof/>
          <w:sz w:val="24"/>
          <w:szCs w:val="24"/>
          <w:lang w:val="id-ID"/>
        </w:rPr>
        <w:t>-201</w:t>
      </w:r>
      <w:r w:rsidRPr="00860CE4">
        <w:rPr>
          <w:rFonts w:cs="Calibri"/>
          <w:noProof/>
          <w:sz w:val="24"/>
          <w:szCs w:val="24"/>
        </w:rPr>
        <w:t xml:space="preserve">3 </w:t>
      </w:r>
      <w:r w:rsidRPr="00860CE4">
        <w:rPr>
          <w:rFonts w:cs="Calibri"/>
          <w:noProof/>
          <w:sz w:val="24"/>
          <w:szCs w:val="24"/>
          <w:lang w:val="id-ID"/>
        </w:rPr>
        <w:t>dapat dijelaskan sebagai berikut:</w:t>
      </w:r>
    </w:p>
    <w:p w:rsidR="001F14F0" w:rsidRPr="00860CE4" w:rsidRDefault="001F14F0" w:rsidP="001F14F0">
      <w:pPr>
        <w:pStyle w:val="ListParagraph"/>
        <w:numPr>
          <w:ilvl w:val="0"/>
          <w:numId w:val="5"/>
        </w:numPr>
        <w:snapToGrid w:val="0"/>
        <w:spacing w:after="120"/>
        <w:ind w:left="851" w:right="-312" w:hanging="425"/>
        <w:contextualSpacing w:val="0"/>
        <w:jc w:val="both"/>
        <w:rPr>
          <w:rFonts w:cs="Calibri"/>
          <w:noProof/>
          <w:sz w:val="24"/>
          <w:szCs w:val="24"/>
          <w:lang w:val="id-ID"/>
        </w:rPr>
      </w:pPr>
      <w:r w:rsidRPr="00860CE4">
        <w:rPr>
          <w:rFonts w:cs="Calibri"/>
          <w:noProof/>
          <w:sz w:val="24"/>
          <w:szCs w:val="24"/>
          <w:lang w:val="id-ID"/>
        </w:rPr>
        <w:t xml:space="preserve">Persentase realisasi belanja tidak langsung cenderung menurun </w:t>
      </w:r>
      <w:r w:rsidRPr="00860CE4">
        <w:rPr>
          <w:rFonts w:cs="Calibri"/>
          <w:noProof/>
          <w:sz w:val="24"/>
          <w:szCs w:val="24"/>
        </w:rPr>
        <w:t xml:space="preserve">pada periode 2009-2010 yang </w:t>
      </w:r>
      <w:r w:rsidRPr="00860CE4">
        <w:rPr>
          <w:rFonts w:cs="Calibri"/>
          <w:noProof/>
          <w:sz w:val="24"/>
          <w:szCs w:val="24"/>
          <w:lang w:val="id-ID"/>
        </w:rPr>
        <w:t xml:space="preserve">disebabkan </w:t>
      </w:r>
      <w:r w:rsidRPr="00860CE4">
        <w:rPr>
          <w:rFonts w:cs="Calibri"/>
          <w:noProof/>
          <w:sz w:val="24"/>
          <w:szCs w:val="24"/>
        </w:rPr>
        <w:t xml:space="preserve">karena </w:t>
      </w:r>
      <w:r w:rsidRPr="00860CE4">
        <w:rPr>
          <w:rFonts w:cs="Calibri"/>
          <w:noProof/>
          <w:sz w:val="24"/>
          <w:szCs w:val="24"/>
          <w:lang w:val="id-ID"/>
        </w:rPr>
        <w:t>menurunnya unsur belanja hibah, belanja bantuan sosial, dan belanja bantuan keuangan.</w:t>
      </w:r>
      <w:r w:rsidRPr="00860CE4">
        <w:rPr>
          <w:rFonts w:cs="Calibri"/>
          <w:noProof/>
          <w:sz w:val="24"/>
          <w:szCs w:val="24"/>
        </w:rPr>
        <w:t xml:space="preserve"> Namun pada tahun-tahun berikutnya realisasi belanja tidak langsung mengalami kenaikan yang signifikan terutama pada tahun 2013 yang besarnya hampir mencapai 7,10 trilyun rupiah.</w:t>
      </w:r>
    </w:p>
    <w:p w:rsidR="001F14F0" w:rsidRPr="00860CE4" w:rsidRDefault="001F14F0" w:rsidP="001F14F0">
      <w:pPr>
        <w:pStyle w:val="ListParagraph"/>
        <w:numPr>
          <w:ilvl w:val="0"/>
          <w:numId w:val="5"/>
        </w:numPr>
        <w:snapToGrid w:val="0"/>
        <w:spacing w:after="120"/>
        <w:ind w:left="851" w:right="-312" w:hanging="425"/>
        <w:contextualSpacing w:val="0"/>
        <w:jc w:val="both"/>
        <w:rPr>
          <w:rFonts w:cs="Calibri"/>
          <w:noProof/>
          <w:sz w:val="24"/>
          <w:szCs w:val="24"/>
          <w:lang w:val="id-ID"/>
        </w:rPr>
      </w:pPr>
      <w:r w:rsidRPr="00860CE4">
        <w:rPr>
          <w:rFonts w:cs="Calibri"/>
          <w:noProof/>
          <w:sz w:val="24"/>
          <w:szCs w:val="24"/>
          <w:lang w:val="id-ID"/>
        </w:rPr>
        <w:t xml:space="preserve">Realisasi belanja langsung meningkat karena kenaikan unsur belanja barang dan jasa, belanja pegawai, </w:t>
      </w:r>
      <w:r w:rsidRPr="00860CE4">
        <w:rPr>
          <w:rFonts w:cs="Calibri"/>
          <w:noProof/>
          <w:sz w:val="24"/>
          <w:szCs w:val="24"/>
        </w:rPr>
        <w:t xml:space="preserve">serta belanja modal, </w:t>
      </w:r>
      <w:r w:rsidRPr="00860CE4">
        <w:rPr>
          <w:rFonts w:cs="Calibri"/>
          <w:noProof/>
          <w:sz w:val="24"/>
          <w:szCs w:val="24"/>
          <w:lang w:val="id-ID"/>
        </w:rPr>
        <w:t xml:space="preserve">meskipun belanja modal </w:t>
      </w:r>
      <w:r w:rsidRPr="00860CE4">
        <w:rPr>
          <w:rFonts w:cs="Calibri"/>
          <w:noProof/>
          <w:sz w:val="24"/>
          <w:szCs w:val="24"/>
        </w:rPr>
        <w:t>sempat mengalami penurunan pada tahun 2010</w:t>
      </w:r>
      <w:r w:rsidRPr="00860CE4">
        <w:rPr>
          <w:rFonts w:cs="Calibri"/>
          <w:noProof/>
          <w:sz w:val="24"/>
          <w:szCs w:val="24"/>
          <w:lang w:val="id-ID"/>
        </w:rPr>
        <w:t>.</w:t>
      </w:r>
    </w:p>
    <w:p w:rsidR="001F14F0" w:rsidRPr="00860CE4" w:rsidRDefault="001F14F0" w:rsidP="001F14F0">
      <w:pPr>
        <w:pStyle w:val="ListParagraph"/>
        <w:numPr>
          <w:ilvl w:val="0"/>
          <w:numId w:val="5"/>
        </w:numPr>
        <w:snapToGrid w:val="0"/>
        <w:spacing w:after="120"/>
        <w:ind w:left="851" w:right="-312" w:hanging="426"/>
        <w:contextualSpacing w:val="0"/>
        <w:jc w:val="both"/>
        <w:rPr>
          <w:rFonts w:cs="Calibri"/>
          <w:noProof/>
          <w:sz w:val="24"/>
          <w:szCs w:val="24"/>
          <w:lang w:val="id-ID"/>
        </w:rPr>
      </w:pPr>
      <w:r w:rsidRPr="00860CE4">
        <w:rPr>
          <w:rFonts w:cs="Calibri"/>
          <w:noProof/>
          <w:sz w:val="24"/>
          <w:szCs w:val="24"/>
          <w:lang w:val="id-ID"/>
        </w:rPr>
        <w:t xml:space="preserve">Terjadinya </w:t>
      </w:r>
      <w:r w:rsidRPr="00860CE4">
        <w:rPr>
          <w:rFonts w:cs="Calibri"/>
          <w:noProof/>
          <w:sz w:val="24"/>
          <w:szCs w:val="24"/>
        </w:rPr>
        <w:t xml:space="preserve">kenaikan </w:t>
      </w:r>
      <w:r w:rsidRPr="00860CE4">
        <w:rPr>
          <w:rFonts w:cs="Calibri"/>
          <w:noProof/>
          <w:sz w:val="24"/>
          <w:szCs w:val="24"/>
          <w:lang w:val="id-ID"/>
        </w:rPr>
        <w:t xml:space="preserve">porsi realisasi belanja tidak langsung dan realisasi belanja langsung menggambarkan bahwa </w:t>
      </w:r>
      <w:r w:rsidRPr="00860CE4">
        <w:rPr>
          <w:rFonts w:cs="Calibri"/>
          <w:noProof/>
          <w:sz w:val="24"/>
          <w:szCs w:val="24"/>
        </w:rPr>
        <w:t>kebutuhan pemerintah daerah dalam pembangunan semakin meningkat dari tahun ke tahun. Oleh karena itu perlu adanya optimalisasi anggaran agar tingginya penyerapan anggaran berbanding lurus dengan keberhasilan pembangunan daerah yang telah direncanakan.</w:t>
      </w:r>
    </w:p>
    <w:p w:rsidR="001F14F0" w:rsidRDefault="001F14F0" w:rsidP="005E645A">
      <w:pPr>
        <w:pStyle w:val="ListParagraph"/>
        <w:spacing w:after="120"/>
        <w:ind w:left="567" w:right="-473"/>
        <w:contextualSpacing w:val="0"/>
        <w:jc w:val="both"/>
        <w:rPr>
          <w:rFonts w:cs="Calibri"/>
          <w:b/>
          <w:noProof/>
          <w:sz w:val="24"/>
          <w:szCs w:val="24"/>
        </w:rPr>
      </w:pPr>
    </w:p>
    <w:p w:rsidR="006E1942" w:rsidRPr="00024272" w:rsidRDefault="006E1942" w:rsidP="005E645A">
      <w:pPr>
        <w:pStyle w:val="ListParagraph"/>
        <w:spacing w:after="120"/>
        <w:ind w:left="567" w:right="-473"/>
        <w:contextualSpacing w:val="0"/>
        <w:jc w:val="both"/>
        <w:rPr>
          <w:rFonts w:cs="Calibri"/>
          <w:b/>
          <w:noProof/>
          <w:sz w:val="24"/>
          <w:szCs w:val="24"/>
        </w:rPr>
      </w:pPr>
      <w:r>
        <w:rPr>
          <w:rFonts w:cs="Calibri"/>
          <w:b/>
          <w:noProof/>
          <w:sz w:val="24"/>
          <w:szCs w:val="24"/>
        </w:rPr>
        <w:t xml:space="preserve">3.1.2  </w:t>
      </w:r>
      <w:r w:rsidRPr="00024272">
        <w:rPr>
          <w:rFonts w:cs="Calibri"/>
          <w:b/>
          <w:noProof/>
          <w:sz w:val="24"/>
          <w:szCs w:val="24"/>
        </w:rPr>
        <w:t>Neraca Daerah</w:t>
      </w:r>
    </w:p>
    <w:p w:rsidR="006E1942" w:rsidRDefault="006E1942" w:rsidP="005E645A">
      <w:pPr>
        <w:ind w:left="567" w:right="-473" w:firstLine="720"/>
        <w:jc w:val="both"/>
        <w:rPr>
          <w:rFonts w:cs="Calibri"/>
          <w:noProof/>
          <w:sz w:val="24"/>
          <w:szCs w:val="24"/>
        </w:rPr>
      </w:pPr>
      <w:r w:rsidRPr="00C17241">
        <w:rPr>
          <w:rFonts w:cs="Calibri"/>
          <w:noProof/>
          <w:sz w:val="24"/>
          <w:szCs w:val="24"/>
          <w:lang w:val="id-ID"/>
        </w:rPr>
        <w:t>Neraca Provinsi Kalimantan Timur</w:t>
      </w:r>
      <w:r>
        <w:rPr>
          <w:rFonts w:cs="Calibri"/>
          <w:noProof/>
          <w:sz w:val="24"/>
          <w:szCs w:val="24"/>
        </w:rPr>
        <w:t xml:space="preserve"> </w:t>
      </w:r>
      <w:r w:rsidRPr="00C17241">
        <w:rPr>
          <w:rFonts w:cs="Calibri"/>
          <w:noProof/>
          <w:sz w:val="24"/>
          <w:szCs w:val="24"/>
          <w:lang w:val="id-ID"/>
        </w:rPr>
        <w:t xml:space="preserve">pada periode </w:t>
      </w:r>
      <w:r w:rsidRPr="007F0DD8">
        <w:rPr>
          <w:rFonts w:cs="Calibri"/>
          <w:noProof/>
          <w:sz w:val="24"/>
          <w:szCs w:val="24"/>
          <w:lang w:val="id-ID"/>
        </w:rPr>
        <w:t>tahun 20</w:t>
      </w:r>
      <w:r w:rsidRPr="007F0DD8">
        <w:rPr>
          <w:rFonts w:cs="Calibri"/>
          <w:noProof/>
          <w:sz w:val="24"/>
          <w:szCs w:val="24"/>
        </w:rPr>
        <w:t>09</w:t>
      </w:r>
      <w:r w:rsidRPr="007F0DD8">
        <w:rPr>
          <w:rFonts w:cs="Calibri"/>
          <w:noProof/>
          <w:sz w:val="24"/>
          <w:szCs w:val="24"/>
          <w:lang w:val="id-ID"/>
        </w:rPr>
        <w:t>-201</w:t>
      </w:r>
      <w:r w:rsidRPr="007F0DD8">
        <w:rPr>
          <w:rFonts w:cs="Calibri"/>
          <w:noProof/>
          <w:sz w:val="24"/>
          <w:szCs w:val="24"/>
        </w:rPr>
        <w:t>3</w:t>
      </w:r>
      <w:r w:rsidRPr="007F0DD8">
        <w:rPr>
          <w:rFonts w:cs="Calibri"/>
          <w:noProof/>
          <w:sz w:val="24"/>
          <w:szCs w:val="24"/>
          <w:lang w:val="id-ID"/>
        </w:rPr>
        <w:t xml:space="preserve"> menunjukkan perkembangan yang cukup baik. </w:t>
      </w:r>
      <w:r w:rsidRPr="007F0DD8">
        <w:rPr>
          <w:rFonts w:cs="Calibri"/>
          <w:noProof/>
          <w:sz w:val="24"/>
          <w:szCs w:val="24"/>
        </w:rPr>
        <w:t>H</w:t>
      </w:r>
      <w:r w:rsidRPr="007F0DD8">
        <w:rPr>
          <w:rFonts w:cs="Calibri"/>
          <w:noProof/>
          <w:sz w:val="24"/>
          <w:szCs w:val="24"/>
          <w:lang w:val="id-ID"/>
        </w:rPr>
        <w:t xml:space="preserve">al tersebut terlihat </w:t>
      </w:r>
      <w:r w:rsidRPr="007F0DD8">
        <w:rPr>
          <w:rFonts w:cs="Calibri"/>
          <w:noProof/>
          <w:sz w:val="24"/>
          <w:szCs w:val="24"/>
        </w:rPr>
        <w:t xml:space="preserve">pada </w:t>
      </w:r>
      <w:r w:rsidRPr="007F0DD8">
        <w:rPr>
          <w:rFonts w:cs="Calibri"/>
          <w:noProof/>
          <w:sz w:val="24"/>
          <w:szCs w:val="24"/>
          <w:lang w:val="id-ID"/>
        </w:rPr>
        <w:t>pertumbuhan aset tetap Provinsi Kalimantan Timur</w:t>
      </w:r>
      <w:r w:rsidRPr="007F0DD8">
        <w:rPr>
          <w:rFonts w:cs="Calibri"/>
          <w:noProof/>
          <w:sz w:val="24"/>
          <w:szCs w:val="24"/>
        </w:rPr>
        <w:t xml:space="preserve"> </w:t>
      </w:r>
      <w:r w:rsidRPr="007F0DD8">
        <w:rPr>
          <w:rFonts w:cs="Calibri"/>
          <w:noProof/>
          <w:sz w:val="24"/>
          <w:szCs w:val="24"/>
          <w:lang w:val="id-ID"/>
        </w:rPr>
        <w:t xml:space="preserve">dalam kurun waktu </w:t>
      </w:r>
      <w:r w:rsidRPr="007F0DD8">
        <w:rPr>
          <w:rFonts w:cs="Calibri"/>
          <w:noProof/>
          <w:sz w:val="24"/>
          <w:szCs w:val="24"/>
        </w:rPr>
        <w:t xml:space="preserve">4 </w:t>
      </w:r>
      <w:r w:rsidRPr="007F0DD8">
        <w:rPr>
          <w:rFonts w:cs="Calibri"/>
          <w:noProof/>
          <w:sz w:val="24"/>
          <w:szCs w:val="24"/>
          <w:lang w:val="id-ID"/>
        </w:rPr>
        <w:t>tahun ter</w:t>
      </w:r>
      <w:r w:rsidRPr="007F0DD8">
        <w:rPr>
          <w:rFonts w:cs="Calibri"/>
          <w:noProof/>
          <w:sz w:val="24"/>
          <w:szCs w:val="24"/>
        </w:rPr>
        <w:t xml:space="preserve">akhir </w:t>
      </w:r>
      <w:r w:rsidRPr="007F0DD8">
        <w:rPr>
          <w:rFonts w:cs="Calibri"/>
          <w:noProof/>
          <w:sz w:val="24"/>
          <w:szCs w:val="24"/>
          <w:lang w:val="id-ID"/>
        </w:rPr>
        <w:t xml:space="preserve">sebesar </w:t>
      </w:r>
      <w:r w:rsidRPr="007F0DD8">
        <w:rPr>
          <w:rFonts w:cs="Calibri"/>
          <w:noProof/>
          <w:sz w:val="24"/>
          <w:szCs w:val="24"/>
        </w:rPr>
        <w:t>14,13</w:t>
      </w:r>
      <w:r w:rsidRPr="007F0DD8">
        <w:rPr>
          <w:rFonts w:cs="Calibri"/>
          <w:noProof/>
          <w:sz w:val="24"/>
          <w:szCs w:val="24"/>
          <w:lang w:val="id-ID"/>
        </w:rPr>
        <w:t xml:space="preserve"> persen atau secara nominal rata-rata penambahan aset tetap kurang lebih </w:t>
      </w:r>
      <w:r w:rsidRPr="007F0DD8">
        <w:rPr>
          <w:rFonts w:cs="Calibri"/>
          <w:sz w:val="24"/>
          <w:szCs w:val="24"/>
        </w:rPr>
        <w:t>18,26 trilyun rupiah</w:t>
      </w:r>
      <w:r w:rsidRPr="007F0DD8">
        <w:rPr>
          <w:rFonts w:cs="Calibri"/>
          <w:noProof/>
          <w:sz w:val="24"/>
          <w:szCs w:val="24"/>
        </w:rPr>
        <w:t xml:space="preserve">. </w:t>
      </w:r>
      <w:r w:rsidRPr="007F0DD8">
        <w:rPr>
          <w:rFonts w:cs="Calibri"/>
          <w:noProof/>
          <w:sz w:val="24"/>
          <w:szCs w:val="24"/>
          <w:lang w:val="id-ID"/>
        </w:rPr>
        <w:t xml:space="preserve">Pertumbuhan jumlah aset daerah serta jumlah kewajiban dan ekuitas dana sama-sama mengalami pertumbuhan sebesar </w:t>
      </w:r>
      <w:r w:rsidRPr="007F0DD8">
        <w:rPr>
          <w:rFonts w:cs="Calibri"/>
          <w:noProof/>
          <w:sz w:val="24"/>
          <w:szCs w:val="24"/>
        </w:rPr>
        <w:t>34,15</w:t>
      </w:r>
      <w:r w:rsidRPr="007F0DD8">
        <w:rPr>
          <w:rFonts w:cs="Calibri"/>
          <w:noProof/>
          <w:sz w:val="24"/>
          <w:szCs w:val="24"/>
          <w:lang w:val="id-ID"/>
        </w:rPr>
        <w:t xml:space="preserve"> persen</w:t>
      </w:r>
      <w:r w:rsidRPr="007F0DD8">
        <w:rPr>
          <w:rFonts w:cs="Calibri"/>
          <w:noProof/>
          <w:sz w:val="24"/>
          <w:szCs w:val="24"/>
        </w:rPr>
        <w:t xml:space="preserve">. Aset yang memiliki pertumbuhan rata-rata </w:t>
      </w:r>
      <w:r>
        <w:rPr>
          <w:rFonts w:cs="Calibri"/>
          <w:noProof/>
          <w:sz w:val="24"/>
          <w:szCs w:val="24"/>
        </w:rPr>
        <w:t>tertinggi yakni aset tetap sebesar 44,62 persen sedangkan pertumbuhan rata-rata terendah yakni aset lancar sebesar 19,32 pesen.  Untuk lebih jelas dapat dilihat pada tabel 3.</w:t>
      </w:r>
      <w:r w:rsidR="00415CFF">
        <w:rPr>
          <w:rFonts w:cs="Calibri"/>
          <w:noProof/>
          <w:sz w:val="24"/>
          <w:szCs w:val="24"/>
        </w:rPr>
        <w:t>5</w:t>
      </w:r>
      <w:r>
        <w:rPr>
          <w:rFonts w:cs="Calibri"/>
          <w:noProof/>
          <w:sz w:val="24"/>
          <w:szCs w:val="24"/>
        </w:rPr>
        <w:t xml:space="preserve"> berikut ini :</w:t>
      </w:r>
    </w:p>
    <w:p w:rsidR="006E1942" w:rsidRDefault="006E1942" w:rsidP="006E1942">
      <w:pPr>
        <w:ind w:firstLine="720"/>
        <w:jc w:val="both"/>
        <w:rPr>
          <w:rFonts w:cs="Calibri"/>
          <w:noProof/>
          <w:sz w:val="24"/>
          <w:szCs w:val="24"/>
        </w:rPr>
      </w:pPr>
    </w:p>
    <w:p w:rsidR="006E1942" w:rsidRDefault="006E1942" w:rsidP="006E1942">
      <w:pPr>
        <w:ind w:firstLine="720"/>
        <w:jc w:val="both"/>
        <w:rPr>
          <w:rFonts w:cs="Calibri"/>
          <w:noProof/>
          <w:sz w:val="24"/>
          <w:szCs w:val="24"/>
        </w:rPr>
      </w:pPr>
    </w:p>
    <w:p w:rsidR="006E1942" w:rsidRDefault="006E1942" w:rsidP="006E1942">
      <w:pPr>
        <w:ind w:firstLine="720"/>
        <w:jc w:val="both"/>
        <w:rPr>
          <w:rFonts w:cs="Calibri"/>
          <w:noProof/>
          <w:sz w:val="24"/>
          <w:szCs w:val="24"/>
        </w:rPr>
      </w:pPr>
    </w:p>
    <w:p w:rsidR="006E1942" w:rsidRDefault="006E1942" w:rsidP="006E1942">
      <w:pPr>
        <w:ind w:firstLine="720"/>
        <w:jc w:val="both"/>
        <w:rPr>
          <w:rFonts w:cs="Calibri"/>
          <w:noProof/>
          <w:sz w:val="24"/>
          <w:szCs w:val="24"/>
        </w:rPr>
      </w:pPr>
    </w:p>
    <w:p w:rsidR="006E1942" w:rsidRDefault="006E1942" w:rsidP="006E1942">
      <w:pPr>
        <w:ind w:firstLine="720"/>
        <w:jc w:val="both"/>
        <w:rPr>
          <w:rFonts w:cs="Calibri"/>
          <w:noProof/>
          <w:sz w:val="24"/>
          <w:szCs w:val="24"/>
        </w:rPr>
      </w:pPr>
    </w:p>
    <w:p w:rsidR="006E1942" w:rsidRDefault="006E1942" w:rsidP="006E1942">
      <w:pPr>
        <w:ind w:firstLine="720"/>
        <w:jc w:val="both"/>
        <w:rPr>
          <w:rFonts w:cs="Calibri"/>
          <w:noProof/>
          <w:sz w:val="24"/>
          <w:szCs w:val="24"/>
        </w:rPr>
      </w:pPr>
    </w:p>
    <w:p w:rsidR="006E1942" w:rsidRDefault="006E1942" w:rsidP="006E1942">
      <w:pPr>
        <w:ind w:firstLine="720"/>
        <w:jc w:val="both"/>
        <w:rPr>
          <w:rFonts w:cs="Calibri"/>
          <w:noProof/>
          <w:sz w:val="24"/>
          <w:szCs w:val="24"/>
        </w:rPr>
      </w:pPr>
    </w:p>
    <w:p w:rsidR="006E1942" w:rsidRDefault="006E1942" w:rsidP="006E1942">
      <w:pPr>
        <w:ind w:firstLine="720"/>
        <w:jc w:val="both"/>
        <w:rPr>
          <w:rFonts w:cs="Calibri"/>
          <w:noProof/>
          <w:sz w:val="24"/>
          <w:szCs w:val="24"/>
        </w:rPr>
      </w:pPr>
    </w:p>
    <w:p w:rsidR="006E1942" w:rsidRPr="00890BF1" w:rsidRDefault="006E1942" w:rsidP="006E1942">
      <w:pPr>
        <w:spacing w:after="0" w:line="240" w:lineRule="auto"/>
        <w:ind w:left="426"/>
        <w:contextualSpacing/>
        <w:jc w:val="center"/>
        <w:rPr>
          <w:rFonts w:cs="Calibri"/>
          <w:b/>
          <w:sz w:val="24"/>
          <w:szCs w:val="24"/>
        </w:rPr>
      </w:pPr>
      <w:r>
        <w:rPr>
          <w:rFonts w:cs="Calibri"/>
          <w:b/>
          <w:sz w:val="24"/>
          <w:szCs w:val="24"/>
        </w:rPr>
        <w:t>Tabel 3.</w:t>
      </w:r>
      <w:r w:rsidR="00415CFF">
        <w:rPr>
          <w:rFonts w:cs="Calibri"/>
          <w:b/>
          <w:sz w:val="24"/>
          <w:szCs w:val="24"/>
        </w:rPr>
        <w:t>5</w:t>
      </w:r>
    </w:p>
    <w:p w:rsidR="006E1942" w:rsidRPr="00C17241" w:rsidRDefault="006E1942" w:rsidP="006E1942">
      <w:pPr>
        <w:spacing w:after="120" w:line="240" w:lineRule="auto"/>
        <w:ind w:left="426"/>
        <w:contextualSpacing/>
        <w:jc w:val="center"/>
        <w:rPr>
          <w:rFonts w:cs="Calibri"/>
          <w:b/>
          <w:sz w:val="24"/>
          <w:szCs w:val="24"/>
        </w:rPr>
      </w:pPr>
      <w:r w:rsidRPr="00C17241">
        <w:rPr>
          <w:rFonts w:cs="Calibri"/>
          <w:b/>
          <w:sz w:val="24"/>
          <w:szCs w:val="24"/>
        </w:rPr>
        <w:lastRenderedPageBreak/>
        <w:t>Neraca Daerah Provinsi Kalimantan TimurTahun 20</w:t>
      </w:r>
      <w:r w:rsidRPr="00C17241">
        <w:rPr>
          <w:rFonts w:cs="Calibri"/>
          <w:b/>
          <w:sz w:val="24"/>
          <w:szCs w:val="24"/>
          <w:lang w:val="id-ID"/>
        </w:rPr>
        <w:t>0</w:t>
      </w:r>
      <w:r>
        <w:rPr>
          <w:rFonts w:cs="Calibri"/>
          <w:b/>
          <w:sz w:val="24"/>
          <w:szCs w:val="24"/>
        </w:rPr>
        <w:t>9</w:t>
      </w:r>
      <w:r w:rsidRPr="00C17241">
        <w:rPr>
          <w:rFonts w:cs="Calibri"/>
          <w:b/>
          <w:sz w:val="24"/>
          <w:szCs w:val="24"/>
        </w:rPr>
        <w:t>-201</w:t>
      </w:r>
      <w:r>
        <w:rPr>
          <w:rFonts w:cs="Calibri"/>
          <w:b/>
          <w:sz w:val="24"/>
          <w:szCs w:val="24"/>
        </w:rPr>
        <w:t>2 (Juta R</w:t>
      </w:r>
      <w:r w:rsidRPr="00C17241">
        <w:rPr>
          <w:rFonts w:cs="Calibri"/>
          <w:b/>
          <w:sz w:val="24"/>
          <w:szCs w:val="24"/>
        </w:rPr>
        <w:t>upiah)</w:t>
      </w:r>
    </w:p>
    <w:tbl>
      <w:tblPr>
        <w:tblW w:w="5127" w:type="pct"/>
        <w:tblInd w:w="255" w:type="dxa"/>
        <w:tblLook w:val="04A0" w:firstRow="1" w:lastRow="0" w:firstColumn="1" w:lastColumn="0" w:noHBand="0" w:noVBand="1"/>
      </w:tblPr>
      <w:tblGrid>
        <w:gridCol w:w="253"/>
        <w:gridCol w:w="555"/>
        <w:gridCol w:w="253"/>
        <w:gridCol w:w="253"/>
        <w:gridCol w:w="2511"/>
        <w:gridCol w:w="971"/>
        <w:gridCol w:w="971"/>
        <w:gridCol w:w="971"/>
        <w:gridCol w:w="971"/>
        <w:gridCol w:w="1379"/>
      </w:tblGrid>
      <w:tr w:rsidR="005E645A" w:rsidRPr="00B9430E" w:rsidTr="005F28B2">
        <w:trPr>
          <w:trHeight w:val="236"/>
        </w:trPr>
        <w:tc>
          <w:tcPr>
            <w:tcW w:w="444" w:type="pct"/>
            <w:gridSpan w:val="2"/>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No.</w:t>
            </w:r>
          </w:p>
        </w:tc>
        <w:tc>
          <w:tcPr>
            <w:tcW w:w="1657" w:type="pct"/>
            <w:gridSpan w:val="3"/>
            <w:vMerge w:val="restart"/>
            <w:tcBorders>
              <w:top w:val="single" w:sz="8" w:space="0" w:color="auto"/>
              <w:left w:val="nil"/>
              <w:bottom w:val="single" w:sz="4" w:space="0" w:color="000000"/>
              <w:right w:val="single" w:sz="4" w:space="0" w:color="000000"/>
            </w:tcBorders>
            <w:shd w:val="clear" w:color="auto" w:fill="auto"/>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URAIAN</w:t>
            </w:r>
          </w:p>
        </w:tc>
        <w:tc>
          <w:tcPr>
            <w:tcW w:w="535" w:type="pct"/>
            <w:vMerge w:val="restart"/>
            <w:tcBorders>
              <w:top w:val="single" w:sz="8" w:space="0" w:color="auto"/>
              <w:left w:val="nil"/>
              <w:bottom w:val="single" w:sz="4" w:space="0" w:color="000000"/>
              <w:right w:val="single" w:sz="4" w:space="0" w:color="auto"/>
            </w:tcBorders>
            <w:shd w:val="clear" w:color="auto" w:fill="auto"/>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2009</w:t>
            </w:r>
          </w:p>
        </w:tc>
        <w:tc>
          <w:tcPr>
            <w:tcW w:w="535" w:type="pct"/>
            <w:vMerge w:val="restart"/>
            <w:tcBorders>
              <w:top w:val="single" w:sz="8" w:space="0" w:color="auto"/>
              <w:left w:val="nil"/>
              <w:bottom w:val="single" w:sz="4" w:space="0" w:color="000000"/>
              <w:right w:val="single" w:sz="4" w:space="0" w:color="auto"/>
            </w:tcBorders>
            <w:shd w:val="clear" w:color="auto" w:fill="auto"/>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2010</w:t>
            </w:r>
          </w:p>
        </w:tc>
        <w:tc>
          <w:tcPr>
            <w:tcW w:w="535" w:type="pct"/>
            <w:vMerge w:val="restart"/>
            <w:tcBorders>
              <w:top w:val="single" w:sz="8" w:space="0" w:color="auto"/>
              <w:left w:val="nil"/>
              <w:bottom w:val="single" w:sz="4" w:space="0" w:color="000000"/>
              <w:right w:val="nil"/>
            </w:tcBorders>
            <w:shd w:val="clear" w:color="auto" w:fill="auto"/>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2011</w:t>
            </w:r>
          </w:p>
        </w:tc>
        <w:tc>
          <w:tcPr>
            <w:tcW w:w="535" w:type="pct"/>
            <w:vMerge w:val="restart"/>
            <w:tcBorders>
              <w:top w:val="single" w:sz="8" w:space="0" w:color="auto"/>
              <w:left w:val="single" w:sz="4" w:space="0" w:color="auto"/>
              <w:bottom w:val="single" w:sz="4" w:space="0" w:color="000000"/>
              <w:right w:val="nil"/>
            </w:tcBorders>
            <w:shd w:val="clear" w:color="auto" w:fill="auto"/>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2012</w:t>
            </w:r>
          </w:p>
        </w:tc>
        <w:tc>
          <w:tcPr>
            <w:tcW w:w="760" w:type="pct"/>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Rata-Rata Pertumbuhan (%)</w:t>
            </w:r>
          </w:p>
        </w:tc>
      </w:tr>
      <w:tr w:rsidR="005E645A" w:rsidRPr="00B9430E" w:rsidTr="005F28B2">
        <w:trPr>
          <w:trHeight w:val="200"/>
        </w:trPr>
        <w:tc>
          <w:tcPr>
            <w:tcW w:w="444" w:type="pct"/>
            <w:gridSpan w:val="2"/>
            <w:vMerge/>
            <w:tcBorders>
              <w:top w:val="single" w:sz="8" w:space="0" w:color="auto"/>
              <w:left w:val="single" w:sz="8" w:space="0" w:color="auto"/>
              <w:bottom w:val="single" w:sz="4" w:space="0" w:color="000000"/>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p>
        </w:tc>
        <w:tc>
          <w:tcPr>
            <w:tcW w:w="1657" w:type="pct"/>
            <w:gridSpan w:val="3"/>
            <w:vMerge/>
            <w:tcBorders>
              <w:top w:val="single" w:sz="8" w:space="0" w:color="auto"/>
              <w:left w:val="nil"/>
              <w:bottom w:val="single" w:sz="4" w:space="0" w:color="000000"/>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p>
        </w:tc>
        <w:tc>
          <w:tcPr>
            <w:tcW w:w="535" w:type="pct"/>
            <w:vMerge/>
            <w:tcBorders>
              <w:top w:val="single" w:sz="8" w:space="0" w:color="auto"/>
              <w:left w:val="nil"/>
              <w:bottom w:val="single" w:sz="4" w:space="0" w:color="000000"/>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p>
        </w:tc>
        <w:tc>
          <w:tcPr>
            <w:tcW w:w="535" w:type="pct"/>
            <w:vMerge/>
            <w:tcBorders>
              <w:top w:val="single" w:sz="8" w:space="0" w:color="auto"/>
              <w:left w:val="nil"/>
              <w:bottom w:val="single" w:sz="4" w:space="0" w:color="000000"/>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p>
        </w:tc>
        <w:tc>
          <w:tcPr>
            <w:tcW w:w="535" w:type="pct"/>
            <w:vMerge/>
            <w:tcBorders>
              <w:top w:val="single" w:sz="8" w:space="0" w:color="auto"/>
              <w:left w:val="nil"/>
              <w:bottom w:val="single" w:sz="4" w:space="0" w:color="000000"/>
              <w:right w:val="nil"/>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p>
        </w:tc>
        <w:tc>
          <w:tcPr>
            <w:tcW w:w="535" w:type="pct"/>
            <w:vMerge/>
            <w:tcBorders>
              <w:top w:val="single" w:sz="8" w:space="0" w:color="auto"/>
              <w:left w:val="single" w:sz="4" w:space="0" w:color="auto"/>
              <w:bottom w:val="single" w:sz="4" w:space="0" w:color="000000"/>
              <w:right w:val="nil"/>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p>
        </w:tc>
        <w:tc>
          <w:tcPr>
            <w:tcW w:w="760" w:type="pct"/>
            <w:vMerge/>
            <w:tcBorders>
              <w:top w:val="single" w:sz="8" w:space="0" w:color="auto"/>
              <w:left w:val="single" w:sz="4" w:space="0" w:color="auto"/>
              <w:bottom w:val="single" w:sz="4" w:space="0" w:color="000000"/>
              <w:right w:val="single" w:sz="8"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p>
        </w:tc>
      </w:tr>
      <w:tr w:rsidR="005E645A" w:rsidRPr="00B9430E" w:rsidTr="005F28B2">
        <w:trPr>
          <w:trHeight w:val="218"/>
        </w:trPr>
        <w:tc>
          <w:tcPr>
            <w:tcW w:w="444" w:type="pct"/>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w:t>
            </w:r>
          </w:p>
        </w:tc>
        <w:tc>
          <w:tcPr>
            <w:tcW w:w="1657" w:type="pct"/>
            <w:gridSpan w:val="3"/>
            <w:tcBorders>
              <w:top w:val="single" w:sz="4" w:space="0" w:color="auto"/>
              <w:left w:val="nil"/>
              <w:bottom w:val="single" w:sz="4" w:space="0" w:color="auto"/>
              <w:right w:val="nil"/>
            </w:tcBorders>
            <w:shd w:val="clear" w:color="auto" w:fill="auto"/>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w:t>
            </w:r>
          </w:p>
        </w:tc>
        <w:tc>
          <w:tcPr>
            <w:tcW w:w="535" w:type="pct"/>
            <w:tcBorders>
              <w:top w:val="nil"/>
              <w:left w:val="single" w:sz="4" w:space="0" w:color="auto"/>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(3)</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(4)</w:t>
            </w:r>
          </w:p>
        </w:tc>
        <w:tc>
          <w:tcPr>
            <w:tcW w:w="535"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(5)</w:t>
            </w:r>
          </w:p>
        </w:tc>
        <w:tc>
          <w:tcPr>
            <w:tcW w:w="535" w:type="pct"/>
            <w:tcBorders>
              <w:top w:val="nil"/>
              <w:left w:val="single" w:sz="4"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(6)</w:t>
            </w:r>
          </w:p>
        </w:tc>
        <w:tc>
          <w:tcPr>
            <w:tcW w:w="760" w:type="pct"/>
            <w:tcBorders>
              <w:top w:val="nil"/>
              <w:left w:val="single" w:sz="4" w:space="0" w:color="auto"/>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(7)</w:t>
            </w:r>
          </w:p>
        </w:tc>
      </w:tr>
      <w:tr w:rsidR="005E645A" w:rsidRPr="00B9430E" w:rsidTr="005F28B2">
        <w:trPr>
          <w:trHeight w:val="289"/>
        </w:trPr>
        <w:tc>
          <w:tcPr>
            <w:tcW w:w="138" w:type="pct"/>
            <w:tcBorders>
              <w:top w:val="nil"/>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w:t>
            </w:r>
          </w:p>
        </w:tc>
        <w:tc>
          <w:tcPr>
            <w:tcW w:w="137"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2" w:type="pct"/>
            <w:tcBorders>
              <w:top w:val="single" w:sz="4" w:space="0" w:color="auto"/>
              <w:left w:val="nil"/>
              <w:bottom w:val="single" w:sz="4" w:space="0" w:color="auto"/>
              <w:right w:val="nil"/>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ASET</w:t>
            </w:r>
          </w:p>
        </w:tc>
        <w:tc>
          <w:tcPr>
            <w:tcW w:w="535" w:type="pct"/>
            <w:tcBorders>
              <w:top w:val="nil"/>
              <w:left w:val="single" w:sz="4" w:space="0" w:color="auto"/>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ind w:firstLineChars="300" w:firstLine="482"/>
              <w:jc w:val="right"/>
              <w:rPr>
                <w:rFonts w:asciiTheme="minorHAnsi" w:hAnsiTheme="minorHAnsi" w:cstheme="minorHAnsi"/>
                <w:b/>
                <w:bCs/>
                <w:sz w:val="16"/>
                <w:szCs w:val="16"/>
                <w:lang w:val="en-GB" w:eastAsia="en-GB"/>
              </w:rPr>
            </w:pP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ind w:firstLineChars="300" w:firstLine="482"/>
              <w:jc w:val="right"/>
              <w:rPr>
                <w:rFonts w:asciiTheme="minorHAnsi" w:hAnsiTheme="minorHAnsi" w:cstheme="minorHAnsi"/>
                <w:b/>
                <w:bCs/>
                <w:sz w:val="16"/>
                <w:szCs w:val="16"/>
                <w:lang w:val="en-GB" w:eastAsia="en-GB"/>
              </w:rPr>
            </w:pP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ind w:firstLineChars="300" w:firstLine="482"/>
              <w:jc w:val="right"/>
              <w:rPr>
                <w:rFonts w:asciiTheme="minorHAnsi" w:hAnsiTheme="minorHAnsi" w:cstheme="minorHAnsi"/>
                <w:b/>
                <w:bCs/>
                <w:sz w:val="16"/>
                <w:szCs w:val="16"/>
                <w:lang w:val="en-GB" w:eastAsia="en-GB"/>
              </w:rPr>
            </w:pP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ind w:firstLineChars="300" w:firstLine="482"/>
              <w:jc w:val="right"/>
              <w:rPr>
                <w:rFonts w:asciiTheme="minorHAnsi" w:hAnsiTheme="minorHAnsi" w:cstheme="minorHAnsi"/>
                <w:b/>
                <w:bCs/>
                <w:sz w:val="16"/>
                <w:szCs w:val="16"/>
                <w:lang w:val="en-GB" w:eastAsia="en-GB"/>
              </w:rPr>
            </w:pPr>
          </w:p>
        </w:tc>
        <w:tc>
          <w:tcPr>
            <w:tcW w:w="760" w:type="pct"/>
            <w:tcBorders>
              <w:top w:val="nil"/>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p>
        </w:tc>
      </w:tr>
      <w:tr w:rsidR="005E645A" w:rsidRPr="00B9430E" w:rsidTr="005F28B2">
        <w:trPr>
          <w:trHeight w:val="289"/>
        </w:trPr>
        <w:tc>
          <w:tcPr>
            <w:tcW w:w="138" w:type="pct"/>
            <w:tcBorders>
              <w:top w:val="nil"/>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1.1</w:t>
            </w:r>
          </w:p>
        </w:tc>
        <w:tc>
          <w:tcPr>
            <w:tcW w:w="137"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ASET LANCAR</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2,574,032</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3,056,753</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3,936,790</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4,571,861</w:t>
            </w:r>
          </w:p>
        </w:tc>
        <w:tc>
          <w:tcPr>
            <w:tcW w:w="760" w:type="pct"/>
            <w:tcBorders>
              <w:top w:val="nil"/>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21.23</w:t>
            </w:r>
          </w:p>
        </w:tc>
      </w:tr>
      <w:tr w:rsidR="005E645A" w:rsidRPr="00B9430E" w:rsidTr="005F28B2">
        <w:trPr>
          <w:trHeight w:val="249"/>
        </w:trPr>
        <w:tc>
          <w:tcPr>
            <w:tcW w:w="138" w:type="pct"/>
            <w:tcBorders>
              <w:top w:val="nil"/>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1.1.1</w:t>
            </w:r>
          </w:p>
        </w:tc>
        <w:tc>
          <w:tcPr>
            <w:tcW w:w="137"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Kas</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803,529</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1,652,456</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2,839,332</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3,200,549</w:t>
            </w:r>
          </w:p>
        </w:tc>
        <w:tc>
          <w:tcPr>
            <w:tcW w:w="760" w:type="pct"/>
            <w:tcBorders>
              <w:top w:val="nil"/>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63.40</w:t>
            </w:r>
          </w:p>
        </w:tc>
      </w:tr>
      <w:tr w:rsidR="005E645A" w:rsidRPr="00B9430E" w:rsidTr="005F28B2">
        <w:trPr>
          <w:trHeight w:val="249"/>
        </w:trPr>
        <w:tc>
          <w:tcPr>
            <w:tcW w:w="138" w:type="pct"/>
            <w:tcBorders>
              <w:top w:val="nil"/>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1.1.1</w:t>
            </w:r>
          </w:p>
        </w:tc>
        <w:tc>
          <w:tcPr>
            <w:tcW w:w="137"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Piutang</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1,755,023</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1,336,446</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684,488</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324,020</w:t>
            </w:r>
          </w:p>
        </w:tc>
        <w:tc>
          <w:tcPr>
            <w:tcW w:w="760" w:type="pct"/>
            <w:tcBorders>
              <w:top w:val="nil"/>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(41.77)</w:t>
            </w:r>
          </w:p>
        </w:tc>
      </w:tr>
      <w:tr w:rsidR="005E645A" w:rsidRPr="00B9430E" w:rsidTr="005F28B2">
        <w:trPr>
          <w:trHeight w:val="249"/>
        </w:trPr>
        <w:tc>
          <w:tcPr>
            <w:tcW w:w="138" w:type="pct"/>
            <w:tcBorders>
              <w:top w:val="nil"/>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1.1.3</w:t>
            </w:r>
          </w:p>
        </w:tc>
        <w:tc>
          <w:tcPr>
            <w:tcW w:w="137"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Persediaan</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15,480</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62,092</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409,958</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975,830</w:t>
            </w:r>
          </w:p>
        </w:tc>
        <w:tc>
          <w:tcPr>
            <w:tcW w:w="760" w:type="pct"/>
            <w:tcBorders>
              <w:top w:val="nil"/>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333.13</w:t>
            </w:r>
          </w:p>
        </w:tc>
      </w:tr>
      <w:tr w:rsidR="005E645A" w:rsidRPr="00B9430E" w:rsidTr="005F28B2">
        <w:trPr>
          <w:trHeight w:val="262"/>
        </w:trPr>
        <w:tc>
          <w:tcPr>
            <w:tcW w:w="138" w:type="pct"/>
            <w:tcBorders>
              <w:top w:val="nil"/>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7"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Belanja dibayar dimuka</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5,759</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3,012</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71,463</w:t>
            </w:r>
          </w:p>
        </w:tc>
        <w:tc>
          <w:tcPr>
            <w:tcW w:w="760" w:type="pct"/>
            <w:tcBorders>
              <w:top w:val="nil"/>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741.65</w:t>
            </w:r>
          </w:p>
        </w:tc>
      </w:tr>
      <w:tr w:rsidR="005E645A" w:rsidRPr="00B9430E" w:rsidTr="005F28B2">
        <w:trPr>
          <w:trHeight w:val="236"/>
        </w:trPr>
        <w:tc>
          <w:tcPr>
            <w:tcW w:w="138" w:type="pct"/>
            <w:tcBorders>
              <w:top w:val="nil"/>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7"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INVESTASI JANGKA PANJANG</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1,147,051</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1,534,257</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2,161,020</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2,404,564</w:t>
            </w:r>
          </w:p>
        </w:tc>
        <w:tc>
          <w:tcPr>
            <w:tcW w:w="760" w:type="pct"/>
            <w:tcBorders>
              <w:top w:val="nil"/>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28.63</w:t>
            </w:r>
          </w:p>
        </w:tc>
      </w:tr>
      <w:tr w:rsidR="005E645A" w:rsidRPr="00B9430E" w:rsidTr="005F28B2">
        <w:trPr>
          <w:trHeight w:val="197"/>
        </w:trPr>
        <w:tc>
          <w:tcPr>
            <w:tcW w:w="138" w:type="pct"/>
            <w:tcBorders>
              <w:top w:val="nil"/>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7"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Investasi Jangka Panjang</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1,147,051</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1,534,257</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2,161,020</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2,404,564</w:t>
            </w:r>
          </w:p>
        </w:tc>
        <w:tc>
          <w:tcPr>
            <w:tcW w:w="760" w:type="pct"/>
            <w:tcBorders>
              <w:top w:val="nil"/>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28.63</w:t>
            </w:r>
          </w:p>
        </w:tc>
      </w:tr>
      <w:tr w:rsidR="005E645A" w:rsidRPr="00B9430E" w:rsidTr="005F28B2">
        <w:trPr>
          <w:trHeight w:val="289"/>
        </w:trPr>
        <w:tc>
          <w:tcPr>
            <w:tcW w:w="138" w:type="pct"/>
            <w:tcBorders>
              <w:top w:val="nil"/>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1.2</w:t>
            </w:r>
          </w:p>
        </w:tc>
        <w:tc>
          <w:tcPr>
            <w:tcW w:w="137"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ASET TETAP</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12,288,534</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13,889,730</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15,622,005</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18,258,419</w:t>
            </w:r>
          </w:p>
        </w:tc>
        <w:tc>
          <w:tcPr>
            <w:tcW w:w="760" w:type="pct"/>
            <w:tcBorders>
              <w:top w:val="nil"/>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14.13</w:t>
            </w:r>
          </w:p>
        </w:tc>
      </w:tr>
      <w:tr w:rsidR="005E645A" w:rsidRPr="00B9430E" w:rsidTr="005F28B2">
        <w:trPr>
          <w:trHeight w:val="236"/>
        </w:trPr>
        <w:tc>
          <w:tcPr>
            <w:tcW w:w="138" w:type="pct"/>
            <w:tcBorders>
              <w:top w:val="nil"/>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1.2.1</w:t>
            </w:r>
          </w:p>
        </w:tc>
        <w:tc>
          <w:tcPr>
            <w:tcW w:w="137"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Tanah</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2,367,246</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2,422,730</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2,493,086</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2,504,598</w:t>
            </w:r>
          </w:p>
        </w:tc>
        <w:tc>
          <w:tcPr>
            <w:tcW w:w="760" w:type="pct"/>
            <w:tcBorders>
              <w:top w:val="nil"/>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1.90</w:t>
            </w:r>
          </w:p>
        </w:tc>
      </w:tr>
      <w:tr w:rsidR="005E645A" w:rsidRPr="00B9430E" w:rsidTr="005F28B2">
        <w:trPr>
          <w:trHeight w:val="236"/>
        </w:trPr>
        <w:tc>
          <w:tcPr>
            <w:tcW w:w="138" w:type="pct"/>
            <w:tcBorders>
              <w:top w:val="nil"/>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1.2.2</w:t>
            </w:r>
          </w:p>
        </w:tc>
        <w:tc>
          <w:tcPr>
            <w:tcW w:w="137"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Peralatan dan Mesin</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937,179</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1,153,840</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1,263,524</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1,430,437</w:t>
            </w:r>
          </w:p>
        </w:tc>
        <w:tc>
          <w:tcPr>
            <w:tcW w:w="760" w:type="pct"/>
            <w:tcBorders>
              <w:top w:val="nil"/>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15.28</w:t>
            </w:r>
          </w:p>
        </w:tc>
      </w:tr>
      <w:tr w:rsidR="005E645A" w:rsidRPr="00B9430E" w:rsidTr="005F28B2">
        <w:trPr>
          <w:trHeight w:val="236"/>
        </w:trPr>
        <w:tc>
          <w:tcPr>
            <w:tcW w:w="138" w:type="pct"/>
            <w:tcBorders>
              <w:top w:val="nil"/>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1.2.3</w:t>
            </w:r>
          </w:p>
        </w:tc>
        <w:tc>
          <w:tcPr>
            <w:tcW w:w="137" w:type="pct"/>
            <w:tcBorders>
              <w:top w:val="nil"/>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nil"/>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Gedung dan Bangunan</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4,069,828</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4,544,584</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5,018,494</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5,381,582</w:t>
            </w:r>
          </w:p>
        </w:tc>
        <w:tc>
          <w:tcPr>
            <w:tcW w:w="760" w:type="pct"/>
            <w:tcBorders>
              <w:top w:val="nil"/>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9.78</w:t>
            </w:r>
          </w:p>
        </w:tc>
      </w:tr>
      <w:tr w:rsidR="005E645A" w:rsidRPr="00B9430E" w:rsidTr="005F28B2">
        <w:trPr>
          <w:trHeight w:val="236"/>
        </w:trPr>
        <w:tc>
          <w:tcPr>
            <w:tcW w:w="138" w:type="pct"/>
            <w:tcBorders>
              <w:top w:val="single" w:sz="4" w:space="0" w:color="auto"/>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1.2.4</w:t>
            </w:r>
          </w:p>
        </w:tc>
        <w:tc>
          <w:tcPr>
            <w:tcW w:w="137"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jalan, irigasi dan jaringan</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4,433,338</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4,756,736</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4,968,576</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5,559,028</w:t>
            </w:r>
          </w:p>
        </w:tc>
        <w:tc>
          <w:tcPr>
            <w:tcW w:w="760" w:type="pct"/>
            <w:tcBorders>
              <w:top w:val="single" w:sz="4" w:space="0" w:color="auto"/>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7.88</w:t>
            </w:r>
          </w:p>
        </w:tc>
      </w:tr>
      <w:tr w:rsidR="005E645A" w:rsidRPr="00B9430E" w:rsidTr="005F28B2">
        <w:trPr>
          <w:trHeight w:val="236"/>
        </w:trPr>
        <w:tc>
          <w:tcPr>
            <w:tcW w:w="138" w:type="pct"/>
            <w:tcBorders>
              <w:top w:val="single" w:sz="4" w:space="0" w:color="auto"/>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1.2.5</w:t>
            </w:r>
          </w:p>
        </w:tc>
        <w:tc>
          <w:tcPr>
            <w:tcW w:w="137"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Aset tetap lainnya</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49,531</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57,816</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419,217</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451,384</w:t>
            </w:r>
          </w:p>
        </w:tc>
        <w:tc>
          <w:tcPr>
            <w:tcW w:w="760" w:type="pct"/>
            <w:tcBorders>
              <w:top w:val="single" w:sz="4" w:space="0" w:color="auto"/>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216.50</w:t>
            </w:r>
          </w:p>
        </w:tc>
      </w:tr>
      <w:tr w:rsidR="005E645A" w:rsidRPr="00B9430E" w:rsidTr="005F28B2">
        <w:trPr>
          <w:trHeight w:val="236"/>
        </w:trPr>
        <w:tc>
          <w:tcPr>
            <w:tcW w:w="138" w:type="pct"/>
            <w:tcBorders>
              <w:top w:val="single" w:sz="4" w:space="0" w:color="auto"/>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1.2.6</w:t>
            </w:r>
          </w:p>
        </w:tc>
        <w:tc>
          <w:tcPr>
            <w:tcW w:w="137"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Konstruksi dalam pengerjaan</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431,412</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954,024</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1,459,108</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2,931,391</w:t>
            </w:r>
          </w:p>
        </w:tc>
        <w:tc>
          <w:tcPr>
            <w:tcW w:w="760" w:type="pct"/>
            <w:tcBorders>
              <w:top w:val="single" w:sz="4" w:space="0" w:color="auto"/>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91.66</w:t>
            </w:r>
          </w:p>
        </w:tc>
      </w:tr>
      <w:tr w:rsidR="005E645A" w:rsidRPr="00B9430E" w:rsidTr="005F28B2">
        <w:trPr>
          <w:trHeight w:val="289"/>
        </w:trPr>
        <w:tc>
          <w:tcPr>
            <w:tcW w:w="138" w:type="pct"/>
            <w:tcBorders>
              <w:top w:val="single" w:sz="4" w:space="0" w:color="auto"/>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1.3</w:t>
            </w:r>
          </w:p>
        </w:tc>
        <w:tc>
          <w:tcPr>
            <w:tcW w:w="137"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ASET LAINNYA</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346,067</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52,381</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179,192</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103,519</w:t>
            </w:r>
          </w:p>
        </w:tc>
        <w:tc>
          <w:tcPr>
            <w:tcW w:w="760" w:type="pct"/>
            <w:tcBorders>
              <w:top w:val="single" w:sz="4" w:space="0" w:color="auto"/>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38.33</w:t>
            </w:r>
          </w:p>
        </w:tc>
      </w:tr>
      <w:tr w:rsidR="005E645A" w:rsidRPr="00B9430E" w:rsidTr="005F28B2">
        <w:trPr>
          <w:trHeight w:val="236"/>
        </w:trPr>
        <w:tc>
          <w:tcPr>
            <w:tcW w:w="138" w:type="pct"/>
            <w:tcBorders>
              <w:top w:val="nil"/>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nil"/>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1.3.1</w:t>
            </w:r>
          </w:p>
        </w:tc>
        <w:tc>
          <w:tcPr>
            <w:tcW w:w="137" w:type="pct"/>
            <w:tcBorders>
              <w:top w:val="nil"/>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nil"/>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Tagihan penjualan angsuran</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4,450</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5,603</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5,888</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4,157</w:t>
            </w:r>
          </w:p>
        </w:tc>
        <w:tc>
          <w:tcPr>
            <w:tcW w:w="760" w:type="pct"/>
            <w:tcBorders>
              <w:top w:val="nil"/>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0.53</w:t>
            </w:r>
          </w:p>
        </w:tc>
      </w:tr>
      <w:tr w:rsidR="005E645A" w:rsidRPr="00B9430E" w:rsidTr="005F28B2">
        <w:trPr>
          <w:trHeight w:val="236"/>
        </w:trPr>
        <w:tc>
          <w:tcPr>
            <w:tcW w:w="138" w:type="pct"/>
            <w:tcBorders>
              <w:top w:val="single" w:sz="4" w:space="0" w:color="auto"/>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single" w:sz="4" w:space="0" w:color="auto"/>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1.3.2</w:t>
            </w:r>
          </w:p>
        </w:tc>
        <w:tc>
          <w:tcPr>
            <w:tcW w:w="137"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xml:space="preserve">Tagihan tuntutan ganti kerugian daerah </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162</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135</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41</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40</w:t>
            </w:r>
          </w:p>
        </w:tc>
        <w:tc>
          <w:tcPr>
            <w:tcW w:w="760" w:type="pct"/>
            <w:tcBorders>
              <w:top w:val="single" w:sz="4" w:space="0" w:color="auto"/>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(29.05)</w:t>
            </w:r>
          </w:p>
        </w:tc>
      </w:tr>
      <w:tr w:rsidR="005E645A" w:rsidRPr="00B9430E" w:rsidTr="005F28B2">
        <w:trPr>
          <w:trHeight w:val="236"/>
        </w:trPr>
        <w:tc>
          <w:tcPr>
            <w:tcW w:w="138" w:type="pct"/>
            <w:tcBorders>
              <w:top w:val="single" w:sz="4" w:space="0" w:color="auto"/>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single" w:sz="4" w:space="0" w:color="auto"/>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1.3.3</w:t>
            </w:r>
          </w:p>
        </w:tc>
        <w:tc>
          <w:tcPr>
            <w:tcW w:w="137"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Kemitraan dengan pihak ketiga</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10,970</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10,970</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10,970</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10,970</w:t>
            </w:r>
          </w:p>
        </w:tc>
        <w:tc>
          <w:tcPr>
            <w:tcW w:w="760" w:type="pct"/>
            <w:tcBorders>
              <w:top w:val="single" w:sz="4" w:space="0" w:color="auto"/>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w:t>
            </w:r>
          </w:p>
        </w:tc>
      </w:tr>
      <w:tr w:rsidR="005E645A" w:rsidRPr="00B9430E" w:rsidTr="005F28B2">
        <w:trPr>
          <w:trHeight w:val="236"/>
        </w:trPr>
        <w:tc>
          <w:tcPr>
            <w:tcW w:w="138" w:type="pct"/>
            <w:tcBorders>
              <w:top w:val="single" w:sz="4" w:space="0" w:color="auto"/>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single" w:sz="4" w:space="0" w:color="auto"/>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1.3.4</w:t>
            </w:r>
          </w:p>
        </w:tc>
        <w:tc>
          <w:tcPr>
            <w:tcW w:w="137"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Aset tak berwujud</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492</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18,569</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38,860</w:t>
            </w:r>
          </w:p>
        </w:tc>
        <w:tc>
          <w:tcPr>
            <w:tcW w:w="760" w:type="pct"/>
            <w:tcBorders>
              <w:top w:val="single" w:sz="4" w:space="0" w:color="auto"/>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1,261.51</w:t>
            </w:r>
          </w:p>
        </w:tc>
      </w:tr>
      <w:tr w:rsidR="005E645A" w:rsidRPr="00B9430E" w:rsidTr="005F28B2">
        <w:trPr>
          <w:trHeight w:val="236"/>
        </w:trPr>
        <w:tc>
          <w:tcPr>
            <w:tcW w:w="138" w:type="pct"/>
            <w:tcBorders>
              <w:top w:val="single" w:sz="4" w:space="0" w:color="auto"/>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single" w:sz="4" w:space="0" w:color="auto"/>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1.3.5</w:t>
            </w:r>
          </w:p>
        </w:tc>
        <w:tc>
          <w:tcPr>
            <w:tcW w:w="137"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Aset lain-lain</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330,486</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35,181</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143,724</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49,493</w:t>
            </w:r>
          </w:p>
        </w:tc>
        <w:tc>
          <w:tcPr>
            <w:tcW w:w="760" w:type="pct"/>
            <w:tcBorders>
              <w:top w:val="single" w:sz="4" w:space="0" w:color="auto"/>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51.20</w:t>
            </w:r>
          </w:p>
        </w:tc>
      </w:tr>
      <w:tr w:rsidR="005E645A" w:rsidRPr="00B9430E" w:rsidTr="005F28B2">
        <w:trPr>
          <w:trHeight w:val="236"/>
        </w:trPr>
        <w:tc>
          <w:tcPr>
            <w:tcW w:w="138" w:type="pct"/>
            <w:tcBorders>
              <w:top w:val="single" w:sz="4" w:space="0" w:color="auto"/>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7"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JUMLAH ASET</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16,355,685</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18,533,121</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21,899,007</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25,338,363</w:t>
            </w:r>
          </w:p>
        </w:tc>
        <w:tc>
          <w:tcPr>
            <w:tcW w:w="760" w:type="pct"/>
            <w:tcBorders>
              <w:top w:val="single" w:sz="4" w:space="0" w:color="auto"/>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34.15</w:t>
            </w:r>
          </w:p>
        </w:tc>
      </w:tr>
      <w:tr w:rsidR="005E645A" w:rsidRPr="00B9430E" w:rsidTr="005F28B2">
        <w:trPr>
          <w:trHeight w:val="289"/>
        </w:trPr>
        <w:tc>
          <w:tcPr>
            <w:tcW w:w="138" w:type="pct"/>
            <w:tcBorders>
              <w:top w:val="single" w:sz="4" w:space="0" w:color="auto"/>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w:t>
            </w:r>
          </w:p>
        </w:tc>
        <w:tc>
          <w:tcPr>
            <w:tcW w:w="137"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2" w:type="pct"/>
            <w:tcBorders>
              <w:top w:val="single" w:sz="4" w:space="0" w:color="auto"/>
              <w:left w:val="nil"/>
              <w:bottom w:val="single" w:sz="4" w:space="0" w:color="auto"/>
              <w:right w:val="nil"/>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KEWAJIBAN</w:t>
            </w:r>
          </w:p>
        </w:tc>
        <w:tc>
          <w:tcPr>
            <w:tcW w:w="5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p>
        </w:tc>
        <w:tc>
          <w:tcPr>
            <w:tcW w:w="535" w:type="pct"/>
            <w:tcBorders>
              <w:top w:val="single" w:sz="4" w:space="0" w:color="auto"/>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p>
        </w:tc>
        <w:tc>
          <w:tcPr>
            <w:tcW w:w="535"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p>
        </w:tc>
        <w:tc>
          <w:tcPr>
            <w:tcW w:w="535" w:type="pct"/>
            <w:tcBorders>
              <w:top w:val="single" w:sz="4" w:space="0" w:color="auto"/>
              <w:left w:val="single" w:sz="4"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p>
        </w:tc>
        <w:tc>
          <w:tcPr>
            <w:tcW w:w="760" w:type="pct"/>
            <w:tcBorders>
              <w:top w:val="single" w:sz="4" w:space="0" w:color="auto"/>
              <w:left w:val="single" w:sz="4" w:space="0" w:color="auto"/>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w:t>
            </w:r>
          </w:p>
        </w:tc>
      </w:tr>
      <w:tr w:rsidR="005E645A" w:rsidRPr="00B9430E" w:rsidTr="005F28B2">
        <w:trPr>
          <w:trHeight w:val="289"/>
        </w:trPr>
        <w:tc>
          <w:tcPr>
            <w:tcW w:w="138" w:type="pct"/>
            <w:tcBorders>
              <w:top w:val="nil"/>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2.1</w:t>
            </w:r>
          </w:p>
        </w:tc>
        <w:tc>
          <w:tcPr>
            <w:tcW w:w="137"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KEWAJIBAN JANGKA PENDEK</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191,479</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269,133</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296,763</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570,419</w:t>
            </w:r>
          </w:p>
        </w:tc>
        <w:tc>
          <w:tcPr>
            <w:tcW w:w="760" w:type="pct"/>
            <w:tcBorders>
              <w:top w:val="nil"/>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47.68</w:t>
            </w:r>
          </w:p>
        </w:tc>
      </w:tr>
      <w:tr w:rsidR="005E645A" w:rsidRPr="00B9430E" w:rsidTr="005F28B2">
        <w:trPr>
          <w:trHeight w:val="236"/>
        </w:trPr>
        <w:tc>
          <w:tcPr>
            <w:tcW w:w="138" w:type="pct"/>
            <w:tcBorders>
              <w:top w:val="nil"/>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nil"/>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2.1.1</w:t>
            </w:r>
          </w:p>
        </w:tc>
        <w:tc>
          <w:tcPr>
            <w:tcW w:w="137" w:type="pct"/>
            <w:tcBorders>
              <w:top w:val="nil"/>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nil"/>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Utang perhitungan pihak ketiga</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w:t>
            </w:r>
          </w:p>
        </w:tc>
        <w:tc>
          <w:tcPr>
            <w:tcW w:w="760" w:type="pct"/>
            <w:tcBorders>
              <w:top w:val="nil"/>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w:t>
            </w:r>
          </w:p>
        </w:tc>
      </w:tr>
      <w:tr w:rsidR="005E645A" w:rsidRPr="00B9430E" w:rsidTr="005F28B2">
        <w:trPr>
          <w:trHeight w:val="236"/>
        </w:trPr>
        <w:tc>
          <w:tcPr>
            <w:tcW w:w="138" w:type="pct"/>
            <w:tcBorders>
              <w:top w:val="single" w:sz="4" w:space="0" w:color="auto"/>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single" w:sz="4" w:space="0" w:color="auto"/>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2.1.2</w:t>
            </w:r>
          </w:p>
        </w:tc>
        <w:tc>
          <w:tcPr>
            <w:tcW w:w="137"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Uang muka dari kas daerah</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w:t>
            </w:r>
          </w:p>
        </w:tc>
        <w:tc>
          <w:tcPr>
            <w:tcW w:w="760" w:type="pct"/>
            <w:tcBorders>
              <w:top w:val="single" w:sz="4" w:space="0" w:color="auto"/>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w:t>
            </w:r>
          </w:p>
        </w:tc>
      </w:tr>
      <w:tr w:rsidR="005E645A" w:rsidRPr="00B9430E" w:rsidTr="005F28B2">
        <w:trPr>
          <w:trHeight w:val="236"/>
        </w:trPr>
        <w:tc>
          <w:tcPr>
            <w:tcW w:w="138" w:type="pct"/>
            <w:tcBorders>
              <w:top w:val="single" w:sz="4" w:space="0" w:color="auto"/>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single" w:sz="4" w:space="0" w:color="auto"/>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2.1.3</w:t>
            </w:r>
          </w:p>
        </w:tc>
        <w:tc>
          <w:tcPr>
            <w:tcW w:w="137"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Pendapatan diterima dimuka</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581</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315</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518</w:t>
            </w:r>
          </w:p>
        </w:tc>
        <w:tc>
          <w:tcPr>
            <w:tcW w:w="760" w:type="pct"/>
            <w:tcBorders>
              <w:top w:val="single" w:sz="4" w:space="0" w:color="auto"/>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6.23</w:t>
            </w:r>
          </w:p>
        </w:tc>
      </w:tr>
      <w:tr w:rsidR="005E645A" w:rsidRPr="00B9430E" w:rsidTr="005F28B2">
        <w:trPr>
          <w:trHeight w:val="236"/>
        </w:trPr>
        <w:tc>
          <w:tcPr>
            <w:tcW w:w="138" w:type="pct"/>
            <w:tcBorders>
              <w:top w:val="single" w:sz="4" w:space="0" w:color="auto"/>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single" w:sz="4" w:space="0" w:color="auto"/>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2.1.4</w:t>
            </w:r>
          </w:p>
        </w:tc>
        <w:tc>
          <w:tcPr>
            <w:tcW w:w="137"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Utang jangka pendek lainnya</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191,479</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268,552</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296,448</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569,902</w:t>
            </w:r>
          </w:p>
        </w:tc>
        <w:tc>
          <w:tcPr>
            <w:tcW w:w="760" w:type="pct"/>
            <w:tcBorders>
              <w:top w:val="single" w:sz="4" w:space="0" w:color="auto"/>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47.63</w:t>
            </w:r>
          </w:p>
        </w:tc>
      </w:tr>
      <w:tr w:rsidR="005E645A" w:rsidRPr="00B9430E" w:rsidTr="005F28B2">
        <w:trPr>
          <w:trHeight w:val="289"/>
        </w:trPr>
        <w:tc>
          <w:tcPr>
            <w:tcW w:w="138" w:type="pct"/>
            <w:tcBorders>
              <w:top w:val="single" w:sz="4" w:space="0" w:color="auto"/>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2.2</w:t>
            </w:r>
          </w:p>
        </w:tc>
        <w:tc>
          <w:tcPr>
            <w:tcW w:w="137"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KEWAJIBAN JANGKA PANJANG</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w:t>
            </w:r>
          </w:p>
        </w:tc>
        <w:tc>
          <w:tcPr>
            <w:tcW w:w="760" w:type="pct"/>
            <w:tcBorders>
              <w:top w:val="single" w:sz="4" w:space="0" w:color="auto"/>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w:t>
            </w:r>
          </w:p>
        </w:tc>
      </w:tr>
      <w:tr w:rsidR="005E645A" w:rsidRPr="00B9430E" w:rsidTr="005F28B2">
        <w:trPr>
          <w:trHeight w:val="236"/>
        </w:trPr>
        <w:tc>
          <w:tcPr>
            <w:tcW w:w="138" w:type="pct"/>
            <w:tcBorders>
              <w:top w:val="nil"/>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nil"/>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2.2.1</w:t>
            </w:r>
          </w:p>
        </w:tc>
        <w:tc>
          <w:tcPr>
            <w:tcW w:w="137" w:type="pct"/>
            <w:tcBorders>
              <w:top w:val="nil"/>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nil"/>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Utang Jangka Panjang</w:t>
            </w:r>
          </w:p>
        </w:tc>
        <w:tc>
          <w:tcPr>
            <w:tcW w:w="535" w:type="pct"/>
            <w:tcBorders>
              <w:top w:val="nil"/>
              <w:left w:val="nil"/>
              <w:bottom w:val="nil"/>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p>
        </w:tc>
        <w:tc>
          <w:tcPr>
            <w:tcW w:w="535" w:type="pct"/>
            <w:tcBorders>
              <w:top w:val="nil"/>
              <w:left w:val="nil"/>
              <w:bottom w:val="nil"/>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p>
        </w:tc>
        <w:tc>
          <w:tcPr>
            <w:tcW w:w="535" w:type="pct"/>
            <w:tcBorders>
              <w:top w:val="nil"/>
              <w:left w:val="nil"/>
              <w:bottom w:val="nil"/>
              <w:right w:val="nil"/>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p>
        </w:tc>
        <w:tc>
          <w:tcPr>
            <w:tcW w:w="535" w:type="pct"/>
            <w:tcBorders>
              <w:top w:val="nil"/>
              <w:left w:val="single" w:sz="4" w:space="0" w:color="auto"/>
              <w:bottom w:val="nil"/>
              <w:right w:val="nil"/>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p>
        </w:tc>
        <w:tc>
          <w:tcPr>
            <w:tcW w:w="760" w:type="pct"/>
            <w:tcBorders>
              <w:top w:val="nil"/>
              <w:left w:val="single" w:sz="4" w:space="0" w:color="auto"/>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w:t>
            </w:r>
          </w:p>
        </w:tc>
      </w:tr>
      <w:tr w:rsidR="005E645A" w:rsidRPr="00B9430E" w:rsidTr="005F28B2">
        <w:trPr>
          <w:trHeight w:val="289"/>
        </w:trPr>
        <w:tc>
          <w:tcPr>
            <w:tcW w:w="138" w:type="pct"/>
            <w:tcBorders>
              <w:top w:val="single" w:sz="4" w:space="0" w:color="auto"/>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7"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JUMLAH KEWAJIBAN</w:t>
            </w:r>
          </w:p>
        </w:tc>
        <w:tc>
          <w:tcPr>
            <w:tcW w:w="535" w:type="pct"/>
            <w:tcBorders>
              <w:top w:val="single" w:sz="4" w:space="0" w:color="auto"/>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191,479</w:t>
            </w:r>
          </w:p>
        </w:tc>
        <w:tc>
          <w:tcPr>
            <w:tcW w:w="535" w:type="pct"/>
            <w:tcBorders>
              <w:top w:val="single" w:sz="4" w:space="0" w:color="auto"/>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269,133</w:t>
            </w:r>
          </w:p>
        </w:tc>
        <w:tc>
          <w:tcPr>
            <w:tcW w:w="535" w:type="pct"/>
            <w:tcBorders>
              <w:top w:val="single" w:sz="4" w:space="0" w:color="auto"/>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296,763</w:t>
            </w:r>
          </w:p>
        </w:tc>
        <w:tc>
          <w:tcPr>
            <w:tcW w:w="535" w:type="pct"/>
            <w:tcBorders>
              <w:top w:val="single" w:sz="4" w:space="0" w:color="auto"/>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570,419</w:t>
            </w:r>
          </w:p>
        </w:tc>
        <w:tc>
          <w:tcPr>
            <w:tcW w:w="760" w:type="pct"/>
            <w:tcBorders>
              <w:top w:val="single" w:sz="4" w:space="0" w:color="auto"/>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47.68</w:t>
            </w:r>
          </w:p>
        </w:tc>
      </w:tr>
      <w:tr w:rsidR="005E645A" w:rsidRPr="00B9430E" w:rsidTr="005F28B2">
        <w:trPr>
          <w:trHeight w:val="289"/>
        </w:trPr>
        <w:tc>
          <w:tcPr>
            <w:tcW w:w="138" w:type="pct"/>
            <w:tcBorders>
              <w:top w:val="single" w:sz="4" w:space="0" w:color="auto"/>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3</w:t>
            </w:r>
          </w:p>
        </w:tc>
        <w:tc>
          <w:tcPr>
            <w:tcW w:w="137"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2" w:type="pct"/>
            <w:tcBorders>
              <w:top w:val="single" w:sz="4" w:space="0" w:color="auto"/>
              <w:left w:val="nil"/>
              <w:bottom w:val="single" w:sz="4" w:space="0" w:color="auto"/>
              <w:right w:val="nil"/>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EKUITAS DANA</w:t>
            </w:r>
          </w:p>
        </w:tc>
        <w:tc>
          <w:tcPr>
            <w:tcW w:w="5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p>
        </w:tc>
        <w:tc>
          <w:tcPr>
            <w:tcW w:w="535" w:type="pct"/>
            <w:tcBorders>
              <w:top w:val="single" w:sz="4" w:space="0" w:color="auto"/>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p>
        </w:tc>
        <w:tc>
          <w:tcPr>
            <w:tcW w:w="535"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p>
        </w:tc>
        <w:tc>
          <w:tcPr>
            <w:tcW w:w="535" w:type="pct"/>
            <w:tcBorders>
              <w:top w:val="single" w:sz="4" w:space="0" w:color="auto"/>
              <w:left w:val="single" w:sz="4"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p>
        </w:tc>
        <w:tc>
          <w:tcPr>
            <w:tcW w:w="760" w:type="pct"/>
            <w:tcBorders>
              <w:top w:val="single" w:sz="4" w:space="0" w:color="auto"/>
              <w:left w:val="single" w:sz="4" w:space="0" w:color="auto"/>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w:t>
            </w:r>
          </w:p>
        </w:tc>
      </w:tr>
      <w:tr w:rsidR="005E645A" w:rsidRPr="00B9430E" w:rsidTr="005F28B2">
        <w:trPr>
          <w:trHeight w:val="289"/>
        </w:trPr>
        <w:tc>
          <w:tcPr>
            <w:tcW w:w="138" w:type="pct"/>
            <w:tcBorders>
              <w:top w:val="nil"/>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306" w:type="pct"/>
            <w:tcBorders>
              <w:top w:val="nil"/>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3.1</w:t>
            </w:r>
          </w:p>
        </w:tc>
        <w:tc>
          <w:tcPr>
            <w:tcW w:w="137"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 w:type="pct"/>
            <w:tcBorders>
              <w:top w:val="nil"/>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2" w:type="pct"/>
            <w:tcBorders>
              <w:top w:val="single" w:sz="4" w:space="0" w:color="auto"/>
              <w:left w:val="nil"/>
              <w:bottom w:val="single" w:sz="4" w:space="0" w:color="auto"/>
              <w:right w:val="nil"/>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EKUITAS DANA LANCAR</w:t>
            </w:r>
          </w:p>
        </w:tc>
        <w:tc>
          <w:tcPr>
            <w:tcW w:w="535" w:type="pct"/>
            <w:tcBorders>
              <w:top w:val="nil"/>
              <w:left w:val="single" w:sz="4" w:space="0" w:color="auto"/>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2,382,554</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2,787,621</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3,640,027</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4,020,982</w:t>
            </w:r>
          </w:p>
        </w:tc>
        <w:tc>
          <w:tcPr>
            <w:tcW w:w="760" w:type="pct"/>
            <w:tcBorders>
              <w:top w:val="nil"/>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19.35</w:t>
            </w:r>
          </w:p>
        </w:tc>
      </w:tr>
      <w:tr w:rsidR="005E645A" w:rsidRPr="00B9430E" w:rsidTr="005F28B2">
        <w:trPr>
          <w:trHeight w:val="236"/>
        </w:trPr>
        <w:tc>
          <w:tcPr>
            <w:tcW w:w="138" w:type="pct"/>
            <w:tcBorders>
              <w:top w:val="nil"/>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nil"/>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3.1.1</w:t>
            </w:r>
          </w:p>
        </w:tc>
        <w:tc>
          <w:tcPr>
            <w:tcW w:w="137" w:type="pct"/>
            <w:tcBorders>
              <w:top w:val="nil"/>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nil"/>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SILPA</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803,529</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1,652,438</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2,837,724</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3,198,904</w:t>
            </w:r>
          </w:p>
        </w:tc>
        <w:tc>
          <w:tcPr>
            <w:tcW w:w="760" w:type="pct"/>
            <w:tcBorders>
              <w:top w:val="nil"/>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63.37</w:t>
            </w:r>
          </w:p>
        </w:tc>
      </w:tr>
      <w:tr w:rsidR="005E645A" w:rsidRPr="00B9430E" w:rsidTr="005F28B2">
        <w:trPr>
          <w:trHeight w:val="236"/>
        </w:trPr>
        <w:tc>
          <w:tcPr>
            <w:tcW w:w="138" w:type="pct"/>
            <w:tcBorders>
              <w:top w:val="single" w:sz="4" w:space="0" w:color="auto"/>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single" w:sz="4" w:space="0" w:color="auto"/>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3.1.2</w:t>
            </w:r>
          </w:p>
        </w:tc>
        <w:tc>
          <w:tcPr>
            <w:tcW w:w="137"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Cadangan Piutang</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1,755,023</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1,342,205</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687,500</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395,483</w:t>
            </w:r>
          </w:p>
        </w:tc>
        <w:tc>
          <w:tcPr>
            <w:tcW w:w="760" w:type="pct"/>
            <w:tcBorders>
              <w:top w:val="single" w:sz="4" w:space="0" w:color="auto"/>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(38.26)</w:t>
            </w:r>
          </w:p>
        </w:tc>
      </w:tr>
      <w:tr w:rsidR="005E645A" w:rsidRPr="00B9430E" w:rsidTr="005F28B2">
        <w:trPr>
          <w:trHeight w:val="236"/>
        </w:trPr>
        <w:tc>
          <w:tcPr>
            <w:tcW w:w="138" w:type="pct"/>
            <w:tcBorders>
              <w:top w:val="single" w:sz="4" w:space="0" w:color="auto"/>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single" w:sz="4" w:space="0" w:color="auto"/>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3.1.3</w:t>
            </w:r>
          </w:p>
        </w:tc>
        <w:tc>
          <w:tcPr>
            <w:tcW w:w="137"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Cadangan Persediaan</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15,480</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62,092</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409,958</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975,830</w:t>
            </w:r>
          </w:p>
        </w:tc>
        <w:tc>
          <w:tcPr>
            <w:tcW w:w="760" w:type="pct"/>
            <w:tcBorders>
              <w:top w:val="single" w:sz="4" w:space="0" w:color="auto"/>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333.13</w:t>
            </w:r>
          </w:p>
        </w:tc>
      </w:tr>
      <w:tr w:rsidR="005E645A" w:rsidRPr="00B9430E" w:rsidTr="005F28B2">
        <w:trPr>
          <w:trHeight w:val="236"/>
        </w:trPr>
        <w:tc>
          <w:tcPr>
            <w:tcW w:w="138" w:type="pct"/>
            <w:tcBorders>
              <w:top w:val="single" w:sz="4" w:space="0" w:color="auto"/>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single" w:sz="4" w:space="0" w:color="auto"/>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3.1.4</w:t>
            </w:r>
          </w:p>
        </w:tc>
        <w:tc>
          <w:tcPr>
            <w:tcW w:w="137"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Pendapatan yang ditangguhkan</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19</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1,608</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60</w:t>
            </w:r>
          </w:p>
        </w:tc>
        <w:tc>
          <w:tcPr>
            <w:tcW w:w="760" w:type="pct"/>
            <w:tcBorders>
              <w:top w:val="single" w:sz="4" w:space="0" w:color="auto"/>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2,782.57</w:t>
            </w:r>
          </w:p>
        </w:tc>
      </w:tr>
      <w:tr w:rsidR="005E645A" w:rsidRPr="00B9430E" w:rsidTr="005F28B2">
        <w:trPr>
          <w:trHeight w:val="236"/>
        </w:trPr>
        <w:tc>
          <w:tcPr>
            <w:tcW w:w="138" w:type="pct"/>
            <w:tcBorders>
              <w:top w:val="single" w:sz="4" w:space="0" w:color="auto"/>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single" w:sz="4" w:space="0" w:color="auto"/>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3.1.5</w:t>
            </w:r>
          </w:p>
        </w:tc>
        <w:tc>
          <w:tcPr>
            <w:tcW w:w="137"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Dana yang disediakan untuk hutang jangka pendek</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(191,479)</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(269,133)</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(296,763)</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(549,294)</w:t>
            </w:r>
          </w:p>
        </w:tc>
        <w:tc>
          <w:tcPr>
            <w:tcW w:w="760" w:type="pct"/>
            <w:tcBorders>
              <w:top w:val="single" w:sz="4" w:space="0" w:color="auto"/>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45.31</w:t>
            </w:r>
          </w:p>
        </w:tc>
      </w:tr>
      <w:tr w:rsidR="005E645A" w:rsidRPr="00B9430E" w:rsidTr="005F28B2">
        <w:trPr>
          <w:trHeight w:val="289"/>
        </w:trPr>
        <w:tc>
          <w:tcPr>
            <w:tcW w:w="138" w:type="pct"/>
            <w:tcBorders>
              <w:top w:val="single" w:sz="4" w:space="0" w:color="auto"/>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3.2</w:t>
            </w:r>
          </w:p>
        </w:tc>
        <w:tc>
          <w:tcPr>
            <w:tcW w:w="137"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2" w:type="pct"/>
            <w:tcBorders>
              <w:top w:val="single" w:sz="4" w:space="0" w:color="auto"/>
              <w:left w:val="nil"/>
              <w:bottom w:val="single" w:sz="4" w:space="0" w:color="auto"/>
              <w:right w:val="nil"/>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EKUITAS DANA INVESTASI</w:t>
            </w:r>
          </w:p>
        </w:tc>
        <w:tc>
          <w:tcPr>
            <w:tcW w:w="535" w:type="pct"/>
            <w:tcBorders>
              <w:top w:val="nil"/>
              <w:left w:val="single" w:sz="4" w:space="0" w:color="auto"/>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13,781,652</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15,476,368</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17,962,217</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20,746,962</w:t>
            </w:r>
          </w:p>
        </w:tc>
        <w:tc>
          <w:tcPr>
            <w:tcW w:w="760" w:type="pct"/>
            <w:tcBorders>
              <w:top w:val="single" w:sz="4" w:space="0" w:color="auto"/>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14.62</w:t>
            </w:r>
          </w:p>
        </w:tc>
      </w:tr>
      <w:tr w:rsidR="005E645A" w:rsidRPr="00B9430E" w:rsidTr="005F28B2">
        <w:trPr>
          <w:trHeight w:val="236"/>
        </w:trPr>
        <w:tc>
          <w:tcPr>
            <w:tcW w:w="138" w:type="pct"/>
            <w:tcBorders>
              <w:top w:val="nil"/>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nil"/>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3.1.1</w:t>
            </w:r>
          </w:p>
        </w:tc>
        <w:tc>
          <w:tcPr>
            <w:tcW w:w="137" w:type="pct"/>
            <w:tcBorders>
              <w:top w:val="nil"/>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nil"/>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Diinvestasikan dalam aset tetap</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12,288,534</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13,889,730</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15,622,005</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18,258,419</w:t>
            </w:r>
          </w:p>
        </w:tc>
        <w:tc>
          <w:tcPr>
            <w:tcW w:w="760" w:type="pct"/>
            <w:tcBorders>
              <w:top w:val="nil"/>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14.13</w:t>
            </w:r>
          </w:p>
        </w:tc>
      </w:tr>
      <w:tr w:rsidR="005E645A" w:rsidRPr="00B9430E" w:rsidTr="005F28B2">
        <w:trPr>
          <w:trHeight w:val="236"/>
        </w:trPr>
        <w:tc>
          <w:tcPr>
            <w:tcW w:w="138" w:type="pct"/>
            <w:tcBorders>
              <w:top w:val="single" w:sz="4" w:space="0" w:color="auto"/>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single" w:sz="4" w:space="0" w:color="auto"/>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3.1.2</w:t>
            </w:r>
          </w:p>
        </w:tc>
        <w:tc>
          <w:tcPr>
            <w:tcW w:w="137"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Diinvestasikan dalam aset lainnya</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346,067</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52,381</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179,192</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83,979</w:t>
            </w:r>
          </w:p>
        </w:tc>
        <w:tc>
          <w:tcPr>
            <w:tcW w:w="760" w:type="pct"/>
            <w:tcBorders>
              <w:top w:val="single" w:sz="4" w:space="0" w:color="auto"/>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34.70</w:t>
            </w:r>
          </w:p>
        </w:tc>
      </w:tr>
      <w:tr w:rsidR="005E645A" w:rsidRPr="00B9430E" w:rsidTr="005F28B2">
        <w:trPr>
          <w:trHeight w:val="236"/>
        </w:trPr>
        <w:tc>
          <w:tcPr>
            <w:tcW w:w="138" w:type="pct"/>
            <w:tcBorders>
              <w:top w:val="single" w:sz="4" w:space="0" w:color="auto"/>
              <w:left w:val="single" w:sz="8" w:space="0" w:color="auto"/>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306" w:type="pct"/>
            <w:tcBorders>
              <w:top w:val="single" w:sz="4" w:space="0" w:color="auto"/>
              <w:left w:val="nil"/>
              <w:bottom w:val="nil"/>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3.1.3</w:t>
            </w:r>
          </w:p>
        </w:tc>
        <w:tc>
          <w:tcPr>
            <w:tcW w:w="137"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 w:type="pct"/>
            <w:tcBorders>
              <w:top w:val="single" w:sz="4" w:space="0" w:color="auto"/>
              <w:left w:val="nil"/>
              <w:bottom w:val="nil"/>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Diinvestasikan dalam investasi Jangka Panjang</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1,147,051</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1,534,257</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2,161,020</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2,404,564</w:t>
            </w:r>
          </w:p>
        </w:tc>
        <w:tc>
          <w:tcPr>
            <w:tcW w:w="760" w:type="pct"/>
            <w:tcBorders>
              <w:top w:val="single" w:sz="4" w:space="0" w:color="auto"/>
              <w:left w:val="nil"/>
              <w:bottom w:val="nil"/>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sz w:val="16"/>
                <w:szCs w:val="16"/>
                <w:lang w:val="en-GB" w:eastAsia="en-GB"/>
              </w:rPr>
            </w:pPr>
            <w:r w:rsidRPr="00B9430E">
              <w:rPr>
                <w:rFonts w:asciiTheme="minorHAnsi" w:hAnsiTheme="minorHAnsi" w:cstheme="minorHAnsi"/>
                <w:sz w:val="16"/>
                <w:szCs w:val="16"/>
                <w:lang w:val="en-GB" w:eastAsia="en-GB"/>
              </w:rPr>
              <w:t>28.63</w:t>
            </w:r>
          </w:p>
        </w:tc>
      </w:tr>
      <w:tr w:rsidR="005E645A" w:rsidRPr="00B9430E" w:rsidTr="005F28B2">
        <w:trPr>
          <w:trHeight w:val="289"/>
        </w:trPr>
        <w:tc>
          <w:tcPr>
            <w:tcW w:w="138" w:type="pct"/>
            <w:tcBorders>
              <w:top w:val="single" w:sz="4" w:space="0" w:color="auto"/>
              <w:left w:val="single" w:sz="8" w:space="0" w:color="auto"/>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306" w:type="pct"/>
            <w:tcBorders>
              <w:top w:val="single" w:sz="4" w:space="0" w:color="auto"/>
              <w:left w:val="nil"/>
              <w:bottom w:val="single" w:sz="4"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7"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 w:type="pct"/>
            <w:tcBorders>
              <w:top w:val="single" w:sz="4" w:space="0" w:color="auto"/>
              <w:left w:val="nil"/>
              <w:bottom w:val="single" w:sz="4"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2" w:type="pct"/>
            <w:tcBorders>
              <w:top w:val="single" w:sz="4" w:space="0" w:color="auto"/>
              <w:left w:val="nil"/>
              <w:bottom w:val="single" w:sz="4" w:space="0" w:color="auto"/>
              <w:right w:val="single" w:sz="4" w:space="0" w:color="000000"/>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JUMLAH EKUITAS DANA</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16,164,206</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18,263,988</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21,602,244</w:t>
            </w:r>
          </w:p>
        </w:tc>
        <w:tc>
          <w:tcPr>
            <w:tcW w:w="535" w:type="pct"/>
            <w:tcBorders>
              <w:top w:val="nil"/>
              <w:left w:val="nil"/>
              <w:bottom w:val="single" w:sz="4"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24,767,944</w:t>
            </w:r>
          </w:p>
        </w:tc>
        <w:tc>
          <w:tcPr>
            <w:tcW w:w="760" w:type="pct"/>
            <w:tcBorders>
              <w:top w:val="single" w:sz="4" w:space="0" w:color="auto"/>
              <w:left w:val="nil"/>
              <w:bottom w:val="single" w:sz="4"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15.31</w:t>
            </w:r>
          </w:p>
        </w:tc>
      </w:tr>
      <w:tr w:rsidR="005E645A" w:rsidRPr="00B9430E" w:rsidTr="005F28B2">
        <w:trPr>
          <w:trHeight w:val="289"/>
        </w:trPr>
        <w:tc>
          <w:tcPr>
            <w:tcW w:w="138" w:type="pct"/>
            <w:tcBorders>
              <w:top w:val="nil"/>
              <w:left w:val="single" w:sz="8" w:space="0" w:color="auto"/>
              <w:bottom w:val="single" w:sz="8"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306" w:type="pct"/>
            <w:tcBorders>
              <w:top w:val="nil"/>
              <w:left w:val="nil"/>
              <w:bottom w:val="single" w:sz="8" w:space="0" w:color="auto"/>
              <w:right w:val="single" w:sz="4" w:space="0" w:color="auto"/>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7" w:type="pct"/>
            <w:tcBorders>
              <w:top w:val="nil"/>
              <w:left w:val="nil"/>
              <w:bottom w:val="single" w:sz="8"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 w:type="pct"/>
            <w:tcBorders>
              <w:top w:val="nil"/>
              <w:left w:val="nil"/>
              <w:bottom w:val="single" w:sz="8" w:space="0" w:color="auto"/>
              <w:right w:val="nil"/>
            </w:tcBorders>
            <w:shd w:val="clear" w:color="auto" w:fill="auto"/>
            <w:noWrap/>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 </w:t>
            </w:r>
          </w:p>
        </w:tc>
        <w:tc>
          <w:tcPr>
            <w:tcW w:w="1382" w:type="pct"/>
            <w:tcBorders>
              <w:top w:val="single" w:sz="4" w:space="0" w:color="auto"/>
              <w:left w:val="nil"/>
              <w:bottom w:val="single" w:sz="8" w:space="0" w:color="auto"/>
              <w:right w:val="nil"/>
            </w:tcBorders>
            <w:shd w:val="clear" w:color="auto" w:fill="auto"/>
            <w:vAlign w:val="center"/>
            <w:hideMark/>
          </w:tcPr>
          <w:p w:rsidR="006E1942" w:rsidRPr="00B9430E" w:rsidRDefault="006E1942" w:rsidP="00C62B17">
            <w:pPr>
              <w:spacing w:after="0" w:line="240" w:lineRule="auto"/>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JUMLAH KEWAJIBAN DAN EKUITAS DANA</w:t>
            </w:r>
          </w:p>
        </w:tc>
        <w:tc>
          <w:tcPr>
            <w:tcW w:w="535" w:type="pct"/>
            <w:tcBorders>
              <w:top w:val="nil"/>
              <w:left w:val="single" w:sz="4" w:space="0" w:color="auto"/>
              <w:bottom w:val="single" w:sz="8"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16,355,685</w:t>
            </w:r>
          </w:p>
        </w:tc>
        <w:tc>
          <w:tcPr>
            <w:tcW w:w="535" w:type="pct"/>
            <w:tcBorders>
              <w:top w:val="nil"/>
              <w:left w:val="nil"/>
              <w:bottom w:val="single" w:sz="8"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18,533,121</w:t>
            </w:r>
          </w:p>
        </w:tc>
        <w:tc>
          <w:tcPr>
            <w:tcW w:w="535" w:type="pct"/>
            <w:tcBorders>
              <w:top w:val="nil"/>
              <w:left w:val="nil"/>
              <w:bottom w:val="single" w:sz="8"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21,899,007</w:t>
            </w:r>
          </w:p>
        </w:tc>
        <w:tc>
          <w:tcPr>
            <w:tcW w:w="535" w:type="pct"/>
            <w:tcBorders>
              <w:top w:val="nil"/>
              <w:left w:val="nil"/>
              <w:bottom w:val="single" w:sz="8" w:space="0" w:color="auto"/>
              <w:right w:val="single" w:sz="4" w:space="0" w:color="auto"/>
            </w:tcBorders>
            <w:shd w:val="clear" w:color="auto" w:fill="auto"/>
            <w:noWrap/>
            <w:vAlign w:val="center"/>
            <w:hideMark/>
          </w:tcPr>
          <w:p w:rsidR="006E1942" w:rsidRPr="00B9430E" w:rsidRDefault="006E1942" w:rsidP="00C62B17">
            <w:pPr>
              <w:spacing w:after="0" w:line="240" w:lineRule="auto"/>
              <w:jc w:val="right"/>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25,338,363</w:t>
            </w:r>
          </w:p>
        </w:tc>
        <w:tc>
          <w:tcPr>
            <w:tcW w:w="760" w:type="pct"/>
            <w:tcBorders>
              <w:top w:val="nil"/>
              <w:left w:val="nil"/>
              <w:bottom w:val="single" w:sz="8" w:space="0" w:color="auto"/>
              <w:right w:val="single" w:sz="8" w:space="0" w:color="auto"/>
            </w:tcBorders>
            <w:shd w:val="clear" w:color="auto" w:fill="auto"/>
            <w:noWrap/>
            <w:vAlign w:val="center"/>
            <w:hideMark/>
          </w:tcPr>
          <w:p w:rsidR="006E1942" w:rsidRPr="00B9430E" w:rsidRDefault="006E1942" w:rsidP="00C62B17">
            <w:pPr>
              <w:spacing w:after="0" w:line="240" w:lineRule="auto"/>
              <w:jc w:val="center"/>
              <w:rPr>
                <w:rFonts w:asciiTheme="minorHAnsi" w:hAnsiTheme="minorHAnsi" w:cstheme="minorHAnsi"/>
                <w:b/>
                <w:bCs/>
                <w:sz w:val="16"/>
                <w:szCs w:val="16"/>
                <w:lang w:val="en-GB" w:eastAsia="en-GB"/>
              </w:rPr>
            </w:pPr>
            <w:r w:rsidRPr="00B9430E">
              <w:rPr>
                <w:rFonts w:asciiTheme="minorHAnsi" w:hAnsiTheme="minorHAnsi" w:cstheme="minorHAnsi"/>
                <w:b/>
                <w:bCs/>
                <w:sz w:val="16"/>
                <w:szCs w:val="16"/>
                <w:lang w:val="en-GB" w:eastAsia="en-GB"/>
              </w:rPr>
              <w:t>15.73</w:t>
            </w:r>
          </w:p>
        </w:tc>
      </w:tr>
    </w:tbl>
    <w:p w:rsidR="006E1942" w:rsidRDefault="006E1942" w:rsidP="006E1942">
      <w:pPr>
        <w:pStyle w:val="ListParagraph"/>
        <w:spacing w:after="0"/>
        <w:ind w:left="864" w:hanging="504"/>
        <w:contextualSpacing w:val="0"/>
        <w:rPr>
          <w:rFonts w:cs="Calibri"/>
          <w:i/>
          <w:sz w:val="18"/>
          <w:szCs w:val="18"/>
          <w:lang w:val="id-ID"/>
        </w:rPr>
      </w:pPr>
      <w:r w:rsidRPr="009A726A">
        <w:rPr>
          <w:rFonts w:cs="Calibri"/>
          <w:i/>
          <w:sz w:val="18"/>
          <w:szCs w:val="18"/>
        </w:rPr>
        <w:t xml:space="preserve">Sumber: Catatan atas Laporan Keuangan APBD </w:t>
      </w:r>
      <w:r>
        <w:rPr>
          <w:rFonts w:cs="Calibri"/>
          <w:i/>
          <w:sz w:val="18"/>
          <w:szCs w:val="18"/>
        </w:rPr>
        <w:t xml:space="preserve">Prov. </w:t>
      </w:r>
      <w:r w:rsidRPr="009A726A">
        <w:rPr>
          <w:rFonts w:cs="Calibri"/>
          <w:i/>
          <w:sz w:val="18"/>
          <w:szCs w:val="18"/>
        </w:rPr>
        <w:t>Kalimantan Timur (diolah</w:t>
      </w:r>
      <w:r>
        <w:rPr>
          <w:rFonts w:cs="Calibri"/>
          <w:i/>
          <w:sz w:val="18"/>
          <w:szCs w:val="18"/>
          <w:lang w:val="id-ID"/>
        </w:rPr>
        <w:t>)</w:t>
      </w:r>
    </w:p>
    <w:p w:rsidR="006E1942" w:rsidRDefault="006E1942" w:rsidP="0046058C">
      <w:pPr>
        <w:pStyle w:val="ListParagraph"/>
        <w:spacing w:after="0" w:line="240" w:lineRule="auto"/>
        <w:ind w:left="567" w:right="-189" w:firstLine="567"/>
        <w:jc w:val="both"/>
        <w:rPr>
          <w:rFonts w:cs="Calibri"/>
          <w:noProof/>
          <w:sz w:val="24"/>
          <w:szCs w:val="24"/>
          <w:lang w:val="id-ID"/>
        </w:rPr>
      </w:pPr>
      <w:r w:rsidRPr="00C17241">
        <w:rPr>
          <w:rFonts w:cs="Calibri"/>
          <w:noProof/>
          <w:sz w:val="24"/>
          <w:szCs w:val="24"/>
          <w:lang w:val="id-ID"/>
        </w:rPr>
        <w:t>Untuk menganalisis neraca Provinsi Kalimantan Timur</w:t>
      </w:r>
      <w:r>
        <w:rPr>
          <w:rFonts w:cs="Calibri"/>
          <w:noProof/>
          <w:sz w:val="24"/>
          <w:szCs w:val="24"/>
        </w:rPr>
        <w:t xml:space="preserve"> </w:t>
      </w:r>
      <w:r w:rsidRPr="00C17241">
        <w:rPr>
          <w:rFonts w:cs="Calibri"/>
          <w:noProof/>
          <w:sz w:val="24"/>
          <w:szCs w:val="24"/>
          <w:lang w:val="id-ID"/>
        </w:rPr>
        <w:t xml:space="preserve">periode tahun 2010-2012 </w:t>
      </w:r>
      <w:r>
        <w:rPr>
          <w:rFonts w:cs="Calibri"/>
          <w:noProof/>
          <w:sz w:val="24"/>
          <w:szCs w:val="24"/>
        </w:rPr>
        <w:t>aka</w:t>
      </w:r>
      <w:r w:rsidR="00653385">
        <w:rPr>
          <w:rFonts w:cs="Calibri"/>
          <w:noProof/>
          <w:sz w:val="24"/>
          <w:szCs w:val="24"/>
          <w:lang w:val="id-ID"/>
        </w:rPr>
        <w:t>n</w:t>
      </w:r>
      <w:r>
        <w:rPr>
          <w:rFonts w:cs="Calibri"/>
          <w:noProof/>
          <w:sz w:val="24"/>
          <w:szCs w:val="24"/>
        </w:rPr>
        <w:t xml:space="preserve"> </w:t>
      </w:r>
      <w:r w:rsidRPr="00C17241">
        <w:rPr>
          <w:rFonts w:cs="Calibri"/>
          <w:noProof/>
          <w:sz w:val="24"/>
          <w:szCs w:val="24"/>
          <w:lang w:val="id-ID"/>
        </w:rPr>
        <w:t>digunakan analisis rasio sebagaimana tabel berikut:</w:t>
      </w:r>
    </w:p>
    <w:p w:rsidR="006E1942" w:rsidRPr="00C17241" w:rsidRDefault="006E1942" w:rsidP="0046058C">
      <w:pPr>
        <w:pStyle w:val="ListParagraph"/>
        <w:tabs>
          <w:tab w:val="left" w:pos="540"/>
          <w:tab w:val="left" w:pos="1896"/>
        </w:tabs>
        <w:spacing w:after="0" w:line="240" w:lineRule="auto"/>
        <w:ind w:left="0"/>
        <w:jc w:val="both"/>
        <w:rPr>
          <w:rFonts w:cs="Calibri"/>
          <w:noProof/>
          <w:sz w:val="24"/>
          <w:szCs w:val="24"/>
        </w:rPr>
      </w:pPr>
    </w:p>
    <w:p w:rsidR="006E1942" w:rsidRPr="004E64F9" w:rsidRDefault="006E1942" w:rsidP="0046058C">
      <w:pPr>
        <w:spacing w:after="0" w:line="240" w:lineRule="auto"/>
        <w:ind w:left="91"/>
        <w:jc w:val="center"/>
        <w:rPr>
          <w:rFonts w:cs="Calibri"/>
          <w:b/>
          <w:sz w:val="24"/>
          <w:szCs w:val="24"/>
        </w:rPr>
      </w:pPr>
      <w:r>
        <w:rPr>
          <w:rFonts w:cs="Calibri"/>
          <w:b/>
          <w:sz w:val="24"/>
          <w:szCs w:val="24"/>
        </w:rPr>
        <w:t>Tabel 3.</w:t>
      </w:r>
      <w:r w:rsidR="00415CFF">
        <w:rPr>
          <w:rFonts w:cs="Calibri"/>
          <w:b/>
          <w:sz w:val="24"/>
          <w:szCs w:val="24"/>
        </w:rPr>
        <w:t>6</w:t>
      </w:r>
    </w:p>
    <w:p w:rsidR="005F28B2" w:rsidRDefault="006E1942" w:rsidP="0046058C">
      <w:pPr>
        <w:spacing w:after="0" w:line="240" w:lineRule="auto"/>
        <w:ind w:left="91"/>
        <w:jc w:val="center"/>
        <w:rPr>
          <w:rFonts w:cs="Calibri"/>
          <w:b/>
          <w:sz w:val="24"/>
          <w:szCs w:val="24"/>
          <w:lang w:val="id-ID"/>
        </w:rPr>
      </w:pPr>
      <w:r w:rsidRPr="00C17241">
        <w:rPr>
          <w:rFonts w:cs="Calibri"/>
          <w:b/>
          <w:sz w:val="24"/>
          <w:szCs w:val="24"/>
        </w:rPr>
        <w:t>Analisis Rasio Keuangan</w:t>
      </w:r>
      <w:r>
        <w:rPr>
          <w:rFonts w:cs="Calibri"/>
          <w:b/>
          <w:sz w:val="24"/>
          <w:szCs w:val="24"/>
        </w:rPr>
        <w:t xml:space="preserve"> </w:t>
      </w:r>
      <w:r w:rsidRPr="00C17241">
        <w:rPr>
          <w:rFonts w:cs="Calibri"/>
          <w:b/>
          <w:sz w:val="24"/>
          <w:szCs w:val="24"/>
        </w:rPr>
        <w:t>Provinsi</w:t>
      </w:r>
      <w:r>
        <w:rPr>
          <w:rFonts w:cs="Calibri"/>
          <w:b/>
          <w:sz w:val="24"/>
          <w:szCs w:val="24"/>
        </w:rPr>
        <w:t xml:space="preserve"> </w:t>
      </w:r>
      <w:r w:rsidRPr="00C17241">
        <w:rPr>
          <w:rFonts w:cs="Calibri"/>
          <w:b/>
          <w:sz w:val="24"/>
          <w:szCs w:val="24"/>
        </w:rPr>
        <w:t>Kalimantan Timur</w:t>
      </w:r>
      <w:r w:rsidR="005F28B2" w:rsidRPr="005F28B2">
        <w:rPr>
          <w:rFonts w:cs="Calibri"/>
          <w:b/>
          <w:sz w:val="24"/>
          <w:szCs w:val="24"/>
          <w:lang w:val="id-ID"/>
        </w:rPr>
        <w:t xml:space="preserve"> </w:t>
      </w:r>
    </w:p>
    <w:p w:rsidR="006E1942" w:rsidRPr="0046058C" w:rsidRDefault="005F28B2" w:rsidP="0046058C">
      <w:pPr>
        <w:spacing w:after="0" w:line="240" w:lineRule="auto"/>
        <w:ind w:left="91"/>
        <w:jc w:val="center"/>
        <w:rPr>
          <w:rFonts w:cs="Calibri"/>
          <w:b/>
          <w:sz w:val="24"/>
          <w:szCs w:val="24"/>
          <w:lang w:val="id-ID"/>
        </w:rPr>
      </w:pPr>
      <w:r w:rsidRPr="00C17241">
        <w:rPr>
          <w:rFonts w:cs="Calibri"/>
          <w:b/>
          <w:sz w:val="24"/>
          <w:szCs w:val="24"/>
          <w:lang w:val="id-ID"/>
        </w:rPr>
        <w:t>Tahun 20</w:t>
      </w:r>
      <w:r>
        <w:rPr>
          <w:rFonts w:cs="Calibri"/>
          <w:b/>
          <w:sz w:val="24"/>
          <w:szCs w:val="24"/>
        </w:rPr>
        <w:t xml:space="preserve">10 </w:t>
      </w:r>
      <w:r w:rsidRPr="00C17241">
        <w:rPr>
          <w:rFonts w:cs="Calibri"/>
          <w:b/>
          <w:sz w:val="24"/>
          <w:szCs w:val="24"/>
          <w:lang w:val="id-ID"/>
        </w:rPr>
        <w:t>-</w:t>
      </w:r>
      <w:r>
        <w:rPr>
          <w:rFonts w:cs="Calibri"/>
          <w:b/>
          <w:sz w:val="24"/>
          <w:szCs w:val="24"/>
        </w:rPr>
        <w:t xml:space="preserve"> 2012</w:t>
      </w:r>
    </w:p>
    <w:tbl>
      <w:tblPr>
        <w:tblpPr w:leftFromText="180" w:rightFromText="180" w:vertAnchor="text" w:horzAnchor="margin" w:tblpX="642" w:tblpY="301"/>
        <w:tblW w:w="4655" w:type="pct"/>
        <w:tblLayout w:type="fixed"/>
        <w:tblLook w:val="04A0" w:firstRow="1" w:lastRow="0" w:firstColumn="1" w:lastColumn="0" w:noHBand="0" w:noVBand="1"/>
      </w:tblPr>
      <w:tblGrid>
        <w:gridCol w:w="676"/>
        <w:gridCol w:w="3851"/>
        <w:gridCol w:w="1239"/>
        <w:gridCol w:w="1244"/>
        <w:gridCol w:w="1241"/>
      </w:tblGrid>
      <w:tr w:rsidR="005F28B2" w:rsidRPr="0046058C" w:rsidTr="005F28B2">
        <w:trPr>
          <w:trHeight w:val="367"/>
        </w:trPr>
        <w:tc>
          <w:tcPr>
            <w:tcW w:w="409" w:type="pct"/>
            <w:tcBorders>
              <w:top w:val="single" w:sz="8" w:space="0" w:color="auto"/>
              <w:left w:val="single" w:sz="8" w:space="0" w:color="auto"/>
              <w:bottom w:val="single" w:sz="8" w:space="0" w:color="auto"/>
              <w:right w:val="nil"/>
            </w:tcBorders>
            <w:shd w:val="clear" w:color="000000" w:fill="D6E3BC"/>
            <w:noWrap/>
            <w:vAlign w:val="center"/>
            <w:hideMark/>
          </w:tcPr>
          <w:p w:rsidR="005E645A" w:rsidRPr="0046058C" w:rsidRDefault="005E645A" w:rsidP="0046058C">
            <w:pPr>
              <w:spacing w:after="0" w:line="240" w:lineRule="auto"/>
              <w:jc w:val="center"/>
              <w:rPr>
                <w:rFonts w:cs="Calibri"/>
                <w:b/>
                <w:bCs/>
                <w:color w:val="000000"/>
              </w:rPr>
            </w:pPr>
            <w:r w:rsidRPr="0046058C">
              <w:rPr>
                <w:rFonts w:cs="Calibri"/>
                <w:b/>
                <w:bCs/>
                <w:color w:val="000000"/>
              </w:rPr>
              <w:t>No.</w:t>
            </w:r>
          </w:p>
        </w:tc>
        <w:tc>
          <w:tcPr>
            <w:tcW w:w="2333" w:type="pct"/>
            <w:tcBorders>
              <w:top w:val="single" w:sz="8" w:space="0" w:color="auto"/>
              <w:left w:val="single" w:sz="4" w:space="0" w:color="auto"/>
              <w:bottom w:val="single" w:sz="8" w:space="0" w:color="auto"/>
              <w:right w:val="single" w:sz="4" w:space="0" w:color="auto"/>
            </w:tcBorders>
            <w:shd w:val="clear" w:color="000000" w:fill="D6E3BC"/>
            <w:noWrap/>
            <w:vAlign w:val="center"/>
            <w:hideMark/>
          </w:tcPr>
          <w:p w:rsidR="005E645A" w:rsidRPr="0046058C" w:rsidRDefault="005E645A" w:rsidP="0046058C">
            <w:pPr>
              <w:spacing w:after="0" w:line="240" w:lineRule="auto"/>
              <w:jc w:val="center"/>
              <w:rPr>
                <w:rFonts w:cs="Calibri"/>
                <w:b/>
                <w:bCs/>
                <w:color w:val="000000"/>
              </w:rPr>
            </w:pPr>
            <w:r w:rsidRPr="0046058C">
              <w:rPr>
                <w:rFonts w:cs="Calibri"/>
                <w:b/>
                <w:bCs/>
                <w:color w:val="000000"/>
              </w:rPr>
              <w:t>Uraian</w:t>
            </w:r>
          </w:p>
        </w:tc>
        <w:tc>
          <w:tcPr>
            <w:tcW w:w="751" w:type="pct"/>
            <w:tcBorders>
              <w:top w:val="single" w:sz="8" w:space="0" w:color="auto"/>
              <w:left w:val="nil"/>
              <w:bottom w:val="single" w:sz="8" w:space="0" w:color="auto"/>
              <w:right w:val="single" w:sz="4" w:space="0" w:color="auto"/>
            </w:tcBorders>
            <w:shd w:val="clear" w:color="000000" w:fill="D6E3BC"/>
            <w:vAlign w:val="center"/>
            <w:hideMark/>
          </w:tcPr>
          <w:p w:rsidR="005E645A" w:rsidRPr="0046058C" w:rsidRDefault="005E645A" w:rsidP="0046058C">
            <w:pPr>
              <w:spacing w:after="0" w:line="240" w:lineRule="auto"/>
              <w:jc w:val="center"/>
              <w:rPr>
                <w:rFonts w:cs="Calibri"/>
                <w:b/>
                <w:bCs/>
                <w:color w:val="000000"/>
              </w:rPr>
            </w:pPr>
            <w:r w:rsidRPr="0046058C">
              <w:rPr>
                <w:rFonts w:cs="Calibri"/>
                <w:b/>
                <w:bCs/>
                <w:color w:val="000000"/>
              </w:rPr>
              <w:t>2010</w:t>
            </w:r>
          </w:p>
        </w:tc>
        <w:tc>
          <w:tcPr>
            <w:tcW w:w="754" w:type="pct"/>
            <w:tcBorders>
              <w:top w:val="single" w:sz="8" w:space="0" w:color="auto"/>
              <w:left w:val="nil"/>
              <w:bottom w:val="single" w:sz="8" w:space="0" w:color="auto"/>
              <w:right w:val="single" w:sz="4" w:space="0" w:color="auto"/>
            </w:tcBorders>
            <w:shd w:val="clear" w:color="000000" w:fill="D6E3BC"/>
            <w:vAlign w:val="center"/>
            <w:hideMark/>
          </w:tcPr>
          <w:p w:rsidR="005E645A" w:rsidRPr="0046058C" w:rsidRDefault="005E645A" w:rsidP="0046058C">
            <w:pPr>
              <w:spacing w:after="0" w:line="240" w:lineRule="auto"/>
              <w:jc w:val="center"/>
              <w:rPr>
                <w:rFonts w:cs="Calibri"/>
                <w:b/>
                <w:bCs/>
                <w:color w:val="000000"/>
              </w:rPr>
            </w:pPr>
            <w:r w:rsidRPr="0046058C">
              <w:rPr>
                <w:rFonts w:cs="Calibri"/>
                <w:b/>
                <w:bCs/>
                <w:color w:val="000000"/>
              </w:rPr>
              <w:t>2011</w:t>
            </w:r>
          </w:p>
        </w:tc>
        <w:tc>
          <w:tcPr>
            <w:tcW w:w="752" w:type="pct"/>
            <w:tcBorders>
              <w:top w:val="single" w:sz="8" w:space="0" w:color="auto"/>
              <w:left w:val="nil"/>
              <w:bottom w:val="single" w:sz="8" w:space="0" w:color="auto"/>
              <w:right w:val="single" w:sz="8" w:space="0" w:color="auto"/>
            </w:tcBorders>
            <w:shd w:val="clear" w:color="000000" w:fill="D6E3BC"/>
            <w:vAlign w:val="center"/>
            <w:hideMark/>
          </w:tcPr>
          <w:p w:rsidR="005E645A" w:rsidRPr="0046058C" w:rsidRDefault="005E645A" w:rsidP="0046058C">
            <w:pPr>
              <w:spacing w:after="0" w:line="240" w:lineRule="auto"/>
              <w:jc w:val="center"/>
              <w:rPr>
                <w:rFonts w:cs="Calibri"/>
                <w:b/>
                <w:bCs/>
                <w:color w:val="000000"/>
              </w:rPr>
            </w:pPr>
            <w:r w:rsidRPr="0046058C">
              <w:rPr>
                <w:rFonts w:cs="Calibri"/>
                <w:b/>
                <w:bCs/>
                <w:color w:val="000000"/>
              </w:rPr>
              <w:t>2012</w:t>
            </w:r>
          </w:p>
        </w:tc>
      </w:tr>
      <w:tr w:rsidR="005F28B2" w:rsidRPr="004E64F9" w:rsidTr="005F28B2">
        <w:trPr>
          <w:trHeight w:val="210"/>
        </w:trPr>
        <w:tc>
          <w:tcPr>
            <w:tcW w:w="409" w:type="pct"/>
            <w:tcBorders>
              <w:top w:val="nil"/>
              <w:left w:val="single" w:sz="8" w:space="0" w:color="auto"/>
              <w:bottom w:val="single" w:sz="4" w:space="0" w:color="auto"/>
              <w:right w:val="single" w:sz="4" w:space="0" w:color="auto"/>
            </w:tcBorders>
            <w:shd w:val="clear" w:color="000000" w:fill="D6E3BC"/>
            <w:noWrap/>
            <w:vAlign w:val="center"/>
            <w:hideMark/>
          </w:tcPr>
          <w:p w:rsidR="005E645A" w:rsidRPr="008B0957" w:rsidRDefault="005E645A" w:rsidP="005F28B2">
            <w:pPr>
              <w:spacing w:after="0" w:line="240" w:lineRule="auto"/>
              <w:jc w:val="center"/>
              <w:rPr>
                <w:rFonts w:cs="Calibri"/>
                <w:bCs/>
                <w:color w:val="000000"/>
                <w:sz w:val="16"/>
                <w:szCs w:val="16"/>
              </w:rPr>
            </w:pPr>
            <w:r>
              <w:rPr>
                <w:rFonts w:cs="Calibri"/>
                <w:bCs/>
                <w:color w:val="000000"/>
                <w:sz w:val="16"/>
                <w:szCs w:val="16"/>
              </w:rPr>
              <w:t>(</w:t>
            </w:r>
            <w:r w:rsidRPr="008B0957">
              <w:rPr>
                <w:rFonts w:cs="Calibri"/>
                <w:bCs/>
                <w:color w:val="000000"/>
                <w:sz w:val="16"/>
                <w:szCs w:val="16"/>
              </w:rPr>
              <w:t>1</w:t>
            </w:r>
            <w:r>
              <w:rPr>
                <w:rFonts w:cs="Calibri"/>
                <w:bCs/>
                <w:color w:val="000000"/>
                <w:sz w:val="16"/>
                <w:szCs w:val="16"/>
              </w:rPr>
              <w:t>)</w:t>
            </w:r>
          </w:p>
        </w:tc>
        <w:tc>
          <w:tcPr>
            <w:tcW w:w="2333" w:type="pct"/>
            <w:tcBorders>
              <w:top w:val="nil"/>
              <w:left w:val="nil"/>
              <w:bottom w:val="single" w:sz="4" w:space="0" w:color="auto"/>
              <w:right w:val="single" w:sz="4" w:space="0" w:color="auto"/>
            </w:tcBorders>
            <w:shd w:val="clear" w:color="000000" w:fill="D6E3BC"/>
            <w:noWrap/>
            <w:vAlign w:val="center"/>
            <w:hideMark/>
          </w:tcPr>
          <w:p w:rsidR="005E645A" w:rsidRPr="008B0957" w:rsidRDefault="005E645A" w:rsidP="005F28B2">
            <w:pPr>
              <w:spacing w:after="0" w:line="240" w:lineRule="auto"/>
              <w:jc w:val="center"/>
              <w:rPr>
                <w:rFonts w:cs="Calibri"/>
                <w:bCs/>
                <w:color w:val="000000"/>
                <w:sz w:val="16"/>
                <w:szCs w:val="16"/>
              </w:rPr>
            </w:pPr>
            <w:r>
              <w:rPr>
                <w:rFonts w:cs="Calibri"/>
                <w:bCs/>
                <w:color w:val="000000"/>
                <w:sz w:val="16"/>
                <w:szCs w:val="16"/>
              </w:rPr>
              <w:t>(</w:t>
            </w:r>
            <w:r w:rsidRPr="008B0957">
              <w:rPr>
                <w:rFonts w:cs="Calibri"/>
                <w:bCs/>
                <w:color w:val="000000"/>
                <w:sz w:val="16"/>
                <w:szCs w:val="16"/>
              </w:rPr>
              <w:t>2</w:t>
            </w:r>
            <w:r>
              <w:rPr>
                <w:rFonts w:cs="Calibri"/>
                <w:bCs/>
                <w:color w:val="000000"/>
                <w:sz w:val="16"/>
                <w:szCs w:val="16"/>
              </w:rPr>
              <w:t>)</w:t>
            </w:r>
          </w:p>
        </w:tc>
        <w:tc>
          <w:tcPr>
            <w:tcW w:w="751" w:type="pct"/>
            <w:tcBorders>
              <w:top w:val="nil"/>
              <w:left w:val="nil"/>
              <w:bottom w:val="single" w:sz="4" w:space="0" w:color="auto"/>
              <w:right w:val="single" w:sz="4" w:space="0" w:color="auto"/>
            </w:tcBorders>
            <w:shd w:val="clear" w:color="000000" w:fill="D6E3BC"/>
            <w:vAlign w:val="center"/>
            <w:hideMark/>
          </w:tcPr>
          <w:p w:rsidR="005E645A" w:rsidRPr="008B0957" w:rsidRDefault="005E645A" w:rsidP="005F28B2">
            <w:pPr>
              <w:spacing w:after="0" w:line="240" w:lineRule="auto"/>
              <w:jc w:val="center"/>
              <w:rPr>
                <w:rFonts w:cs="Calibri"/>
                <w:bCs/>
                <w:color w:val="000000"/>
                <w:sz w:val="16"/>
                <w:szCs w:val="16"/>
              </w:rPr>
            </w:pPr>
            <w:r>
              <w:rPr>
                <w:rFonts w:cs="Calibri"/>
                <w:bCs/>
                <w:color w:val="000000"/>
                <w:sz w:val="16"/>
                <w:szCs w:val="16"/>
              </w:rPr>
              <w:t>(</w:t>
            </w:r>
            <w:r w:rsidRPr="008B0957">
              <w:rPr>
                <w:rFonts w:cs="Calibri"/>
                <w:bCs/>
                <w:color w:val="000000"/>
                <w:sz w:val="16"/>
                <w:szCs w:val="16"/>
              </w:rPr>
              <w:t>3</w:t>
            </w:r>
            <w:r>
              <w:rPr>
                <w:rFonts w:cs="Calibri"/>
                <w:bCs/>
                <w:color w:val="000000"/>
                <w:sz w:val="16"/>
                <w:szCs w:val="16"/>
              </w:rPr>
              <w:t>)</w:t>
            </w:r>
          </w:p>
        </w:tc>
        <w:tc>
          <w:tcPr>
            <w:tcW w:w="754" w:type="pct"/>
            <w:tcBorders>
              <w:top w:val="nil"/>
              <w:left w:val="nil"/>
              <w:bottom w:val="single" w:sz="4" w:space="0" w:color="auto"/>
              <w:right w:val="nil"/>
            </w:tcBorders>
            <w:shd w:val="clear" w:color="000000" w:fill="D6E3BC"/>
            <w:vAlign w:val="center"/>
            <w:hideMark/>
          </w:tcPr>
          <w:p w:rsidR="005E645A" w:rsidRPr="008B0957" w:rsidRDefault="005E645A" w:rsidP="005F28B2">
            <w:pPr>
              <w:spacing w:after="0" w:line="240" w:lineRule="auto"/>
              <w:jc w:val="center"/>
              <w:rPr>
                <w:rFonts w:cs="Calibri"/>
                <w:bCs/>
                <w:color w:val="000000"/>
                <w:sz w:val="16"/>
                <w:szCs w:val="16"/>
              </w:rPr>
            </w:pPr>
            <w:r>
              <w:rPr>
                <w:rFonts w:cs="Calibri"/>
                <w:bCs/>
                <w:color w:val="000000"/>
                <w:sz w:val="16"/>
                <w:szCs w:val="16"/>
              </w:rPr>
              <w:t>(</w:t>
            </w:r>
            <w:r w:rsidRPr="008B0957">
              <w:rPr>
                <w:rFonts w:cs="Calibri"/>
                <w:bCs/>
                <w:color w:val="000000"/>
                <w:sz w:val="16"/>
                <w:szCs w:val="16"/>
              </w:rPr>
              <w:t>4</w:t>
            </w:r>
            <w:r>
              <w:rPr>
                <w:rFonts w:cs="Calibri"/>
                <w:bCs/>
                <w:color w:val="000000"/>
                <w:sz w:val="16"/>
                <w:szCs w:val="16"/>
              </w:rPr>
              <w:t>)</w:t>
            </w:r>
          </w:p>
        </w:tc>
        <w:tc>
          <w:tcPr>
            <w:tcW w:w="752" w:type="pct"/>
            <w:tcBorders>
              <w:top w:val="nil"/>
              <w:left w:val="single" w:sz="4" w:space="0" w:color="auto"/>
              <w:bottom w:val="single" w:sz="4" w:space="0" w:color="auto"/>
              <w:right w:val="single" w:sz="8" w:space="0" w:color="auto"/>
            </w:tcBorders>
            <w:shd w:val="clear" w:color="000000" w:fill="D6E3BC"/>
            <w:vAlign w:val="center"/>
            <w:hideMark/>
          </w:tcPr>
          <w:p w:rsidR="005E645A" w:rsidRPr="008B0957" w:rsidRDefault="005E645A" w:rsidP="005F28B2">
            <w:pPr>
              <w:spacing w:after="0" w:line="240" w:lineRule="auto"/>
              <w:jc w:val="center"/>
              <w:rPr>
                <w:rFonts w:cs="Calibri"/>
                <w:bCs/>
                <w:color w:val="000000"/>
                <w:sz w:val="16"/>
                <w:szCs w:val="16"/>
              </w:rPr>
            </w:pPr>
            <w:r>
              <w:rPr>
                <w:rFonts w:cs="Calibri"/>
                <w:bCs/>
                <w:color w:val="000000"/>
                <w:sz w:val="16"/>
                <w:szCs w:val="16"/>
              </w:rPr>
              <w:t>(</w:t>
            </w:r>
            <w:r w:rsidRPr="008B0957">
              <w:rPr>
                <w:rFonts w:cs="Calibri"/>
                <w:bCs/>
                <w:color w:val="000000"/>
                <w:sz w:val="16"/>
                <w:szCs w:val="16"/>
              </w:rPr>
              <w:t>5</w:t>
            </w:r>
            <w:r>
              <w:rPr>
                <w:rFonts w:cs="Calibri"/>
                <w:bCs/>
                <w:color w:val="000000"/>
                <w:sz w:val="16"/>
                <w:szCs w:val="16"/>
              </w:rPr>
              <w:t>)</w:t>
            </w:r>
          </w:p>
        </w:tc>
      </w:tr>
      <w:tr w:rsidR="005F28B2" w:rsidRPr="004E64F9" w:rsidTr="005F28B2">
        <w:trPr>
          <w:trHeight w:val="255"/>
        </w:trPr>
        <w:tc>
          <w:tcPr>
            <w:tcW w:w="409" w:type="pct"/>
            <w:tcBorders>
              <w:top w:val="nil"/>
              <w:left w:val="single" w:sz="8" w:space="0" w:color="auto"/>
              <w:bottom w:val="single" w:sz="4" w:space="0" w:color="auto"/>
              <w:right w:val="single" w:sz="4" w:space="0" w:color="auto"/>
            </w:tcBorders>
            <w:shd w:val="clear" w:color="auto" w:fill="auto"/>
            <w:noWrap/>
            <w:vAlign w:val="center"/>
            <w:hideMark/>
          </w:tcPr>
          <w:p w:rsidR="005E645A" w:rsidRPr="006620DD" w:rsidRDefault="005E645A" w:rsidP="005F28B2">
            <w:pPr>
              <w:spacing w:before="20" w:after="20" w:line="240" w:lineRule="auto"/>
              <w:jc w:val="center"/>
              <w:rPr>
                <w:rFonts w:cs="Calibri"/>
              </w:rPr>
            </w:pPr>
            <w:r w:rsidRPr="006620DD">
              <w:rPr>
                <w:rFonts w:cs="Calibri"/>
              </w:rPr>
              <w:t>1</w:t>
            </w:r>
          </w:p>
        </w:tc>
        <w:tc>
          <w:tcPr>
            <w:tcW w:w="2333" w:type="pct"/>
            <w:tcBorders>
              <w:top w:val="nil"/>
              <w:left w:val="nil"/>
              <w:bottom w:val="single" w:sz="4" w:space="0" w:color="auto"/>
              <w:right w:val="single" w:sz="4" w:space="0" w:color="auto"/>
            </w:tcBorders>
            <w:shd w:val="clear" w:color="auto" w:fill="auto"/>
            <w:noWrap/>
            <w:vAlign w:val="center"/>
            <w:hideMark/>
          </w:tcPr>
          <w:p w:rsidR="005E645A" w:rsidRPr="006620DD" w:rsidRDefault="005E645A" w:rsidP="005F28B2">
            <w:pPr>
              <w:spacing w:before="20" w:after="20" w:line="240" w:lineRule="auto"/>
              <w:rPr>
                <w:rFonts w:cs="Calibri"/>
              </w:rPr>
            </w:pPr>
            <w:r w:rsidRPr="006620DD">
              <w:rPr>
                <w:rFonts w:cs="Calibri"/>
              </w:rPr>
              <w:t xml:space="preserve"> Rasio Lancar (</w:t>
            </w:r>
            <w:r w:rsidRPr="006620DD">
              <w:rPr>
                <w:rFonts w:cs="Calibri"/>
                <w:i/>
              </w:rPr>
              <w:t>Current Ratio</w:t>
            </w:r>
            <w:r w:rsidRPr="006620DD">
              <w:rPr>
                <w:rFonts w:cs="Calibri"/>
              </w:rPr>
              <w:t xml:space="preserve">) </w:t>
            </w:r>
          </w:p>
        </w:tc>
        <w:tc>
          <w:tcPr>
            <w:tcW w:w="751" w:type="pct"/>
            <w:tcBorders>
              <w:top w:val="nil"/>
              <w:left w:val="nil"/>
              <w:bottom w:val="single" w:sz="4" w:space="0" w:color="auto"/>
              <w:right w:val="single" w:sz="4" w:space="0" w:color="auto"/>
            </w:tcBorders>
            <w:shd w:val="clear" w:color="auto" w:fill="auto"/>
            <w:vAlign w:val="center"/>
            <w:hideMark/>
          </w:tcPr>
          <w:p w:rsidR="005E645A" w:rsidRPr="006620DD" w:rsidRDefault="005E645A" w:rsidP="005F28B2">
            <w:pPr>
              <w:spacing w:before="20" w:after="20" w:line="240" w:lineRule="auto"/>
              <w:jc w:val="center"/>
              <w:rPr>
                <w:rFonts w:cs="Calibri"/>
              </w:rPr>
            </w:pPr>
            <w:r w:rsidRPr="006620DD">
              <w:rPr>
                <w:rFonts w:cs="Calibri"/>
              </w:rPr>
              <w:t>11,3578</w:t>
            </w:r>
          </w:p>
        </w:tc>
        <w:tc>
          <w:tcPr>
            <w:tcW w:w="754" w:type="pct"/>
            <w:tcBorders>
              <w:top w:val="nil"/>
              <w:left w:val="nil"/>
              <w:bottom w:val="single" w:sz="4" w:space="0" w:color="auto"/>
              <w:right w:val="nil"/>
            </w:tcBorders>
            <w:shd w:val="clear" w:color="auto" w:fill="auto"/>
            <w:vAlign w:val="center"/>
            <w:hideMark/>
          </w:tcPr>
          <w:p w:rsidR="005E645A" w:rsidRPr="006620DD" w:rsidRDefault="005E645A" w:rsidP="005F28B2">
            <w:pPr>
              <w:spacing w:before="20" w:after="20" w:line="240" w:lineRule="auto"/>
              <w:jc w:val="center"/>
              <w:rPr>
                <w:rFonts w:cs="Calibri"/>
              </w:rPr>
            </w:pPr>
            <w:r w:rsidRPr="006620DD">
              <w:rPr>
                <w:rFonts w:cs="Calibri"/>
              </w:rPr>
              <w:t>13,2658</w:t>
            </w:r>
          </w:p>
        </w:tc>
        <w:tc>
          <w:tcPr>
            <w:tcW w:w="752" w:type="pct"/>
            <w:tcBorders>
              <w:top w:val="nil"/>
              <w:left w:val="single" w:sz="4" w:space="0" w:color="auto"/>
              <w:bottom w:val="single" w:sz="4" w:space="0" w:color="auto"/>
              <w:right w:val="single" w:sz="8" w:space="0" w:color="auto"/>
            </w:tcBorders>
            <w:shd w:val="clear" w:color="auto" w:fill="auto"/>
            <w:vAlign w:val="center"/>
            <w:hideMark/>
          </w:tcPr>
          <w:p w:rsidR="005E645A" w:rsidRPr="006620DD" w:rsidRDefault="005E645A" w:rsidP="005F28B2">
            <w:pPr>
              <w:spacing w:before="20" w:after="20" w:line="240" w:lineRule="auto"/>
              <w:jc w:val="center"/>
              <w:rPr>
                <w:rFonts w:cs="Calibri"/>
              </w:rPr>
            </w:pPr>
            <w:r w:rsidRPr="006620DD">
              <w:rPr>
                <w:rFonts w:cs="Calibri"/>
              </w:rPr>
              <w:t>8,0149</w:t>
            </w:r>
          </w:p>
        </w:tc>
      </w:tr>
      <w:tr w:rsidR="005F28B2" w:rsidRPr="004E64F9" w:rsidTr="005F28B2">
        <w:trPr>
          <w:trHeight w:val="255"/>
        </w:trPr>
        <w:tc>
          <w:tcPr>
            <w:tcW w:w="409" w:type="pct"/>
            <w:tcBorders>
              <w:top w:val="nil"/>
              <w:left w:val="single" w:sz="8" w:space="0" w:color="auto"/>
              <w:bottom w:val="single" w:sz="4" w:space="0" w:color="auto"/>
              <w:right w:val="single" w:sz="4" w:space="0" w:color="auto"/>
            </w:tcBorders>
            <w:shd w:val="clear" w:color="auto" w:fill="auto"/>
            <w:noWrap/>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2</w:t>
            </w:r>
          </w:p>
        </w:tc>
        <w:tc>
          <w:tcPr>
            <w:tcW w:w="2333" w:type="pct"/>
            <w:tcBorders>
              <w:top w:val="nil"/>
              <w:left w:val="nil"/>
              <w:bottom w:val="single" w:sz="4" w:space="0" w:color="auto"/>
              <w:right w:val="single" w:sz="4" w:space="0" w:color="auto"/>
            </w:tcBorders>
            <w:shd w:val="clear" w:color="auto" w:fill="auto"/>
            <w:noWrap/>
            <w:vAlign w:val="center"/>
            <w:hideMark/>
          </w:tcPr>
          <w:p w:rsidR="005E645A" w:rsidRPr="006620DD" w:rsidRDefault="005E645A" w:rsidP="005F28B2">
            <w:pPr>
              <w:spacing w:before="20" w:after="20" w:line="240" w:lineRule="auto"/>
              <w:rPr>
                <w:rFonts w:cs="Calibri"/>
                <w:color w:val="000000"/>
              </w:rPr>
            </w:pPr>
            <w:r w:rsidRPr="006620DD">
              <w:rPr>
                <w:rFonts w:cs="Calibri"/>
                <w:color w:val="000000"/>
              </w:rPr>
              <w:t xml:space="preserve"> Rasio Quick (</w:t>
            </w:r>
            <w:r w:rsidRPr="006620DD">
              <w:rPr>
                <w:rFonts w:cs="Calibri"/>
                <w:i/>
                <w:color w:val="000000"/>
              </w:rPr>
              <w:t>Quick Ratio</w:t>
            </w:r>
            <w:r w:rsidRPr="006620DD">
              <w:rPr>
                <w:rFonts w:cs="Calibri"/>
                <w:color w:val="000000"/>
              </w:rPr>
              <w:t xml:space="preserve">) </w:t>
            </w:r>
          </w:p>
        </w:tc>
        <w:tc>
          <w:tcPr>
            <w:tcW w:w="751" w:type="pct"/>
            <w:tcBorders>
              <w:top w:val="nil"/>
              <w:left w:val="nil"/>
              <w:bottom w:val="single" w:sz="4" w:space="0" w:color="auto"/>
              <w:right w:val="single" w:sz="4" w:space="0" w:color="auto"/>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11,1271</w:t>
            </w:r>
          </w:p>
        </w:tc>
        <w:tc>
          <w:tcPr>
            <w:tcW w:w="754" w:type="pct"/>
            <w:tcBorders>
              <w:top w:val="nil"/>
              <w:left w:val="nil"/>
              <w:bottom w:val="single" w:sz="4" w:space="0" w:color="auto"/>
              <w:right w:val="nil"/>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11,8843</w:t>
            </w:r>
          </w:p>
        </w:tc>
        <w:tc>
          <w:tcPr>
            <w:tcW w:w="752" w:type="pct"/>
            <w:tcBorders>
              <w:top w:val="nil"/>
              <w:left w:val="single" w:sz="4" w:space="0" w:color="auto"/>
              <w:bottom w:val="single" w:sz="4" w:space="0" w:color="auto"/>
              <w:right w:val="single" w:sz="8" w:space="0" w:color="auto"/>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6,3042</w:t>
            </w:r>
          </w:p>
        </w:tc>
      </w:tr>
      <w:tr w:rsidR="005F28B2" w:rsidRPr="004E64F9" w:rsidTr="005F28B2">
        <w:trPr>
          <w:trHeight w:val="255"/>
        </w:trPr>
        <w:tc>
          <w:tcPr>
            <w:tcW w:w="409" w:type="pct"/>
            <w:tcBorders>
              <w:top w:val="nil"/>
              <w:left w:val="single" w:sz="8" w:space="0" w:color="auto"/>
              <w:bottom w:val="single" w:sz="4" w:space="0" w:color="auto"/>
              <w:right w:val="single" w:sz="4" w:space="0" w:color="auto"/>
            </w:tcBorders>
            <w:shd w:val="clear" w:color="auto" w:fill="auto"/>
            <w:noWrap/>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3</w:t>
            </w:r>
          </w:p>
        </w:tc>
        <w:tc>
          <w:tcPr>
            <w:tcW w:w="2333" w:type="pct"/>
            <w:tcBorders>
              <w:top w:val="nil"/>
              <w:left w:val="nil"/>
              <w:bottom w:val="single" w:sz="4" w:space="0" w:color="auto"/>
              <w:right w:val="single" w:sz="4" w:space="0" w:color="auto"/>
            </w:tcBorders>
            <w:shd w:val="clear" w:color="auto" w:fill="auto"/>
            <w:noWrap/>
            <w:vAlign w:val="center"/>
            <w:hideMark/>
          </w:tcPr>
          <w:p w:rsidR="005E645A" w:rsidRPr="006620DD" w:rsidRDefault="005E645A" w:rsidP="005F28B2">
            <w:pPr>
              <w:spacing w:before="20" w:after="20" w:line="240" w:lineRule="auto"/>
              <w:rPr>
                <w:rFonts w:cs="Calibri"/>
                <w:color w:val="000000"/>
              </w:rPr>
            </w:pPr>
            <w:r w:rsidRPr="006620DD">
              <w:rPr>
                <w:rFonts w:cs="Calibri"/>
                <w:color w:val="000000"/>
              </w:rPr>
              <w:t xml:space="preserve"> Rasio total hutang terhadap total aset </w:t>
            </w:r>
          </w:p>
        </w:tc>
        <w:tc>
          <w:tcPr>
            <w:tcW w:w="751" w:type="pct"/>
            <w:tcBorders>
              <w:top w:val="nil"/>
              <w:left w:val="nil"/>
              <w:bottom w:val="single" w:sz="4" w:space="0" w:color="auto"/>
              <w:right w:val="single" w:sz="4" w:space="0" w:color="auto"/>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0,0145</w:t>
            </w:r>
          </w:p>
        </w:tc>
        <w:tc>
          <w:tcPr>
            <w:tcW w:w="754" w:type="pct"/>
            <w:tcBorders>
              <w:top w:val="nil"/>
              <w:left w:val="nil"/>
              <w:bottom w:val="single" w:sz="4" w:space="0" w:color="auto"/>
              <w:right w:val="nil"/>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0,0136</w:t>
            </w:r>
          </w:p>
        </w:tc>
        <w:tc>
          <w:tcPr>
            <w:tcW w:w="752" w:type="pct"/>
            <w:tcBorders>
              <w:top w:val="nil"/>
              <w:left w:val="single" w:sz="4" w:space="0" w:color="auto"/>
              <w:bottom w:val="single" w:sz="4" w:space="0" w:color="auto"/>
              <w:right w:val="single" w:sz="8" w:space="0" w:color="auto"/>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0,0225</w:t>
            </w:r>
          </w:p>
        </w:tc>
      </w:tr>
      <w:tr w:rsidR="005F28B2" w:rsidRPr="004E64F9" w:rsidTr="005F28B2">
        <w:trPr>
          <w:trHeight w:val="255"/>
        </w:trPr>
        <w:tc>
          <w:tcPr>
            <w:tcW w:w="409" w:type="pct"/>
            <w:tcBorders>
              <w:top w:val="nil"/>
              <w:left w:val="single" w:sz="8" w:space="0" w:color="auto"/>
              <w:bottom w:val="single" w:sz="4" w:space="0" w:color="auto"/>
              <w:right w:val="single" w:sz="4" w:space="0" w:color="auto"/>
            </w:tcBorders>
            <w:shd w:val="clear" w:color="auto" w:fill="auto"/>
            <w:noWrap/>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4</w:t>
            </w:r>
          </w:p>
        </w:tc>
        <w:tc>
          <w:tcPr>
            <w:tcW w:w="2333" w:type="pct"/>
            <w:tcBorders>
              <w:top w:val="nil"/>
              <w:left w:val="nil"/>
              <w:bottom w:val="single" w:sz="4" w:space="0" w:color="auto"/>
              <w:right w:val="single" w:sz="4" w:space="0" w:color="auto"/>
            </w:tcBorders>
            <w:shd w:val="clear" w:color="auto" w:fill="auto"/>
            <w:noWrap/>
            <w:vAlign w:val="center"/>
            <w:hideMark/>
          </w:tcPr>
          <w:p w:rsidR="005E645A" w:rsidRPr="006620DD" w:rsidRDefault="005E645A" w:rsidP="005F28B2">
            <w:pPr>
              <w:spacing w:before="20" w:after="20" w:line="240" w:lineRule="auto"/>
              <w:rPr>
                <w:rFonts w:cs="Calibri"/>
                <w:color w:val="000000"/>
              </w:rPr>
            </w:pPr>
            <w:r w:rsidRPr="006620DD">
              <w:rPr>
                <w:rFonts w:cs="Calibri"/>
                <w:color w:val="000000"/>
              </w:rPr>
              <w:t xml:space="preserve"> Rasio hutang terhadap modal </w:t>
            </w:r>
          </w:p>
        </w:tc>
        <w:tc>
          <w:tcPr>
            <w:tcW w:w="751" w:type="pct"/>
            <w:tcBorders>
              <w:top w:val="nil"/>
              <w:left w:val="nil"/>
              <w:bottom w:val="single" w:sz="4" w:space="0" w:color="auto"/>
              <w:right w:val="single" w:sz="4" w:space="0" w:color="auto"/>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0,0147</w:t>
            </w:r>
          </w:p>
        </w:tc>
        <w:tc>
          <w:tcPr>
            <w:tcW w:w="754" w:type="pct"/>
            <w:tcBorders>
              <w:top w:val="nil"/>
              <w:left w:val="nil"/>
              <w:bottom w:val="single" w:sz="4" w:space="0" w:color="auto"/>
              <w:right w:val="nil"/>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0,0137</w:t>
            </w:r>
          </w:p>
        </w:tc>
        <w:tc>
          <w:tcPr>
            <w:tcW w:w="752" w:type="pct"/>
            <w:tcBorders>
              <w:top w:val="nil"/>
              <w:left w:val="single" w:sz="4" w:space="0" w:color="auto"/>
              <w:bottom w:val="single" w:sz="4" w:space="0" w:color="auto"/>
              <w:right w:val="single" w:sz="8" w:space="0" w:color="auto"/>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0,0230</w:t>
            </w:r>
          </w:p>
        </w:tc>
      </w:tr>
      <w:tr w:rsidR="005F28B2" w:rsidRPr="004E64F9" w:rsidTr="005F28B2">
        <w:trPr>
          <w:trHeight w:val="255"/>
        </w:trPr>
        <w:tc>
          <w:tcPr>
            <w:tcW w:w="409" w:type="pct"/>
            <w:tcBorders>
              <w:top w:val="nil"/>
              <w:left w:val="single" w:sz="8" w:space="0" w:color="auto"/>
              <w:bottom w:val="single" w:sz="4" w:space="0" w:color="auto"/>
              <w:right w:val="single" w:sz="4" w:space="0" w:color="auto"/>
            </w:tcBorders>
            <w:shd w:val="clear" w:color="auto" w:fill="auto"/>
            <w:noWrap/>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5</w:t>
            </w:r>
          </w:p>
        </w:tc>
        <w:tc>
          <w:tcPr>
            <w:tcW w:w="2333" w:type="pct"/>
            <w:tcBorders>
              <w:top w:val="nil"/>
              <w:left w:val="nil"/>
              <w:bottom w:val="single" w:sz="4" w:space="0" w:color="auto"/>
              <w:right w:val="single" w:sz="4" w:space="0" w:color="auto"/>
            </w:tcBorders>
            <w:shd w:val="clear" w:color="auto" w:fill="auto"/>
            <w:noWrap/>
            <w:vAlign w:val="center"/>
            <w:hideMark/>
          </w:tcPr>
          <w:p w:rsidR="005E645A" w:rsidRPr="006620DD" w:rsidRDefault="005E645A" w:rsidP="005F28B2">
            <w:pPr>
              <w:spacing w:before="20" w:after="20" w:line="240" w:lineRule="auto"/>
              <w:rPr>
                <w:rFonts w:cs="Calibri"/>
                <w:color w:val="000000"/>
              </w:rPr>
            </w:pPr>
            <w:r w:rsidRPr="006620DD">
              <w:rPr>
                <w:rFonts w:cs="Calibri"/>
                <w:color w:val="000000"/>
              </w:rPr>
              <w:t xml:space="preserve"> Rata-Rata umur piutang </w:t>
            </w:r>
          </w:p>
        </w:tc>
        <w:tc>
          <w:tcPr>
            <w:tcW w:w="751" w:type="pct"/>
            <w:tcBorders>
              <w:top w:val="nil"/>
              <w:left w:val="nil"/>
              <w:bottom w:val="single" w:sz="4" w:space="0" w:color="auto"/>
              <w:right w:val="single" w:sz="4" w:space="0" w:color="auto"/>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80,1292</w:t>
            </w:r>
          </w:p>
        </w:tc>
        <w:tc>
          <w:tcPr>
            <w:tcW w:w="754" w:type="pct"/>
            <w:tcBorders>
              <w:top w:val="nil"/>
              <w:left w:val="nil"/>
              <w:bottom w:val="single" w:sz="4" w:space="0" w:color="auto"/>
              <w:right w:val="nil"/>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37,5614</w:t>
            </w:r>
          </w:p>
        </w:tc>
        <w:tc>
          <w:tcPr>
            <w:tcW w:w="752" w:type="pct"/>
            <w:tcBorders>
              <w:top w:val="nil"/>
              <w:left w:val="single" w:sz="4" w:space="0" w:color="auto"/>
              <w:bottom w:val="single" w:sz="4" w:space="0" w:color="auto"/>
              <w:right w:val="single" w:sz="8" w:space="0" w:color="auto"/>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15,4611</w:t>
            </w:r>
          </w:p>
        </w:tc>
      </w:tr>
      <w:tr w:rsidR="005F28B2" w:rsidRPr="004E64F9" w:rsidTr="005F28B2">
        <w:trPr>
          <w:trHeight w:val="255"/>
        </w:trPr>
        <w:tc>
          <w:tcPr>
            <w:tcW w:w="409" w:type="pct"/>
            <w:tcBorders>
              <w:top w:val="nil"/>
              <w:left w:val="single" w:sz="8" w:space="0" w:color="auto"/>
              <w:bottom w:val="nil"/>
              <w:right w:val="single" w:sz="4" w:space="0" w:color="auto"/>
            </w:tcBorders>
            <w:shd w:val="clear" w:color="auto" w:fill="auto"/>
            <w:noWrap/>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6</w:t>
            </w:r>
          </w:p>
        </w:tc>
        <w:tc>
          <w:tcPr>
            <w:tcW w:w="2333" w:type="pct"/>
            <w:tcBorders>
              <w:top w:val="nil"/>
              <w:left w:val="nil"/>
              <w:bottom w:val="nil"/>
              <w:right w:val="single" w:sz="4" w:space="0" w:color="auto"/>
            </w:tcBorders>
            <w:shd w:val="clear" w:color="auto" w:fill="auto"/>
            <w:noWrap/>
            <w:vAlign w:val="center"/>
            <w:hideMark/>
          </w:tcPr>
          <w:p w:rsidR="005E645A" w:rsidRPr="006620DD" w:rsidRDefault="005E645A" w:rsidP="005F28B2">
            <w:pPr>
              <w:spacing w:before="20" w:after="20" w:line="240" w:lineRule="auto"/>
              <w:rPr>
                <w:rFonts w:cs="Calibri"/>
                <w:color w:val="000000"/>
              </w:rPr>
            </w:pPr>
            <w:r w:rsidRPr="006620DD">
              <w:rPr>
                <w:rFonts w:cs="Calibri"/>
                <w:color w:val="000000"/>
              </w:rPr>
              <w:t xml:space="preserve"> Rata-Rata umur persediaan </w:t>
            </w:r>
          </w:p>
        </w:tc>
        <w:tc>
          <w:tcPr>
            <w:tcW w:w="751" w:type="pct"/>
            <w:tcBorders>
              <w:top w:val="nil"/>
              <w:left w:val="nil"/>
              <w:bottom w:val="nil"/>
              <w:right w:val="single" w:sz="4" w:space="0" w:color="auto"/>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30,4167</w:t>
            </w:r>
          </w:p>
        </w:tc>
        <w:tc>
          <w:tcPr>
            <w:tcW w:w="754" w:type="pct"/>
            <w:tcBorders>
              <w:top w:val="nil"/>
              <w:left w:val="nil"/>
              <w:bottom w:val="nil"/>
              <w:right w:val="nil"/>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30,4167</w:t>
            </w:r>
          </w:p>
        </w:tc>
        <w:tc>
          <w:tcPr>
            <w:tcW w:w="752" w:type="pct"/>
            <w:tcBorders>
              <w:top w:val="nil"/>
              <w:left w:val="single" w:sz="4" w:space="0" w:color="auto"/>
              <w:bottom w:val="nil"/>
              <w:right w:val="single" w:sz="8" w:space="0" w:color="auto"/>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30,4167</w:t>
            </w:r>
          </w:p>
        </w:tc>
      </w:tr>
      <w:tr w:rsidR="005F28B2" w:rsidRPr="004E64F9" w:rsidTr="005F28B2">
        <w:trPr>
          <w:trHeight w:val="270"/>
        </w:trPr>
        <w:tc>
          <w:tcPr>
            <w:tcW w:w="409"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7</w:t>
            </w:r>
          </w:p>
        </w:tc>
        <w:tc>
          <w:tcPr>
            <w:tcW w:w="2333" w:type="pct"/>
            <w:tcBorders>
              <w:top w:val="single" w:sz="4" w:space="0" w:color="auto"/>
              <w:left w:val="nil"/>
              <w:bottom w:val="single" w:sz="8" w:space="0" w:color="auto"/>
              <w:right w:val="single" w:sz="4" w:space="0" w:color="auto"/>
            </w:tcBorders>
            <w:shd w:val="clear" w:color="auto" w:fill="auto"/>
            <w:noWrap/>
            <w:vAlign w:val="center"/>
            <w:hideMark/>
          </w:tcPr>
          <w:p w:rsidR="005E645A" w:rsidRPr="006620DD" w:rsidRDefault="005E645A" w:rsidP="005F28B2">
            <w:pPr>
              <w:spacing w:before="20" w:after="20" w:line="240" w:lineRule="auto"/>
              <w:rPr>
                <w:rFonts w:cs="Calibri"/>
                <w:color w:val="000000"/>
              </w:rPr>
            </w:pPr>
            <w:r w:rsidRPr="006620DD">
              <w:rPr>
                <w:rFonts w:cs="Calibri"/>
                <w:color w:val="000000"/>
              </w:rPr>
              <w:t xml:space="preserve"> Perputaran total aktiva (</w:t>
            </w:r>
            <w:r w:rsidRPr="006620DD">
              <w:rPr>
                <w:rFonts w:cs="Calibri"/>
                <w:i/>
                <w:color w:val="000000"/>
              </w:rPr>
              <w:t>total assets turn over</w:t>
            </w:r>
            <w:r w:rsidRPr="006620DD">
              <w:rPr>
                <w:rFonts w:cs="Calibri"/>
                <w:color w:val="000000"/>
              </w:rPr>
              <w:t xml:space="preserve">) </w:t>
            </w:r>
          </w:p>
        </w:tc>
        <w:tc>
          <w:tcPr>
            <w:tcW w:w="751" w:type="pct"/>
            <w:tcBorders>
              <w:top w:val="single" w:sz="4" w:space="0" w:color="auto"/>
              <w:left w:val="nil"/>
              <w:bottom w:val="single" w:sz="8" w:space="0" w:color="auto"/>
              <w:right w:val="single" w:sz="4" w:space="0" w:color="auto"/>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0,1952</w:t>
            </w:r>
          </w:p>
        </w:tc>
        <w:tc>
          <w:tcPr>
            <w:tcW w:w="754" w:type="pct"/>
            <w:tcBorders>
              <w:top w:val="single" w:sz="4" w:space="0" w:color="auto"/>
              <w:left w:val="nil"/>
              <w:bottom w:val="single" w:sz="8" w:space="0" w:color="auto"/>
              <w:right w:val="nil"/>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0,2883</w:t>
            </w:r>
          </w:p>
        </w:tc>
        <w:tc>
          <w:tcPr>
            <w:tcW w:w="752"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5E645A" w:rsidRPr="006620DD" w:rsidRDefault="005E645A" w:rsidP="005F28B2">
            <w:pPr>
              <w:spacing w:before="20" w:after="20" w:line="240" w:lineRule="auto"/>
              <w:jc w:val="center"/>
              <w:rPr>
                <w:rFonts w:cs="Calibri"/>
                <w:color w:val="000000"/>
              </w:rPr>
            </w:pPr>
            <w:r w:rsidRPr="006620DD">
              <w:rPr>
                <w:rFonts w:cs="Calibri"/>
                <w:color w:val="000000"/>
              </w:rPr>
              <w:t>0,2963</w:t>
            </w:r>
          </w:p>
        </w:tc>
      </w:tr>
    </w:tbl>
    <w:p w:rsidR="006E1942" w:rsidRPr="000311A8" w:rsidRDefault="006E1942" w:rsidP="005F28B2">
      <w:pPr>
        <w:ind w:left="426"/>
        <w:rPr>
          <w:i/>
          <w:sz w:val="20"/>
          <w:szCs w:val="20"/>
        </w:rPr>
      </w:pPr>
      <w:r w:rsidRPr="000311A8">
        <w:rPr>
          <w:sz w:val="20"/>
          <w:szCs w:val="20"/>
        </w:rPr>
        <w:t xml:space="preserve">Sumber: </w:t>
      </w:r>
      <w:r w:rsidRPr="000311A8">
        <w:rPr>
          <w:i/>
          <w:sz w:val="20"/>
          <w:szCs w:val="20"/>
        </w:rPr>
        <w:t>Catatan atas Laporan Keuangan APBD Prov. Kalimantan Timur</w:t>
      </w:r>
      <w:r w:rsidRPr="000311A8">
        <w:rPr>
          <w:i/>
          <w:sz w:val="20"/>
          <w:szCs w:val="20"/>
          <w:lang w:val="id-ID"/>
        </w:rPr>
        <w:t xml:space="preserve"> </w:t>
      </w:r>
      <w:r w:rsidRPr="000311A8">
        <w:rPr>
          <w:i/>
          <w:sz w:val="20"/>
          <w:szCs w:val="20"/>
        </w:rPr>
        <w:t>(diolah)</w:t>
      </w:r>
    </w:p>
    <w:p w:rsidR="006E1942" w:rsidRDefault="006E1942" w:rsidP="0046058C">
      <w:pPr>
        <w:spacing w:after="0" w:line="240" w:lineRule="auto"/>
        <w:ind w:left="426" w:right="-473" w:firstLine="720"/>
        <w:jc w:val="both"/>
        <w:rPr>
          <w:rFonts w:cs="Calibri"/>
          <w:sz w:val="24"/>
          <w:szCs w:val="24"/>
          <w:lang w:val="id-ID"/>
        </w:rPr>
      </w:pPr>
      <w:r w:rsidRPr="00C17241">
        <w:rPr>
          <w:rFonts w:cs="Calibri"/>
          <w:sz w:val="24"/>
          <w:szCs w:val="24"/>
          <w:lang w:val="id-ID"/>
        </w:rPr>
        <w:t>Dari tabel diatas dapat dilihat bahwa perputaran total aktiva (</w:t>
      </w:r>
      <w:r w:rsidRPr="00C17241">
        <w:rPr>
          <w:rFonts w:cs="Calibri"/>
          <w:i/>
          <w:sz w:val="24"/>
          <w:szCs w:val="24"/>
          <w:lang w:val="id-ID"/>
        </w:rPr>
        <w:t>total assets turn over</w:t>
      </w:r>
      <w:r w:rsidRPr="00C17241">
        <w:rPr>
          <w:rFonts w:cs="Calibri"/>
          <w:sz w:val="24"/>
          <w:szCs w:val="24"/>
          <w:lang w:val="id-ID"/>
        </w:rPr>
        <w:t>) dari tahun 2010 sampai dengan tahun 2012 mengalami ke</w:t>
      </w:r>
      <w:r>
        <w:rPr>
          <w:rFonts w:cs="Calibri"/>
          <w:sz w:val="24"/>
          <w:szCs w:val="24"/>
          <w:lang w:val="id-ID"/>
        </w:rPr>
        <w:t xml:space="preserve">naikan setiap tahunnya dari </w:t>
      </w:r>
      <w:r>
        <w:rPr>
          <w:rFonts w:cs="Calibri"/>
          <w:sz w:val="24"/>
          <w:szCs w:val="24"/>
        </w:rPr>
        <w:t>0,20 persen</w:t>
      </w:r>
      <w:r w:rsidRPr="00C17241">
        <w:rPr>
          <w:rFonts w:cs="Calibri"/>
          <w:sz w:val="24"/>
          <w:szCs w:val="24"/>
          <w:lang w:val="id-ID"/>
        </w:rPr>
        <w:t xml:space="preserve"> di tahun 2010 menjad</w:t>
      </w:r>
      <w:r>
        <w:rPr>
          <w:rFonts w:cs="Calibri"/>
          <w:sz w:val="24"/>
          <w:szCs w:val="24"/>
        </w:rPr>
        <w:t>I 0,30 persen</w:t>
      </w:r>
      <w:r w:rsidRPr="00C17241">
        <w:rPr>
          <w:rFonts w:cs="Calibri"/>
          <w:sz w:val="24"/>
          <w:szCs w:val="24"/>
          <w:lang w:val="id-ID"/>
        </w:rPr>
        <w:t xml:space="preserve"> di tahun 2012.</w:t>
      </w:r>
    </w:p>
    <w:p w:rsidR="0046058C" w:rsidRPr="00C17241" w:rsidRDefault="0046058C" w:rsidP="0046058C">
      <w:pPr>
        <w:spacing w:after="0" w:line="240" w:lineRule="auto"/>
        <w:ind w:right="-473" w:firstLine="720"/>
        <w:jc w:val="both"/>
        <w:rPr>
          <w:rFonts w:cs="Calibri"/>
          <w:sz w:val="24"/>
          <w:szCs w:val="24"/>
          <w:lang w:val="id-ID"/>
        </w:rPr>
      </w:pPr>
    </w:p>
    <w:p w:rsidR="006E1942" w:rsidRPr="00C17241" w:rsidRDefault="006E1942" w:rsidP="0046058C">
      <w:pPr>
        <w:pStyle w:val="ListParagraph"/>
        <w:numPr>
          <w:ilvl w:val="0"/>
          <w:numId w:val="23"/>
        </w:numPr>
        <w:spacing w:after="0" w:line="240" w:lineRule="auto"/>
        <w:ind w:left="851" w:hanging="425"/>
        <w:contextualSpacing w:val="0"/>
        <w:jc w:val="both"/>
        <w:rPr>
          <w:rFonts w:cs="Calibri"/>
          <w:b/>
          <w:noProof/>
          <w:sz w:val="24"/>
          <w:szCs w:val="24"/>
          <w:lang w:val="id-ID"/>
        </w:rPr>
      </w:pPr>
      <w:r w:rsidRPr="00C17241">
        <w:rPr>
          <w:rFonts w:cs="Calibri"/>
          <w:b/>
          <w:noProof/>
          <w:sz w:val="24"/>
          <w:szCs w:val="24"/>
          <w:lang w:val="id-ID"/>
        </w:rPr>
        <w:t>Rasio Likuiditas</w:t>
      </w:r>
    </w:p>
    <w:p w:rsidR="006E1942" w:rsidRDefault="006E1942" w:rsidP="0046058C">
      <w:pPr>
        <w:pStyle w:val="ListParagraph"/>
        <w:spacing w:after="0" w:line="240" w:lineRule="auto"/>
        <w:ind w:left="851" w:right="-473"/>
        <w:contextualSpacing w:val="0"/>
        <w:jc w:val="both"/>
        <w:rPr>
          <w:rFonts w:cs="Calibri"/>
          <w:sz w:val="24"/>
          <w:szCs w:val="24"/>
          <w:lang w:val="id-ID"/>
        </w:rPr>
      </w:pPr>
      <w:r w:rsidRPr="00C17241">
        <w:rPr>
          <w:rFonts w:cs="Calibri"/>
          <w:noProof/>
          <w:sz w:val="24"/>
          <w:szCs w:val="24"/>
          <w:lang w:val="id-ID"/>
        </w:rPr>
        <w:t>Rasio</w:t>
      </w:r>
      <w:r>
        <w:rPr>
          <w:rFonts w:cs="Calibri"/>
          <w:noProof/>
          <w:sz w:val="24"/>
          <w:szCs w:val="24"/>
        </w:rPr>
        <w:t xml:space="preserve"> </w:t>
      </w:r>
      <w:r w:rsidRPr="00C17241">
        <w:rPr>
          <w:rFonts w:cs="Calibri"/>
          <w:noProof/>
          <w:sz w:val="24"/>
          <w:szCs w:val="24"/>
          <w:lang w:val="id-ID"/>
        </w:rPr>
        <w:t>Likuiditas</w:t>
      </w:r>
      <w:r>
        <w:rPr>
          <w:rFonts w:cs="Calibri"/>
          <w:noProof/>
          <w:sz w:val="24"/>
          <w:szCs w:val="24"/>
        </w:rPr>
        <w:t xml:space="preserve"> </w:t>
      </w:r>
      <w:r w:rsidRPr="00C17241">
        <w:rPr>
          <w:rFonts w:cs="Calibri"/>
          <w:noProof/>
          <w:sz w:val="24"/>
          <w:szCs w:val="24"/>
          <w:lang w:val="id-ID"/>
        </w:rPr>
        <w:t>yaitu</w:t>
      </w:r>
      <w:r>
        <w:rPr>
          <w:rFonts w:cs="Calibri"/>
          <w:noProof/>
          <w:sz w:val="24"/>
          <w:szCs w:val="24"/>
        </w:rPr>
        <w:t xml:space="preserve"> r</w:t>
      </w:r>
      <w:r w:rsidRPr="00C17241">
        <w:rPr>
          <w:rFonts w:cs="Calibri"/>
          <w:noProof/>
          <w:sz w:val="24"/>
          <w:szCs w:val="24"/>
          <w:lang w:val="id-ID"/>
        </w:rPr>
        <w:t>asio</w:t>
      </w:r>
      <w:r>
        <w:rPr>
          <w:rFonts w:cs="Calibri"/>
          <w:noProof/>
          <w:sz w:val="24"/>
          <w:szCs w:val="24"/>
        </w:rPr>
        <w:t xml:space="preserve"> </w:t>
      </w:r>
      <w:r w:rsidRPr="00C17241">
        <w:rPr>
          <w:rFonts w:cs="Calibri"/>
          <w:noProof/>
          <w:sz w:val="24"/>
          <w:szCs w:val="24"/>
          <w:lang w:val="id-ID"/>
        </w:rPr>
        <w:t>yang</w:t>
      </w:r>
      <w:r>
        <w:rPr>
          <w:rFonts w:cs="Calibri"/>
          <w:noProof/>
          <w:sz w:val="24"/>
          <w:szCs w:val="24"/>
        </w:rPr>
        <w:t xml:space="preserve"> </w:t>
      </w:r>
      <w:r w:rsidRPr="00C17241">
        <w:rPr>
          <w:rFonts w:cs="Calibri"/>
          <w:noProof/>
          <w:sz w:val="24"/>
          <w:szCs w:val="24"/>
          <w:lang w:val="id-ID"/>
        </w:rPr>
        <w:t>menunjukkan</w:t>
      </w:r>
      <w:r>
        <w:rPr>
          <w:rFonts w:cs="Calibri"/>
          <w:noProof/>
          <w:sz w:val="24"/>
          <w:szCs w:val="24"/>
        </w:rPr>
        <w:t xml:space="preserve"> </w:t>
      </w:r>
      <w:r w:rsidRPr="00C17241">
        <w:rPr>
          <w:rFonts w:cs="Calibri"/>
          <w:noProof/>
          <w:sz w:val="24"/>
          <w:szCs w:val="24"/>
          <w:lang w:val="id-ID"/>
        </w:rPr>
        <w:t>hubungan</w:t>
      </w:r>
      <w:r>
        <w:rPr>
          <w:rFonts w:cs="Calibri"/>
          <w:noProof/>
          <w:sz w:val="24"/>
          <w:szCs w:val="24"/>
        </w:rPr>
        <w:t xml:space="preserve"> </w:t>
      </w:r>
      <w:r w:rsidRPr="00C17241">
        <w:rPr>
          <w:rFonts w:cs="Calibri"/>
          <w:noProof/>
          <w:sz w:val="24"/>
          <w:szCs w:val="24"/>
          <w:lang w:val="id-ID"/>
        </w:rPr>
        <w:t>antara</w:t>
      </w:r>
      <w:r>
        <w:rPr>
          <w:rFonts w:cs="Calibri"/>
          <w:noProof/>
          <w:sz w:val="24"/>
          <w:szCs w:val="24"/>
        </w:rPr>
        <w:t xml:space="preserve"> </w:t>
      </w:r>
      <w:r w:rsidRPr="00C17241">
        <w:rPr>
          <w:rFonts w:cs="Calibri"/>
          <w:noProof/>
          <w:sz w:val="24"/>
          <w:szCs w:val="24"/>
          <w:lang w:val="id-ID"/>
        </w:rPr>
        <w:t>kas</w:t>
      </w:r>
      <w:r>
        <w:rPr>
          <w:rFonts w:cs="Calibri"/>
          <w:noProof/>
          <w:sz w:val="24"/>
          <w:szCs w:val="24"/>
        </w:rPr>
        <w:t xml:space="preserve"> </w:t>
      </w:r>
      <w:r w:rsidRPr="00C17241">
        <w:rPr>
          <w:rFonts w:cs="Calibri"/>
          <w:noProof/>
          <w:sz w:val="24"/>
          <w:szCs w:val="24"/>
          <w:lang w:val="id-ID"/>
        </w:rPr>
        <w:t>dan</w:t>
      </w:r>
      <w:r>
        <w:rPr>
          <w:rFonts w:cs="Calibri"/>
          <w:noProof/>
          <w:sz w:val="24"/>
          <w:szCs w:val="24"/>
        </w:rPr>
        <w:t xml:space="preserve"> </w:t>
      </w:r>
      <w:r w:rsidRPr="00C17241">
        <w:rPr>
          <w:rFonts w:cs="Calibri"/>
          <w:noProof/>
          <w:sz w:val="24"/>
          <w:szCs w:val="24"/>
          <w:lang w:val="id-ID"/>
        </w:rPr>
        <w:t>aset lancar lainnya dari sebuah entitas dengan kewajiban lancarnya untuk melihat kemampuan entitas dalam memenuhi kewajiban lancarnya</w:t>
      </w:r>
      <w:r w:rsidRPr="00C17241">
        <w:rPr>
          <w:rFonts w:cs="Calibri"/>
          <w:sz w:val="24"/>
          <w:szCs w:val="24"/>
        </w:rPr>
        <w:t>.</w:t>
      </w:r>
    </w:p>
    <w:p w:rsidR="0046058C" w:rsidRPr="0046058C" w:rsidRDefault="0046058C" w:rsidP="0046058C">
      <w:pPr>
        <w:pStyle w:val="ListParagraph"/>
        <w:spacing w:after="0" w:line="240" w:lineRule="auto"/>
        <w:ind w:left="851" w:right="-473"/>
        <w:contextualSpacing w:val="0"/>
        <w:jc w:val="both"/>
        <w:rPr>
          <w:rFonts w:cs="Calibri"/>
          <w:sz w:val="24"/>
          <w:szCs w:val="24"/>
          <w:lang w:val="id-ID"/>
        </w:rPr>
      </w:pPr>
    </w:p>
    <w:p w:rsidR="006E1942" w:rsidRPr="00C17241" w:rsidRDefault="006E1942" w:rsidP="0046058C">
      <w:pPr>
        <w:pStyle w:val="ListParagraph"/>
        <w:numPr>
          <w:ilvl w:val="0"/>
          <w:numId w:val="20"/>
        </w:numPr>
        <w:spacing w:after="0" w:line="240" w:lineRule="auto"/>
        <w:ind w:left="851" w:hanging="425"/>
        <w:jc w:val="both"/>
        <w:rPr>
          <w:rFonts w:cs="Calibri"/>
          <w:b/>
          <w:noProof/>
          <w:sz w:val="24"/>
          <w:szCs w:val="24"/>
          <w:lang w:val="id-ID"/>
        </w:rPr>
      </w:pPr>
      <w:r w:rsidRPr="00C17241">
        <w:rPr>
          <w:rFonts w:cs="Calibri"/>
          <w:b/>
          <w:noProof/>
          <w:sz w:val="24"/>
          <w:szCs w:val="24"/>
          <w:lang w:val="id-ID"/>
        </w:rPr>
        <w:t>Rasio Lancar</w:t>
      </w:r>
    </w:p>
    <w:p w:rsidR="006E1942" w:rsidRDefault="006E1942" w:rsidP="0046058C">
      <w:pPr>
        <w:spacing w:after="0" w:line="240" w:lineRule="auto"/>
        <w:jc w:val="center"/>
        <w:rPr>
          <w:rFonts w:cs="Calibri"/>
          <w:b/>
          <w:sz w:val="24"/>
          <w:szCs w:val="24"/>
        </w:rPr>
      </w:pPr>
    </w:p>
    <w:p w:rsidR="006E1942" w:rsidRPr="00D73633" w:rsidRDefault="006E1942" w:rsidP="0046058C">
      <w:pPr>
        <w:spacing w:after="0" w:line="240" w:lineRule="auto"/>
        <w:jc w:val="center"/>
        <w:rPr>
          <w:rFonts w:cs="Calibri"/>
          <w:b/>
          <w:sz w:val="24"/>
          <w:szCs w:val="24"/>
        </w:rPr>
      </w:pPr>
      <w:r>
        <w:rPr>
          <w:rFonts w:cs="Calibri"/>
          <w:b/>
          <w:sz w:val="24"/>
          <w:szCs w:val="24"/>
        </w:rPr>
        <w:t>Tabel 3.</w:t>
      </w:r>
      <w:r w:rsidR="00415CFF">
        <w:rPr>
          <w:rFonts w:cs="Calibri"/>
          <w:b/>
          <w:sz w:val="24"/>
          <w:szCs w:val="24"/>
        </w:rPr>
        <w:t>7</w:t>
      </w:r>
    </w:p>
    <w:p w:rsidR="006E1942" w:rsidRDefault="006E1942" w:rsidP="0046058C">
      <w:pPr>
        <w:pStyle w:val="ListParagraph"/>
        <w:spacing w:after="0" w:line="240" w:lineRule="auto"/>
        <w:ind w:left="0"/>
        <w:contextualSpacing w:val="0"/>
        <w:jc w:val="center"/>
        <w:rPr>
          <w:rFonts w:cs="Calibri"/>
          <w:b/>
          <w:sz w:val="24"/>
          <w:szCs w:val="24"/>
        </w:rPr>
      </w:pPr>
      <w:r w:rsidRPr="00C17241">
        <w:rPr>
          <w:rFonts w:cs="Calibri"/>
          <w:b/>
          <w:sz w:val="24"/>
          <w:szCs w:val="24"/>
        </w:rPr>
        <w:t>Rasio Lancar Provinsi Kalimantan Timur</w:t>
      </w:r>
      <w:r>
        <w:rPr>
          <w:rFonts w:cs="Calibri"/>
          <w:b/>
          <w:sz w:val="24"/>
          <w:szCs w:val="24"/>
        </w:rPr>
        <w:t xml:space="preserve"> </w:t>
      </w:r>
      <w:r w:rsidRPr="00C17241">
        <w:rPr>
          <w:rFonts w:cs="Calibri"/>
          <w:b/>
          <w:sz w:val="24"/>
          <w:szCs w:val="24"/>
          <w:lang w:val="id-ID"/>
        </w:rPr>
        <w:t>Tahun 2010-2012</w:t>
      </w:r>
      <w:r w:rsidRPr="00C17241">
        <w:rPr>
          <w:rFonts w:cs="Calibri"/>
          <w:b/>
          <w:sz w:val="24"/>
          <w:szCs w:val="24"/>
        </w:rPr>
        <w:t xml:space="preserve"> </w:t>
      </w:r>
    </w:p>
    <w:p w:rsidR="006E1942" w:rsidRPr="00C17241" w:rsidRDefault="006E1942" w:rsidP="0046058C">
      <w:pPr>
        <w:pStyle w:val="ListParagraph"/>
        <w:spacing w:after="0" w:line="240" w:lineRule="auto"/>
        <w:ind w:left="0"/>
        <w:contextualSpacing w:val="0"/>
        <w:jc w:val="center"/>
        <w:rPr>
          <w:rFonts w:cs="Calibri"/>
          <w:b/>
          <w:sz w:val="24"/>
          <w:szCs w:val="24"/>
        </w:rPr>
      </w:pPr>
      <w:r w:rsidRPr="00C17241">
        <w:rPr>
          <w:rFonts w:cs="Calibri"/>
          <w:b/>
          <w:sz w:val="24"/>
          <w:szCs w:val="24"/>
        </w:rPr>
        <w:t>(</w:t>
      </w:r>
      <w:r>
        <w:rPr>
          <w:rFonts w:cs="Calibri"/>
          <w:b/>
          <w:sz w:val="24"/>
          <w:szCs w:val="24"/>
        </w:rPr>
        <w:t>Juta R</w:t>
      </w:r>
      <w:r w:rsidRPr="00C17241">
        <w:rPr>
          <w:rFonts w:cs="Calibri"/>
          <w:b/>
          <w:sz w:val="24"/>
          <w:szCs w:val="24"/>
        </w:rPr>
        <w:t>upiah)</w:t>
      </w:r>
    </w:p>
    <w:tbl>
      <w:tblPr>
        <w:tblW w:w="5008" w:type="pct"/>
        <w:tblInd w:w="534" w:type="dxa"/>
        <w:tblLook w:val="04A0" w:firstRow="1" w:lastRow="0" w:firstColumn="1" w:lastColumn="0" w:noHBand="0" w:noVBand="1"/>
      </w:tblPr>
      <w:tblGrid>
        <w:gridCol w:w="630"/>
        <w:gridCol w:w="4932"/>
        <w:gridCol w:w="1105"/>
        <w:gridCol w:w="1105"/>
        <w:gridCol w:w="1105"/>
      </w:tblGrid>
      <w:tr w:rsidR="006E1942" w:rsidRPr="0040510C" w:rsidTr="00F81BBE">
        <w:trPr>
          <w:trHeight w:val="358"/>
        </w:trPr>
        <w:tc>
          <w:tcPr>
            <w:tcW w:w="422" w:type="pct"/>
            <w:tcBorders>
              <w:top w:val="single" w:sz="8" w:space="0" w:color="auto"/>
              <w:left w:val="single" w:sz="8" w:space="0" w:color="auto"/>
              <w:bottom w:val="single" w:sz="8" w:space="0" w:color="auto"/>
              <w:right w:val="nil"/>
            </w:tcBorders>
            <w:shd w:val="clear" w:color="000000" w:fill="D6E3BC"/>
            <w:noWrap/>
            <w:vAlign w:val="center"/>
            <w:hideMark/>
          </w:tcPr>
          <w:p w:rsidR="006E1942" w:rsidRPr="006620DD" w:rsidRDefault="006E1942" w:rsidP="00C62B17">
            <w:pPr>
              <w:spacing w:after="0" w:line="240" w:lineRule="auto"/>
              <w:jc w:val="center"/>
              <w:rPr>
                <w:rFonts w:cs="Calibri"/>
                <w:b/>
                <w:bCs/>
                <w:color w:val="000000"/>
              </w:rPr>
            </w:pPr>
            <w:r w:rsidRPr="006620DD">
              <w:rPr>
                <w:rFonts w:cs="Calibri"/>
                <w:b/>
                <w:bCs/>
                <w:color w:val="000000"/>
              </w:rPr>
              <w:t>No.</w:t>
            </w:r>
          </w:p>
        </w:tc>
        <w:tc>
          <w:tcPr>
            <w:tcW w:w="2748" w:type="pct"/>
            <w:tcBorders>
              <w:top w:val="single" w:sz="8" w:space="0" w:color="auto"/>
              <w:left w:val="single" w:sz="4" w:space="0" w:color="auto"/>
              <w:bottom w:val="single" w:sz="8" w:space="0" w:color="auto"/>
              <w:right w:val="single" w:sz="4" w:space="0" w:color="auto"/>
            </w:tcBorders>
            <w:shd w:val="clear" w:color="000000" w:fill="D6E3BC"/>
            <w:noWrap/>
            <w:vAlign w:val="center"/>
            <w:hideMark/>
          </w:tcPr>
          <w:p w:rsidR="006E1942" w:rsidRPr="006620DD" w:rsidRDefault="006E1942" w:rsidP="00C62B17">
            <w:pPr>
              <w:spacing w:after="0" w:line="240" w:lineRule="auto"/>
              <w:jc w:val="center"/>
              <w:rPr>
                <w:rFonts w:cs="Calibri"/>
                <w:b/>
                <w:bCs/>
                <w:color w:val="000000"/>
              </w:rPr>
            </w:pPr>
            <w:r w:rsidRPr="006620DD">
              <w:rPr>
                <w:rFonts w:cs="Calibri"/>
                <w:b/>
                <w:bCs/>
                <w:color w:val="000000"/>
              </w:rPr>
              <w:t>Uraian</w:t>
            </w:r>
          </w:p>
        </w:tc>
        <w:tc>
          <w:tcPr>
            <w:tcW w:w="610" w:type="pct"/>
            <w:tcBorders>
              <w:top w:val="single" w:sz="8" w:space="0" w:color="auto"/>
              <w:left w:val="nil"/>
              <w:bottom w:val="single" w:sz="8" w:space="0" w:color="auto"/>
              <w:right w:val="single" w:sz="4" w:space="0" w:color="auto"/>
            </w:tcBorders>
            <w:shd w:val="clear" w:color="000000" w:fill="D6E3BC"/>
            <w:vAlign w:val="center"/>
            <w:hideMark/>
          </w:tcPr>
          <w:p w:rsidR="006E1942" w:rsidRPr="006620DD" w:rsidRDefault="006E1942" w:rsidP="00C62B17">
            <w:pPr>
              <w:spacing w:after="0" w:line="240" w:lineRule="auto"/>
              <w:jc w:val="center"/>
              <w:rPr>
                <w:rFonts w:cs="Calibri"/>
                <w:b/>
                <w:bCs/>
                <w:color w:val="000000"/>
              </w:rPr>
            </w:pPr>
            <w:r w:rsidRPr="006620DD">
              <w:rPr>
                <w:rFonts w:cs="Calibri"/>
                <w:b/>
                <w:bCs/>
                <w:color w:val="000000"/>
              </w:rPr>
              <w:t>2010</w:t>
            </w:r>
          </w:p>
        </w:tc>
        <w:tc>
          <w:tcPr>
            <w:tcW w:w="610" w:type="pct"/>
            <w:tcBorders>
              <w:top w:val="single" w:sz="8" w:space="0" w:color="auto"/>
              <w:left w:val="nil"/>
              <w:bottom w:val="single" w:sz="8" w:space="0" w:color="auto"/>
              <w:right w:val="single" w:sz="4" w:space="0" w:color="auto"/>
            </w:tcBorders>
            <w:shd w:val="clear" w:color="000000" w:fill="D6E3BC"/>
            <w:vAlign w:val="center"/>
            <w:hideMark/>
          </w:tcPr>
          <w:p w:rsidR="006E1942" w:rsidRPr="006620DD" w:rsidRDefault="006E1942" w:rsidP="00C62B17">
            <w:pPr>
              <w:spacing w:after="0" w:line="240" w:lineRule="auto"/>
              <w:jc w:val="center"/>
              <w:rPr>
                <w:rFonts w:cs="Calibri"/>
                <w:b/>
                <w:bCs/>
                <w:color w:val="000000"/>
              </w:rPr>
            </w:pPr>
            <w:r w:rsidRPr="006620DD">
              <w:rPr>
                <w:rFonts w:cs="Calibri"/>
                <w:b/>
                <w:bCs/>
                <w:color w:val="000000"/>
              </w:rPr>
              <w:t>2011</w:t>
            </w:r>
          </w:p>
        </w:tc>
        <w:tc>
          <w:tcPr>
            <w:tcW w:w="610" w:type="pct"/>
            <w:tcBorders>
              <w:top w:val="single" w:sz="8" w:space="0" w:color="auto"/>
              <w:left w:val="nil"/>
              <w:bottom w:val="single" w:sz="8" w:space="0" w:color="auto"/>
              <w:right w:val="single" w:sz="8" w:space="0" w:color="auto"/>
            </w:tcBorders>
            <w:shd w:val="clear" w:color="000000" w:fill="D6E3BC"/>
            <w:vAlign w:val="center"/>
            <w:hideMark/>
          </w:tcPr>
          <w:p w:rsidR="006E1942" w:rsidRPr="006620DD" w:rsidRDefault="006E1942" w:rsidP="00C62B17">
            <w:pPr>
              <w:spacing w:after="0" w:line="240" w:lineRule="auto"/>
              <w:jc w:val="center"/>
              <w:rPr>
                <w:rFonts w:cs="Calibri"/>
                <w:b/>
                <w:bCs/>
                <w:color w:val="000000"/>
              </w:rPr>
            </w:pPr>
            <w:r w:rsidRPr="006620DD">
              <w:rPr>
                <w:rFonts w:cs="Calibri"/>
                <w:b/>
                <w:bCs/>
                <w:color w:val="000000"/>
              </w:rPr>
              <w:t>2012</w:t>
            </w:r>
          </w:p>
        </w:tc>
      </w:tr>
      <w:tr w:rsidR="006E1942" w:rsidRPr="0040510C" w:rsidTr="00F81BBE">
        <w:trPr>
          <w:trHeight w:val="210"/>
        </w:trPr>
        <w:tc>
          <w:tcPr>
            <w:tcW w:w="422" w:type="pct"/>
            <w:tcBorders>
              <w:top w:val="nil"/>
              <w:left w:val="single" w:sz="8" w:space="0" w:color="auto"/>
              <w:bottom w:val="single" w:sz="4" w:space="0" w:color="auto"/>
              <w:right w:val="single" w:sz="4" w:space="0" w:color="auto"/>
            </w:tcBorders>
            <w:shd w:val="clear" w:color="000000" w:fill="D6E3BC"/>
            <w:noWrap/>
            <w:vAlign w:val="center"/>
            <w:hideMark/>
          </w:tcPr>
          <w:p w:rsidR="006E1942" w:rsidRPr="006620DD" w:rsidRDefault="006E1942" w:rsidP="00C62B17">
            <w:pPr>
              <w:spacing w:after="0" w:line="240" w:lineRule="auto"/>
              <w:jc w:val="center"/>
              <w:rPr>
                <w:rFonts w:cs="Calibri"/>
                <w:bCs/>
                <w:color w:val="000000"/>
                <w:sz w:val="16"/>
                <w:szCs w:val="16"/>
              </w:rPr>
            </w:pPr>
            <w:r>
              <w:rPr>
                <w:rFonts w:cs="Calibri"/>
                <w:bCs/>
                <w:color w:val="000000"/>
                <w:sz w:val="16"/>
                <w:szCs w:val="16"/>
              </w:rPr>
              <w:t>(</w:t>
            </w:r>
            <w:r w:rsidRPr="006620DD">
              <w:rPr>
                <w:rFonts w:cs="Calibri"/>
                <w:bCs/>
                <w:color w:val="000000"/>
                <w:sz w:val="16"/>
                <w:szCs w:val="16"/>
              </w:rPr>
              <w:t>1</w:t>
            </w:r>
            <w:r>
              <w:rPr>
                <w:rFonts w:cs="Calibri"/>
                <w:bCs/>
                <w:color w:val="000000"/>
                <w:sz w:val="16"/>
                <w:szCs w:val="16"/>
              </w:rPr>
              <w:t>)</w:t>
            </w:r>
          </w:p>
        </w:tc>
        <w:tc>
          <w:tcPr>
            <w:tcW w:w="2748" w:type="pct"/>
            <w:tcBorders>
              <w:top w:val="nil"/>
              <w:left w:val="nil"/>
              <w:bottom w:val="single" w:sz="4" w:space="0" w:color="auto"/>
              <w:right w:val="single" w:sz="4" w:space="0" w:color="auto"/>
            </w:tcBorders>
            <w:shd w:val="clear" w:color="000000" w:fill="D6E3BC"/>
            <w:noWrap/>
            <w:vAlign w:val="center"/>
            <w:hideMark/>
          </w:tcPr>
          <w:p w:rsidR="006E1942" w:rsidRPr="006620DD" w:rsidRDefault="006E1942" w:rsidP="00C62B17">
            <w:pPr>
              <w:spacing w:after="0" w:line="240" w:lineRule="auto"/>
              <w:jc w:val="center"/>
              <w:rPr>
                <w:rFonts w:cs="Calibri"/>
                <w:bCs/>
                <w:color w:val="000000"/>
                <w:sz w:val="16"/>
                <w:szCs w:val="16"/>
              </w:rPr>
            </w:pPr>
            <w:r>
              <w:rPr>
                <w:rFonts w:cs="Calibri"/>
                <w:bCs/>
                <w:color w:val="000000"/>
                <w:sz w:val="16"/>
                <w:szCs w:val="16"/>
              </w:rPr>
              <w:t>(</w:t>
            </w:r>
            <w:r w:rsidRPr="006620DD">
              <w:rPr>
                <w:rFonts w:cs="Calibri"/>
                <w:bCs/>
                <w:color w:val="000000"/>
                <w:sz w:val="16"/>
                <w:szCs w:val="16"/>
              </w:rPr>
              <w:t>2</w:t>
            </w:r>
            <w:r>
              <w:rPr>
                <w:rFonts w:cs="Calibri"/>
                <w:bCs/>
                <w:color w:val="000000"/>
                <w:sz w:val="16"/>
                <w:szCs w:val="16"/>
              </w:rPr>
              <w:t>)</w:t>
            </w:r>
          </w:p>
        </w:tc>
        <w:tc>
          <w:tcPr>
            <w:tcW w:w="610" w:type="pct"/>
            <w:tcBorders>
              <w:top w:val="nil"/>
              <w:left w:val="nil"/>
              <w:bottom w:val="single" w:sz="4" w:space="0" w:color="auto"/>
              <w:right w:val="single" w:sz="4" w:space="0" w:color="auto"/>
            </w:tcBorders>
            <w:shd w:val="clear" w:color="000000" w:fill="D6E3BC"/>
            <w:vAlign w:val="center"/>
            <w:hideMark/>
          </w:tcPr>
          <w:p w:rsidR="006E1942" w:rsidRPr="006620DD" w:rsidRDefault="006E1942" w:rsidP="00C62B17">
            <w:pPr>
              <w:spacing w:after="0" w:line="240" w:lineRule="auto"/>
              <w:jc w:val="center"/>
              <w:rPr>
                <w:rFonts w:cs="Calibri"/>
                <w:bCs/>
                <w:color w:val="000000"/>
                <w:sz w:val="16"/>
                <w:szCs w:val="16"/>
              </w:rPr>
            </w:pPr>
            <w:r>
              <w:rPr>
                <w:rFonts w:cs="Calibri"/>
                <w:bCs/>
                <w:color w:val="000000"/>
                <w:sz w:val="16"/>
                <w:szCs w:val="16"/>
              </w:rPr>
              <w:t>(</w:t>
            </w:r>
            <w:r w:rsidRPr="006620DD">
              <w:rPr>
                <w:rFonts w:cs="Calibri"/>
                <w:bCs/>
                <w:color w:val="000000"/>
                <w:sz w:val="16"/>
                <w:szCs w:val="16"/>
              </w:rPr>
              <w:t>3</w:t>
            </w:r>
            <w:r>
              <w:rPr>
                <w:rFonts w:cs="Calibri"/>
                <w:bCs/>
                <w:color w:val="000000"/>
                <w:sz w:val="16"/>
                <w:szCs w:val="16"/>
              </w:rPr>
              <w:t>)</w:t>
            </w:r>
          </w:p>
        </w:tc>
        <w:tc>
          <w:tcPr>
            <w:tcW w:w="610" w:type="pct"/>
            <w:tcBorders>
              <w:top w:val="nil"/>
              <w:left w:val="nil"/>
              <w:bottom w:val="single" w:sz="4" w:space="0" w:color="auto"/>
              <w:right w:val="nil"/>
            </w:tcBorders>
            <w:shd w:val="clear" w:color="000000" w:fill="D6E3BC"/>
            <w:vAlign w:val="center"/>
            <w:hideMark/>
          </w:tcPr>
          <w:p w:rsidR="006E1942" w:rsidRPr="006620DD" w:rsidRDefault="006E1942" w:rsidP="00C62B17">
            <w:pPr>
              <w:spacing w:after="0" w:line="240" w:lineRule="auto"/>
              <w:jc w:val="center"/>
              <w:rPr>
                <w:rFonts w:cs="Calibri"/>
                <w:bCs/>
                <w:color w:val="000000"/>
                <w:sz w:val="16"/>
                <w:szCs w:val="16"/>
              </w:rPr>
            </w:pPr>
            <w:r>
              <w:rPr>
                <w:rFonts w:cs="Calibri"/>
                <w:bCs/>
                <w:color w:val="000000"/>
                <w:sz w:val="16"/>
                <w:szCs w:val="16"/>
              </w:rPr>
              <w:t>(</w:t>
            </w:r>
            <w:r w:rsidRPr="006620DD">
              <w:rPr>
                <w:rFonts w:cs="Calibri"/>
                <w:bCs/>
                <w:color w:val="000000"/>
                <w:sz w:val="16"/>
                <w:szCs w:val="16"/>
              </w:rPr>
              <w:t>4</w:t>
            </w:r>
            <w:r>
              <w:rPr>
                <w:rFonts w:cs="Calibri"/>
                <w:bCs/>
                <w:color w:val="000000"/>
                <w:sz w:val="16"/>
                <w:szCs w:val="16"/>
              </w:rPr>
              <w:t>)</w:t>
            </w:r>
          </w:p>
        </w:tc>
        <w:tc>
          <w:tcPr>
            <w:tcW w:w="610" w:type="pct"/>
            <w:tcBorders>
              <w:top w:val="nil"/>
              <w:left w:val="single" w:sz="4" w:space="0" w:color="auto"/>
              <w:bottom w:val="single" w:sz="4" w:space="0" w:color="auto"/>
              <w:right w:val="single" w:sz="8" w:space="0" w:color="auto"/>
            </w:tcBorders>
            <w:shd w:val="clear" w:color="000000" w:fill="D6E3BC"/>
            <w:vAlign w:val="center"/>
            <w:hideMark/>
          </w:tcPr>
          <w:p w:rsidR="006E1942" w:rsidRPr="006620DD" w:rsidRDefault="006E1942" w:rsidP="00C62B17">
            <w:pPr>
              <w:spacing w:after="0" w:line="240" w:lineRule="auto"/>
              <w:jc w:val="center"/>
              <w:rPr>
                <w:rFonts w:cs="Calibri"/>
                <w:bCs/>
                <w:color w:val="000000"/>
                <w:sz w:val="16"/>
                <w:szCs w:val="16"/>
              </w:rPr>
            </w:pPr>
            <w:r>
              <w:rPr>
                <w:rFonts w:cs="Calibri"/>
                <w:bCs/>
                <w:color w:val="000000"/>
                <w:sz w:val="16"/>
                <w:szCs w:val="16"/>
              </w:rPr>
              <w:t>(</w:t>
            </w:r>
            <w:r w:rsidRPr="006620DD">
              <w:rPr>
                <w:rFonts w:cs="Calibri"/>
                <w:bCs/>
                <w:color w:val="000000"/>
                <w:sz w:val="16"/>
                <w:szCs w:val="16"/>
              </w:rPr>
              <w:t>5</w:t>
            </w:r>
            <w:r>
              <w:rPr>
                <w:rFonts w:cs="Calibri"/>
                <w:bCs/>
                <w:color w:val="000000"/>
                <w:sz w:val="16"/>
                <w:szCs w:val="16"/>
              </w:rPr>
              <w:t>)</w:t>
            </w:r>
          </w:p>
        </w:tc>
      </w:tr>
      <w:tr w:rsidR="006E1942" w:rsidRPr="0040510C" w:rsidTr="00F81BBE">
        <w:trPr>
          <w:trHeight w:val="255"/>
        </w:trPr>
        <w:tc>
          <w:tcPr>
            <w:tcW w:w="422" w:type="pct"/>
            <w:tcBorders>
              <w:top w:val="nil"/>
              <w:left w:val="single" w:sz="8" w:space="0" w:color="auto"/>
              <w:bottom w:val="single" w:sz="4" w:space="0" w:color="auto"/>
              <w:right w:val="single" w:sz="4" w:space="0" w:color="auto"/>
            </w:tcBorders>
            <w:shd w:val="clear" w:color="auto" w:fill="auto"/>
            <w:noWrap/>
            <w:vAlign w:val="center"/>
            <w:hideMark/>
          </w:tcPr>
          <w:p w:rsidR="006E1942" w:rsidRPr="006620DD" w:rsidRDefault="006E1942" w:rsidP="00C62B17">
            <w:pPr>
              <w:spacing w:before="20" w:after="20" w:line="240" w:lineRule="auto"/>
              <w:jc w:val="center"/>
              <w:rPr>
                <w:rFonts w:cs="Calibri"/>
              </w:rPr>
            </w:pPr>
            <w:r w:rsidRPr="006620DD">
              <w:rPr>
                <w:rFonts w:cs="Calibri"/>
              </w:rPr>
              <w:t>1</w:t>
            </w:r>
          </w:p>
        </w:tc>
        <w:tc>
          <w:tcPr>
            <w:tcW w:w="2748" w:type="pct"/>
            <w:tcBorders>
              <w:top w:val="nil"/>
              <w:left w:val="nil"/>
              <w:bottom w:val="single" w:sz="4" w:space="0" w:color="auto"/>
              <w:right w:val="single" w:sz="4" w:space="0" w:color="auto"/>
            </w:tcBorders>
            <w:shd w:val="clear" w:color="auto" w:fill="auto"/>
            <w:noWrap/>
            <w:vAlign w:val="center"/>
            <w:hideMark/>
          </w:tcPr>
          <w:p w:rsidR="006E1942" w:rsidRPr="006620DD" w:rsidRDefault="006E1942" w:rsidP="00C62B17">
            <w:pPr>
              <w:spacing w:before="20" w:after="20" w:line="240" w:lineRule="auto"/>
              <w:rPr>
                <w:rFonts w:cs="Calibri"/>
              </w:rPr>
            </w:pPr>
            <w:r w:rsidRPr="006620DD">
              <w:rPr>
                <w:rFonts w:cs="Calibri"/>
              </w:rPr>
              <w:t xml:space="preserve">Aktiva lancar </w:t>
            </w:r>
          </w:p>
        </w:tc>
        <w:tc>
          <w:tcPr>
            <w:tcW w:w="610" w:type="pct"/>
            <w:tcBorders>
              <w:top w:val="nil"/>
              <w:left w:val="nil"/>
              <w:bottom w:val="single" w:sz="4" w:space="0" w:color="auto"/>
              <w:right w:val="single" w:sz="4" w:space="0" w:color="auto"/>
            </w:tcBorders>
            <w:shd w:val="clear" w:color="auto" w:fill="auto"/>
            <w:vAlign w:val="center"/>
            <w:hideMark/>
          </w:tcPr>
          <w:p w:rsidR="006E1942" w:rsidRPr="006620DD" w:rsidRDefault="006E1942" w:rsidP="00C62B17">
            <w:pPr>
              <w:spacing w:before="20" w:after="20" w:line="240" w:lineRule="auto"/>
              <w:jc w:val="right"/>
              <w:rPr>
                <w:rFonts w:cs="Calibri"/>
              </w:rPr>
            </w:pPr>
            <w:r w:rsidRPr="006620DD">
              <w:rPr>
                <w:rFonts w:cs="Calibri"/>
              </w:rPr>
              <w:t>3.056.753</w:t>
            </w:r>
          </w:p>
        </w:tc>
        <w:tc>
          <w:tcPr>
            <w:tcW w:w="610" w:type="pct"/>
            <w:tcBorders>
              <w:top w:val="nil"/>
              <w:left w:val="nil"/>
              <w:bottom w:val="single" w:sz="4" w:space="0" w:color="auto"/>
              <w:right w:val="nil"/>
            </w:tcBorders>
            <w:shd w:val="clear" w:color="auto" w:fill="auto"/>
            <w:vAlign w:val="center"/>
            <w:hideMark/>
          </w:tcPr>
          <w:p w:rsidR="006E1942" w:rsidRPr="006620DD" w:rsidRDefault="006E1942" w:rsidP="00C62B17">
            <w:pPr>
              <w:spacing w:before="20" w:after="20" w:line="240" w:lineRule="auto"/>
              <w:jc w:val="right"/>
              <w:rPr>
                <w:rFonts w:cs="Calibri"/>
              </w:rPr>
            </w:pPr>
            <w:r w:rsidRPr="006620DD">
              <w:rPr>
                <w:rFonts w:cs="Calibri"/>
              </w:rPr>
              <w:t>3.936.790</w:t>
            </w:r>
          </w:p>
        </w:tc>
        <w:tc>
          <w:tcPr>
            <w:tcW w:w="610" w:type="pct"/>
            <w:tcBorders>
              <w:top w:val="nil"/>
              <w:left w:val="single" w:sz="4" w:space="0" w:color="auto"/>
              <w:bottom w:val="single" w:sz="4" w:space="0" w:color="auto"/>
              <w:right w:val="single" w:sz="8" w:space="0" w:color="auto"/>
            </w:tcBorders>
            <w:shd w:val="clear" w:color="auto" w:fill="auto"/>
            <w:vAlign w:val="center"/>
            <w:hideMark/>
          </w:tcPr>
          <w:p w:rsidR="006E1942" w:rsidRPr="006620DD" w:rsidRDefault="006E1942" w:rsidP="00C62B17">
            <w:pPr>
              <w:spacing w:before="20" w:after="20" w:line="240" w:lineRule="auto"/>
              <w:jc w:val="right"/>
              <w:rPr>
                <w:rFonts w:cs="Calibri"/>
              </w:rPr>
            </w:pPr>
            <w:r w:rsidRPr="006620DD">
              <w:rPr>
                <w:rFonts w:cs="Calibri"/>
              </w:rPr>
              <w:t>4.571.861</w:t>
            </w:r>
          </w:p>
        </w:tc>
      </w:tr>
      <w:tr w:rsidR="006E1942" w:rsidRPr="0040510C" w:rsidTr="00F81BBE">
        <w:trPr>
          <w:trHeight w:val="255"/>
        </w:trPr>
        <w:tc>
          <w:tcPr>
            <w:tcW w:w="422" w:type="pct"/>
            <w:tcBorders>
              <w:top w:val="nil"/>
              <w:left w:val="single" w:sz="8" w:space="0" w:color="auto"/>
              <w:bottom w:val="single" w:sz="4" w:space="0" w:color="auto"/>
              <w:right w:val="single" w:sz="4" w:space="0" w:color="auto"/>
            </w:tcBorders>
            <w:shd w:val="clear" w:color="auto" w:fill="auto"/>
            <w:noWrap/>
            <w:vAlign w:val="center"/>
            <w:hideMark/>
          </w:tcPr>
          <w:p w:rsidR="006E1942" w:rsidRPr="006620DD" w:rsidRDefault="006E1942" w:rsidP="00C62B17">
            <w:pPr>
              <w:spacing w:before="20" w:after="20" w:line="240" w:lineRule="auto"/>
              <w:jc w:val="center"/>
              <w:rPr>
                <w:rFonts w:cs="Calibri"/>
                <w:color w:val="000000"/>
              </w:rPr>
            </w:pPr>
            <w:r w:rsidRPr="006620DD">
              <w:rPr>
                <w:rFonts w:cs="Calibri"/>
                <w:color w:val="000000"/>
              </w:rPr>
              <w:t>2</w:t>
            </w:r>
          </w:p>
        </w:tc>
        <w:tc>
          <w:tcPr>
            <w:tcW w:w="2748" w:type="pct"/>
            <w:tcBorders>
              <w:top w:val="nil"/>
              <w:left w:val="nil"/>
              <w:bottom w:val="single" w:sz="4" w:space="0" w:color="auto"/>
              <w:right w:val="single" w:sz="4" w:space="0" w:color="auto"/>
            </w:tcBorders>
            <w:shd w:val="clear" w:color="auto" w:fill="auto"/>
            <w:noWrap/>
            <w:vAlign w:val="center"/>
            <w:hideMark/>
          </w:tcPr>
          <w:p w:rsidR="006E1942" w:rsidRPr="006620DD" w:rsidRDefault="006E1942" w:rsidP="00C62B17">
            <w:pPr>
              <w:spacing w:before="20" w:after="20" w:line="240" w:lineRule="auto"/>
              <w:rPr>
                <w:rFonts w:cs="Calibri"/>
                <w:color w:val="000000"/>
              </w:rPr>
            </w:pPr>
            <w:r w:rsidRPr="006620DD">
              <w:rPr>
                <w:rFonts w:cs="Calibri"/>
                <w:color w:val="000000"/>
              </w:rPr>
              <w:t xml:space="preserve">Kewajiban Jangka Pendek </w:t>
            </w:r>
          </w:p>
        </w:tc>
        <w:tc>
          <w:tcPr>
            <w:tcW w:w="610" w:type="pct"/>
            <w:tcBorders>
              <w:top w:val="nil"/>
              <w:left w:val="nil"/>
              <w:bottom w:val="single" w:sz="4" w:space="0" w:color="auto"/>
              <w:right w:val="single" w:sz="4" w:space="0" w:color="auto"/>
            </w:tcBorders>
            <w:shd w:val="clear" w:color="auto" w:fill="auto"/>
            <w:vAlign w:val="center"/>
            <w:hideMark/>
          </w:tcPr>
          <w:p w:rsidR="006E1942" w:rsidRPr="006620DD" w:rsidRDefault="006E1942" w:rsidP="00C62B17">
            <w:pPr>
              <w:spacing w:before="20" w:after="20" w:line="240" w:lineRule="auto"/>
              <w:jc w:val="right"/>
              <w:rPr>
                <w:rFonts w:cs="Calibri"/>
                <w:color w:val="000000"/>
              </w:rPr>
            </w:pPr>
            <w:r w:rsidRPr="006620DD">
              <w:rPr>
                <w:rFonts w:cs="Calibri"/>
                <w:color w:val="000000"/>
              </w:rPr>
              <w:t>269.133</w:t>
            </w:r>
          </w:p>
        </w:tc>
        <w:tc>
          <w:tcPr>
            <w:tcW w:w="610" w:type="pct"/>
            <w:tcBorders>
              <w:top w:val="nil"/>
              <w:left w:val="nil"/>
              <w:bottom w:val="single" w:sz="4" w:space="0" w:color="auto"/>
              <w:right w:val="nil"/>
            </w:tcBorders>
            <w:shd w:val="clear" w:color="auto" w:fill="auto"/>
            <w:vAlign w:val="center"/>
            <w:hideMark/>
          </w:tcPr>
          <w:p w:rsidR="006E1942" w:rsidRPr="006620DD" w:rsidRDefault="006E1942" w:rsidP="00C62B17">
            <w:pPr>
              <w:spacing w:before="20" w:after="20" w:line="240" w:lineRule="auto"/>
              <w:jc w:val="right"/>
              <w:rPr>
                <w:rFonts w:cs="Calibri"/>
                <w:color w:val="000000"/>
              </w:rPr>
            </w:pPr>
            <w:r w:rsidRPr="006620DD">
              <w:rPr>
                <w:rFonts w:cs="Calibri"/>
                <w:color w:val="000000"/>
              </w:rPr>
              <w:t>296.763</w:t>
            </w:r>
          </w:p>
        </w:tc>
        <w:tc>
          <w:tcPr>
            <w:tcW w:w="610" w:type="pct"/>
            <w:tcBorders>
              <w:top w:val="nil"/>
              <w:left w:val="single" w:sz="4" w:space="0" w:color="auto"/>
              <w:bottom w:val="single" w:sz="4" w:space="0" w:color="auto"/>
              <w:right w:val="single" w:sz="8" w:space="0" w:color="auto"/>
            </w:tcBorders>
            <w:shd w:val="clear" w:color="auto" w:fill="auto"/>
            <w:vAlign w:val="center"/>
            <w:hideMark/>
          </w:tcPr>
          <w:p w:rsidR="006E1942" w:rsidRPr="006620DD" w:rsidRDefault="006E1942" w:rsidP="00C62B17">
            <w:pPr>
              <w:spacing w:before="20" w:after="20" w:line="240" w:lineRule="auto"/>
              <w:jc w:val="right"/>
              <w:rPr>
                <w:rFonts w:cs="Calibri"/>
                <w:color w:val="000000"/>
              </w:rPr>
            </w:pPr>
            <w:r w:rsidRPr="006620DD">
              <w:rPr>
                <w:rFonts w:cs="Calibri"/>
                <w:color w:val="000000"/>
              </w:rPr>
              <w:t>570.419</w:t>
            </w:r>
          </w:p>
        </w:tc>
      </w:tr>
      <w:tr w:rsidR="006E1942" w:rsidRPr="0040510C" w:rsidTr="00F81BBE">
        <w:trPr>
          <w:trHeight w:val="270"/>
        </w:trPr>
        <w:tc>
          <w:tcPr>
            <w:tcW w:w="422" w:type="pct"/>
            <w:tcBorders>
              <w:top w:val="nil"/>
              <w:left w:val="single" w:sz="8" w:space="0" w:color="auto"/>
              <w:bottom w:val="single" w:sz="8" w:space="0" w:color="auto"/>
              <w:right w:val="single" w:sz="4" w:space="0" w:color="auto"/>
            </w:tcBorders>
            <w:shd w:val="clear" w:color="auto" w:fill="auto"/>
            <w:noWrap/>
            <w:vAlign w:val="center"/>
            <w:hideMark/>
          </w:tcPr>
          <w:p w:rsidR="006E1942" w:rsidRPr="006620DD" w:rsidRDefault="006E1942" w:rsidP="00C62B17">
            <w:pPr>
              <w:spacing w:before="20" w:after="20" w:line="240" w:lineRule="auto"/>
              <w:jc w:val="center"/>
              <w:rPr>
                <w:rFonts w:cs="Calibri"/>
                <w:color w:val="000000"/>
              </w:rPr>
            </w:pPr>
            <w:r w:rsidRPr="006620DD">
              <w:rPr>
                <w:rFonts w:cs="Calibri"/>
                <w:color w:val="000000"/>
              </w:rPr>
              <w:t>3</w:t>
            </w:r>
          </w:p>
        </w:tc>
        <w:tc>
          <w:tcPr>
            <w:tcW w:w="2748" w:type="pct"/>
            <w:tcBorders>
              <w:top w:val="nil"/>
              <w:left w:val="nil"/>
              <w:bottom w:val="single" w:sz="8" w:space="0" w:color="auto"/>
              <w:right w:val="single" w:sz="4" w:space="0" w:color="auto"/>
            </w:tcBorders>
            <w:shd w:val="clear" w:color="auto" w:fill="auto"/>
            <w:noWrap/>
            <w:vAlign w:val="center"/>
            <w:hideMark/>
          </w:tcPr>
          <w:p w:rsidR="006E1942" w:rsidRPr="006620DD" w:rsidRDefault="006E1942" w:rsidP="00C62B17">
            <w:pPr>
              <w:spacing w:before="20" w:after="20" w:line="240" w:lineRule="auto"/>
              <w:rPr>
                <w:rFonts w:cs="Calibri"/>
                <w:color w:val="000000"/>
              </w:rPr>
            </w:pPr>
            <w:r w:rsidRPr="006620DD">
              <w:rPr>
                <w:rFonts w:cs="Calibri"/>
                <w:color w:val="000000"/>
              </w:rPr>
              <w:t xml:space="preserve">Rasio lancar (Aktiva lancar: Kewajiban jangka pendek) </w:t>
            </w:r>
          </w:p>
        </w:tc>
        <w:tc>
          <w:tcPr>
            <w:tcW w:w="610" w:type="pct"/>
            <w:tcBorders>
              <w:top w:val="nil"/>
              <w:left w:val="nil"/>
              <w:bottom w:val="single" w:sz="8" w:space="0" w:color="auto"/>
              <w:right w:val="single" w:sz="4" w:space="0" w:color="auto"/>
            </w:tcBorders>
            <w:shd w:val="clear" w:color="auto" w:fill="auto"/>
            <w:vAlign w:val="center"/>
            <w:hideMark/>
          </w:tcPr>
          <w:p w:rsidR="006E1942" w:rsidRPr="00D47D51" w:rsidRDefault="006E1942" w:rsidP="00C62B17">
            <w:pPr>
              <w:spacing w:before="20" w:after="20" w:line="240" w:lineRule="auto"/>
              <w:jc w:val="right"/>
              <w:rPr>
                <w:rFonts w:cs="Calibri"/>
              </w:rPr>
            </w:pPr>
            <w:r w:rsidRPr="00D47D51">
              <w:rPr>
                <w:rFonts w:cs="Calibri"/>
              </w:rPr>
              <w:t>11.3578</w:t>
            </w:r>
          </w:p>
        </w:tc>
        <w:tc>
          <w:tcPr>
            <w:tcW w:w="610" w:type="pct"/>
            <w:tcBorders>
              <w:top w:val="nil"/>
              <w:left w:val="nil"/>
              <w:bottom w:val="single" w:sz="8" w:space="0" w:color="auto"/>
              <w:right w:val="single" w:sz="4" w:space="0" w:color="auto"/>
            </w:tcBorders>
            <w:shd w:val="clear" w:color="auto" w:fill="auto"/>
            <w:vAlign w:val="center"/>
            <w:hideMark/>
          </w:tcPr>
          <w:p w:rsidR="006E1942" w:rsidRPr="00D47D51" w:rsidRDefault="006E1942" w:rsidP="00C62B17">
            <w:pPr>
              <w:spacing w:before="20" w:after="20" w:line="240" w:lineRule="auto"/>
              <w:jc w:val="right"/>
              <w:rPr>
                <w:rFonts w:cs="Calibri"/>
              </w:rPr>
            </w:pPr>
            <w:r w:rsidRPr="00D47D51">
              <w:rPr>
                <w:rFonts w:cs="Calibri"/>
              </w:rPr>
              <w:t>13.2658</w:t>
            </w:r>
          </w:p>
        </w:tc>
        <w:tc>
          <w:tcPr>
            <w:tcW w:w="610" w:type="pct"/>
            <w:tcBorders>
              <w:top w:val="nil"/>
              <w:left w:val="nil"/>
              <w:bottom w:val="single" w:sz="8" w:space="0" w:color="auto"/>
              <w:right w:val="single" w:sz="8" w:space="0" w:color="auto"/>
            </w:tcBorders>
            <w:shd w:val="clear" w:color="auto" w:fill="auto"/>
            <w:vAlign w:val="center"/>
            <w:hideMark/>
          </w:tcPr>
          <w:p w:rsidR="006E1942" w:rsidRPr="00D47D51" w:rsidRDefault="006E1942" w:rsidP="00C62B17">
            <w:pPr>
              <w:spacing w:before="20" w:after="20" w:line="240" w:lineRule="auto"/>
              <w:jc w:val="right"/>
              <w:rPr>
                <w:rFonts w:cs="Calibri"/>
              </w:rPr>
            </w:pPr>
            <w:r w:rsidRPr="00D47D51">
              <w:rPr>
                <w:rFonts w:cs="Calibri"/>
              </w:rPr>
              <w:t>8.0149</w:t>
            </w:r>
          </w:p>
        </w:tc>
      </w:tr>
    </w:tbl>
    <w:p w:rsidR="006E1942" w:rsidRDefault="006E1942" w:rsidP="00F81BBE">
      <w:pPr>
        <w:ind w:left="426"/>
        <w:rPr>
          <w:i/>
          <w:sz w:val="20"/>
          <w:szCs w:val="20"/>
          <w:lang w:val="id-ID"/>
        </w:rPr>
      </w:pPr>
      <w:r w:rsidRPr="000311A8">
        <w:rPr>
          <w:sz w:val="20"/>
          <w:szCs w:val="20"/>
        </w:rPr>
        <w:t>Sumber</w:t>
      </w:r>
      <w:r w:rsidRPr="000311A8">
        <w:rPr>
          <w:i/>
          <w:sz w:val="20"/>
          <w:szCs w:val="20"/>
        </w:rPr>
        <w:t>: Catatan atas Laporan Keuangan APBD Prov. Kalimantan Timur (diolah)</w:t>
      </w:r>
    </w:p>
    <w:p w:rsidR="0046058C" w:rsidRPr="00080FF7" w:rsidRDefault="006E1942" w:rsidP="00080FF7">
      <w:pPr>
        <w:pStyle w:val="ListParagraph"/>
        <w:spacing w:after="120"/>
        <w:ind w:left="426" w:right="-473" w:firstLine="720"/>
        <w:contextualSpacing w:val="0"/>
        <w:jc w:val="both"/>
        <w:rPr>
          <w:rFonts w:cs="Calibri"/>
          <w:noProof/>
          <w:sz w:val="24"/>
          <w:szCs w:val="24"/>
          <w:lang w:val="id-ID"/>
        </w:rPr>
      </w:pPr>
      <w:r>
        <w:rPr>
          <w:rFonts w:cs="Calibri"/>
          <w:noProof/>
          <w:sz w:val="24"/>
          <w:szCs w:val="24"/>
          <w:lang w:val="id-ID"/>
        </w:rPr>
        <w:t xml:space="preserve">Secara umum, keuangan Provinsi Kalimantan Timur sangat likuid dengan kemampuan pengembalian terhadap utang lancar yang sangat tinggi. Namun jika dicermati, </w:t>
      </w:r>
      <w:r w:rsidRPr="00C17241">
        <w:rPr>
          <w:rFonts w:cs="Calibri"/>
          <w:noProof/>
          <w:sz w:val="24"/>
          <w:szCs w:val="24"/>
          <w:lang w:val="id-ID"/>
        </w:rPr>
        <w:t xml:space="preserve">terlihat </w:t>
      </w:r>
      <w:r w:rsidRPr="00C17241">
        <w:rPr>
          <w:rFonts w:cs="Calibri"/>
          <w:noProof/>
          <w:sz w:val="24"/>
          <w:szCs w:val="24"/>
        </w:rPr>
        <w:t>aktiva lancar selama</w:t>
      </w:r>
      <w:r>
        <w:rPr>
          <w:rFonts w:cs="Calibri"/>
          <w:noProof/>
          <w:sz w:val="24"/>
          <w:szCs w:val="24"/>
        </w:rPr>
        <w:t xml:space="preserve"> tiga tahun berturut-turut naik sedangkan</w:t>
      </w:r>
      <w:r w:rsidRPr="00C17241">
        <w:rPr>
          <w:rFonts w:cs="Calibri"/>
          <w:noProof/>
          <w:sz w:val="24"/>
          <w:szCs w:val="24"/>
        </w:rPr>
        <w:t xml:space="preserve"> rasio lancar menunjukkan tren sebaliknya. Hal ini disebabkan </w:t>
      </w:r>
      <w:r>
        <w:rPr>
          <w:rFonts w:cs="Calibri"/>
          <w:noProof/>
          <w:sz w:val="24"/>
          <w:szCs w:val="24"/>
        </w:rPr>
        <w:t xml:space="preserve">karena </w:t>
      </w:r>
      <w:r w:rsidRPr="00C17241">
        <w:rPr>
          <w:rFonts w:cs="Calibri"/>
          <w:noProof/>
          <w:sz w:val="24"/>
          <w:szCs w:val="24"/>
        </w:rPr>
        <w:t xml:space="preserve">kenaikan pada aktiva lancar diikuti dengan kenaikan kewajiban jangka pendek </w:t>
      </w:r>
      <w:r>
        <w:rPr>
          <w:rFonts w:cs="Calibri"/>
          <w:noProof/>
          <w:sz w:val="24"/>
          <w:szCs w:val="24"/>
          <w:lang w:val="id-ID"/>
        </w:rPr>
        <w:t xml:space="preserve">yang lebih besar persentasenya yaitu </w:t>
      </w:r>
      <w:r w:rsidRPr="00C17241">
        <w:rPr>
          <w:rFonts w:cs="Calibri"/>
          <w:noProof/>
          <w:sz w:val="24"/>
          <w:szCs w:val="24"/>
        </w:rPr>
        <w:t>utang bagi hasil pajak kepada Pemerintah Kabupaten/Kota.</w:t>
      </w:r>
    </w:p>
    <w:p w:rsidR="006E1942" w:rsidRPr="001A7465" w:rsidRDefault="006E1942" w:rsidP="006E1942">
      <w:pPr>
        <w:pStyle w:val="ListParagraph"/>
        <w:numPr>
          <w:ilvl w:val="0"/>
          <w:numId w:val="20"/>
        </w:numPr>
        <w:spacing w:after="0"/>
        <w:ind w:left="360"/>
        <w:jc w:val="both"/>
        <w:rPr>
          <w:rFonts w:cs="Calibri"/>
          <w:b/>
          <w:i/>
          <w:sz w:val="24"/>
          <w:szCs w:val="24"/>
        </w:rPr>
      </w:pPr>
      <w:r w:rsidRPr="001A7465">
        <w:rPr>
          <w:rFonts w:cs="Calibri"/>
          <w:b/>
          <w:i/>
          <w:sz w:val="24"/>
          <w:szCs w:val="24"/>
        </w:rPr>
        <w:t xml:space="preserve">Quick Ratio </w:t>
      </w:r>
    </w:p>
    <w:p w:rsidR="006E1942" w:rsidRPr="00D73633" w:rsidRDefault="006E1942" w:rsidP="006E1942">
      <w:pPr>
        <w:spacing w:after="0" w:line="240" w:lineRule="auto"/>
        <w:jc w:val="center"/>
        <w:rPr>
          <w:rFonts w:cs="Calibri"/>
          <w:b/>
          <w:sz w:val="24"/>
          <w:szCs w:val="24"/>
        </w:rPr>
      </w:pPr>
      <w:r>
        <w:rPr>
          <w:rFonts w:cs="Calibri"/>
          <w:b/>
          <w:sz w:val="24"/>
          <w:szCs w:val="24"/>
        </w:rPr>
        <w:t>Tabel 3.</w:t>
      </w:r>
      <w:r w:rsidR="00415CFF">
        <w:rPr>
          <w:rFonts w:cs="Calibri"/>
          <w:b/>
          <w:sz w:val="24"/>
          <w:szCs w:val="24"/>
        </w:rPr>
        <w:t>8</w:t>
      </w:r>
    </w:p>
    <w:p w:rsidR="006E1942" w:rsidRDefault="006E1942" w:rsidP="006E1942">
      <w:pPr>
        <w:pStyle w:val="ListParagraph"/>
        <w:spacing w:after="0"/>
        <w:ind w:left="0"/>
        <w:contextualSpacing w:val="0"/>
        <w:jc w:val="center"/>
        <w:rPr>
          <w:rFonts w:cs="Calibri"/>
          <w:b/>
          <w:sz w:val="24"/>
          <w:szCs w:val="24"/>
        </w:rPr>
      </w:pPr>
      <w:r w:rsidRPr="001A7465">
        <w:rPr>
          <w:rFonts w:cs="Calibri"/>
          <w:b/>
          <w:i/>
          <w:sz w:val="24"/>
          <w:szCs w:val="24"/>
        </w:rPr>
        <w:t>Quick Ra</w:t>
      </w:r>
      <w:r>
        <w:rPr>
          <w:rFonts w:cs="Calibri"/>
          <w:b/>
          <w:i/>
          <w:sz w:val="24"/>
          <w:szCs w:val="24"/>
          <w:lang w:val="id-ID"/>
        </w:rPr>
        <w:t>t</w:t>
      </w:r>
      <w:r w:rsidRPr="001A7465">
        <w:rPr>
          <w:rFonts w:cs="Calibri"/>
          <w:b/>
          <w:i/>
          <w:sz w:val="24"/>
          <w:szCs w:val="24"/>
        </w:rPr>
        <w:t>io</w:t>
      </w:r>
      <w:r>
        <w:rPr>
          <w:rFonts w:cs="Calibri"/>
          <w:b/>
          <w:i/>
          <w:sz w:val="24"/>
          <w:szCs w:val="24"/>
        </w:rPr>
        <w:t xml:space="preserve"> </w:t>
      </w:r>
      <w:r w:rsidRPr="00C17241">
        <w:rPr>
          <w:rFonts w:cs="Calibri"/>
          <w:b/>
          <w:sz w:val="24"/>
          <w:szCs w:val="24"/>
        </w:rPr>
        <w:t>Provinsi Kalimantan Timur</w:t>
      </w:r>
      <w:r w:rsidRPr="00C17241">
        <w:rPr>
          <w:rFonts w:cs="Calibri"/>
          <w:b/>
          <w:sz w:val="24"/>
          <w:szCs w:val="24"/>
          <w:lang w:val="id-ID"/>
        </w:rPr>
        <w:t>Tahun 2010-2012</w:t>
      </w:r>
      <w:r w:rsidRPr="00C17241">
        <w:rPr>
          <w:rFonts w:cs="Calibri"/>
          <w:b/>
          <w:sz w:val="24"/>
          <w:szCs w:val="24"/>
        </w:rPr>
        <w:t xml:space="preserve"> </w:t>
      </w:r>
    </w:p>
    <w:p w:rsidR="006E1942" w:rsidRPr="00C17241" w:rsidRDefault="006E1942" w:rsidP="006E1942">
      <w:pPr>
        <w:pStyle w:val="ListParagraph"/>
        <w:spacing w:after="0"/>
        <w:ind w:left="0"/>
        <w:contextualSpacing w:val="0"/>
        <w:jc w:val="center"/>
        <w:rPr>
          <w:rFonts w:cs="Calibri"/>
          <w:b/>
          <w:sz w:val="24"/>
          <w:szCs w:val="24"/>
        </w:rPr>
      </w:pPr>
      <w:r w:rsidRPr="00C17241">
        <w:rPr>
          <w:rFonts w:cs="Calibri"/>
          <w:b/>
          <w:sz w:val="24"/>
          <w:szCs w:val="24"/>
        </w:rPr>
        <w:lastRenderedPageBreak/>
        <w:t>(</w:t>
      </w:r>
      <w:r>
        <w:rPr>
          <w:rFonts w:cs="Calibri"/>
          <w:b/>
          <w:sz w:val="24"/>
          <w:szCs w:val="24"/>
        </w:rPr>
        <w:t>J</w:t>
      </w:r>
      <w:r w:rsidRPr="00C17241">
        <w:rPr>
          <w:rFonts w:cs="Calibri"/>
          <w:b/>
          <w:sz w:val="24"/>
          <w:szCs w:val="24"/>
        </w:rPr>
        <w:t xml:space="preserve">uta </w:t>
      </w:r>
      <w:r>
        <w:rPr>
          <w:rFonts w:cs="Calibri"/>
          <w:b/>
          <w:sz w:val="24"/>
          <w:szCs w:val="24"/>
        </w:rPr>
        <w:t>R</w:t>
      </w:r>
      <w:r w:rsidRPr="00C17241">
        <w:rPr>
          <w:rFonts w:cs="Calibri"/>
          <w:b/>
          <w:sz w:val="24"/>
          <w:szCs w:val="24"/>
        </w:rPr>
        <w:t>upiah)</w:t>
      </w:r>
    </w:p>
    <w:tbl>
      <w:tblPr>
        <w:tblW w:w="5166" w:type="pct"/>
        <w:tblLook w:val="04A0" w:firstRow="1" w:lastRow="0" w:firstColumn="1" w:lastColumn="0" w:noHBand="0" w:noVBand="1"/>
      </w:tblPr>
      <w:tblGrid>
        <w:gridCol w:w="526"/>
        <w:gridCol w:w="3807"/>
        <w:gridCol w:w="1608"/>
        <w:gridCol w:w="1609"/>
        <w:gridCol w:w="1607"/>
      </w:tblGrid>
      <w:tr w:rsidR="006E1942" w:rsidRPr="0040510C" w:rsidTr="00C62B17">
        <w:trPr>
          <w:trHeight w:val="270"/>
        </w:trPr>
        <w:tc>
          <w:tcPr>
            <w:tcW w:w="283" w:type="pct"/>
            <w:tcBorders>
              <w:top w:val="single" w:sz="8" w:space="0" w:color="auto"/>
              <w:left w:val="single" w:sz="8" w:space="0" w:color="auto"/>
              <w:bottom w:val="single" w:sz="8" w:space="0" w:color="auto"/>
              <w:right w:val="nil"/>
            </w:tcBorders>
            <w:shd w:val="clear" w:color="000000" w:fill="D6E3BC"/>
            <w:noWrap/>
            <w:vAlign w:val="center"/>
            <w:hideMark/>
          </w:tcPr>
          <w:p w:rsidR="006E1942" w:rsidRPr="00087E70" w:rsidRDefault="006E1942" w:rsidP="00C62B17">
            <w:pPr>
              <w:spacing w:after="0" w:line="240" w:lineRule="auto"/>
              <w:jc w:val="center"/>
              <w:rPr>
                <w:rFonts w:cs="Calibri"/>
                <w:b/>
                <w:bCs/>
                <w:color w:val="000000"/>
              </w:rPr>
            </w:pPr>
            <w:r w:rsidRPr="00087E70">
              <w:rPr>
                <w:rFonts w:cs="Calibri"/>
                <w:b/>
                <w:bCs/>
                <w:color w:val="000000"/>
              </w:rPr>
              <w:t>No.</w:t>
            </w:r>
          </w:p>
        </w:tc>
        <w:tc>
          <w:tcPr>
            <w:tcW w:w="2080" w:type="pct"/>
            <w:tcBorders>
              <w:top w:val="single" w:sz="8" w:space="0" w:color="auto"/>
              <w:left w:val="single" w:sz="4" w:space="0" w:color="auto"/>
              <w:bottom w:val="single" w:sz="8" w:space="0" w:color="auto"/>
              <w:right w:val="single" w:sz="4" w:space="0" w:color="auto"/>
            </w:tcBorders>
            <w:shd w:val="clear" w:color="000000" w:fill="D6E3BC"/>
            <w:noWrap/>
            <w:vAlign w:val="center"/>
            <w:hideMark/>
          </w:tcPr>
          <w:p w:rsidR="006E1942" w:rsidRPr="00087E70" w:rsidRDefault="006E1942" w:rsidP="00C62B17">
            <w:pPr>
              <w:spacing w:after="0" w:line="240" w:lineRule="auto"/>
              <w:jc w:val="center"/>
              <w:rPr>
                <w:rFonts w:cs="Calibri"/>
                <w:b/>
                <w:bCs/>
                <w:color w:val="000000"/>
              </w:rPr>
            </w:pPr>
            <w:r w:rsidRPr="00087E70">
              <w:rPr>
                <w:rFonts w:cs="Calibri"/>
                <w:b/>
                <w:bCs/>
                <w:color w:val="000000"/>
              </w:rPr>
              <w:t>Uraian</w:t>
            </w:r>
          </w:p>
        </w:tc>
        <w:tc>
          <w:tcPr>
            <w:tcW w:w="879" w:type="pct"/>
            <w:tcBorders>
              <w:top w:val="single" w:sz="8" w:space="0" w:color="auto"/>
              <w:left w:val="nil"/>
              <w:bottom w:val="single" w:sz="8" w:space="0" w:color="auto"/>
              <w:right w:val="single" w:sz="4" w:space="0" w:color="auto"/>
            </w:tcBorders>
            <w:shd w:val="clear" w:color="000000" w:fill="D6E3BC"/>
            <w:vAlign w:val="center"/>
            <w:hideMark/>
          </w:tcPr>
          <w:p w:rsidR="006E1942" w:rsidRPr="00087E70" w:rsidRDefault="006E1942" w:rsidP="00C62B17">
            <w:pPr>
              <w:spacing w:after="0" w:line="240" w:lineRule="auto"/>
              <w:jc w:val="center"/>
              <w:rPr>
                <w:rFonts w:cs="Calibri"/>
                <w:b/>
                <w:bCs/>
                <w:color w:val="000000"/>
              </w:rPr>
            </w:pPr>
            <w:r w:rsidRPr="00087E70">
              <w:rPr>
                <w:rFonts w:cs="Calibri"/>
                <w:b/>
                <w:bCs/>
                <w:color w:val="000000"/>
              </w:rPr>
              <w:t>2010</w:t>
            </w:r>
          </w:p>
        </w:tc>
        <w:tc>
          <w:tcPr>
            <w:tcW w:w="879" w:type="pct"/>
            <w:tcBorders>
              <w:top w:val="single" w:sz="8" w:space="0" w:color="auto"/>
              <w:left w:val="nil"/>
              <w:bottom w:val="single" w:sz="8" w:space="0" w:color="auto"/>
              <w:right w:val="single" w:sz="4" w:space="0" w:color="auto"/>
            </w:tcBorders>
            <w:shd w:val="clear" w:color="000000" w:fill="D6E3BC"/>
            <w:vAlign w:val="center"/>
            <w:hideMark/>
          </w:tcPr>
          <w:p w:rsidR="006E1942" w:rsidRPr="00087E70" w:rsidRDefault="006E1942" w:rsidP="00C62B17">
            <w:pPr>
              <w:spacing w:after="0" w:line="240" w:lineRule="auto"/>
              <w:jc w:val="center"/>
              <w:rPr>
                <w:rFonts w:cs="Calibri"/>
                <w:b/>
                <w:bCs/>
                <w:color w:val="000000"/>
              </w:rPr>
            </w:pPr>
            <w:r w:rsidRPr="00087E70">
              <w:rPr>
                <w:rFonts w:cs="Calibri"/>
                <w:b/>
                <w:bCs/>
                <w:color w:val="000000"/>
              </w:rPr>
              <w:t>2011</w:t>
            </w:r>
          </w:p>
        </w:tc>
        <w:tc>
          <w:tcPr>
            <w:tcW w:w="878" w:type="pct"/>
            <w:tcBorders>
              <w:top w:val="single" w:sz="8" w:space="0" w:color="auto"/>
              <w:left w:val="nil"/>
              <w:bottom w:val="single" w:sz="8" w:space="0" w:color="auto"/>
              <w:right w:val="single" w:sz="8" w:space="0" w:color="auto"/>
            </w:tcBorders>
            <w:shd w:val="clear" w:color="000000" w:fill="D6E3BC"/>
            <w:vAlign w:val="center"/>
            <w:hideMark/>
          </w:tcPr>
          <w:p w:rsidR="006E1942" w:rsidRPr="00087E70" w:rsidRDefault="006E1942" w:rsidP="00C62B17">
            <w:pPr>
              <w:spacing w:after="0" w:line="240" w:lineRule="auto"/>
              <w:jc w:val="center"/>
              <w:rPr>
                <w:rFonts w:cs="Calibri"/>
                <w:b/>
                <w:bCs/>
                <w:color w:val="000000"/>
              </w:rPr>
            </w:pPr>
            <w:r w:rsidRPr="00087E70">
              <w:rPr>
                <w:rFonts w:cs="Calibri"/>
                <w:b/>
                <w:bCs/>
                <w:color w:val="000000"/>
              </w:rPr>
              <w:t>2012</w:t>
            </w:r>
          </w:p>
        </w:tc>
      </w:tr>
      <w:tr w:rsidR="006E1942" w:rsidRPr="0040510C" w:rsidTr="00C62B17">
        <w:trPr>
          <w:trHeight w:val="210"/>
        </w:trPr>
        <w:tc>
          <w:tcPr>
            <w:tcW w:w="283" w:type="pct"/>
            <w:tcBorders>
              <w:top w:val="nil"/>
              <w:left w:val="single" w:sz="8" w:space="0" w:color="auto"/>
              <w:bottom w:val="single" w:sz="4" w:space="0" w:color="auto"/>
              <w:right w:val="single" w:sz="4" w:space="0" w:color="auto"/>
            </w:tcBorders>
            <w:shd w:val="clear" w:color="000000" w:fill="D6E3BC"/>
            <w:noWrap/>
            <w:vAlign w:val="center"/>
            <w:hideMark/>
          </w:tcPr>
          <w:p w:rsidR="006E1942" w:rsidRPr="00087E70" w:rsidRDefault="006E1942" w:rsidP="00C62B17">
            <w:pPr>
              <w:spacing w:after="0" w:line="240" w:lineRule="auto"/>
              <w:jc w:val="center"/>
              <w:rPr>
                <w:rFonts w:cs="Calibri"/>
                <w:b/>
                <w:bCs/>
                <w:color w:val="000000"/>
                <w:sz w:val="16"/>
                <w:szCs w:val="16"/>
              </w:rPr>
            </w:pPr>
            <w:r w:rsidRPr="00087E70">
              <w:rPr>
                <w:rFonts w:cs="Calibri"/>
                <w:b/>
                <w:bCs/>
                <w:color w:val="000000"/>
                <w:sz w:val="16"/>
                <w:szCs w:val="16"/>
              </w:rPr>
              <w:t>1</w:t>
            </w:r>
          </w:p>
        </w:tc>
        <w:tc>
          <w:tcPr>
            <w:tcW w:w="2080" w:type="pct"/>
            <w:tcBorders>
              <w:top w:val="nil"/>
              <w:left w:val="nil"/>
              <w:bottom w:val="single" w:sz="4" w:space="0" w:color="auto"/>
              <w:right w:val="single" w:sz="4" w:space="0" w:color="auto"/>
            </w:tcBorders>
            <w:shd w:val="clear" w:color="000000" w:fill="D6E3BC"/>
            <w:noWrap/>
            <w:vAlign w:val="center"/>
            <w:hideMark/>
          </w:tcPr>
          <w:p w:rsidR="006E1942" w:rsidRPr="00087E70" w:rsidRDefault="006E1942" w:rsidP="00C62B17">
            <w:pPr>
              <w:spacing w:after="0" w:line="240" w:lineRule="auto"/>
              <w:jc w:val="center"/>
              <w:rPr>
                <w:rFonts w:cs="Calibri"/>
                <w:b/>
                <w:bCs/>
                <w:color w:val="000000"/>
                <w:sz w:val="16"/>
                <w:szCs w:val="16"/>
              </w:rPr>
            </w:pPr>
            <w:r w:rsidRPr="00087E70">
              <w:rPr>
                <w:rFonts w:cs="Calibri"/>
                <w:b/>
                <w:bCs/>
                <w:color w:val="000000"/>
                <w:sz w:val="16"/>
                <w:szCs w:val="16"/>
              </w:rPr>
              <w:t>2</w:t>
            </w:r>
          </w:p>
        </w:tc>
        <w:tc>
          <w:tcPr>
            <w:tcW w:w="879" w:type="pct"/>
            <w:tcBorders>
              <w:top w:val="nil"/>
              <w:left w:val="nil"/>
              <w:bottom w:val="single" w:sz="4" w:space="0" w:color="auto"/>
              <w:right w:val="single" w:sz="4" w:space="0" w:color="auto"/>
            </w:tcBorders>
            <w:shd w:val="clear" w:color="000000" w:fill="D6E3BC"/>
            <w:vAlign w:val="center"/>
            <w:hideMark/>
          </w:tcPr>
          <w:p w:rsidR="006E1942" w:rsidRPr="00087E70" w:rsidRDefault="006E1942" w:rsidP="00C62B17">
            <w:pPr>
              <w:spacing w:after="0" w:line="240" w:lineRule="auto"/>
              <w:jc w:val="center"/>
              <w:rPr>
                <w:rFonts w:cs="Calibri"/>
                <w:b/>
                <w:bCs/>
                <w:color w:val="000000"/>
                <w:sz w:val="16"/>
                <w:szCs w:val="16"/>
              </w:rPr>
            </w:pPr>
            <w:r w:rsidRPr="00087E70">
              <w:rPr>
                <w:rFonts w:cs="Calibri"/>
                <w:b/>
                <w:bCs/>
                <w:color w:val="000000"/>
                <w:sz w:val="16"/>
                <w:szCs w:val="16"/>
              </w:rPr>
              <w:t>3</w:t>
            </w:r>
          </w:p>
        </w:tc>
        <w:tc>
          <w:tcPr>
            <w:tcW w:w="879" w:type="pct"/>
            <w:tcBorders>
              <w:top w:val="nil"/>
              <w:left w:val="nil"/>
              <w:bottom w:val="single" w:sz="4" w:space="0" w:color="auto"/>
              <w:right w:val="nil"/>
            </w:tcBorders>
            <w:shd w:val="clear" w:color="000000" w:fill="D6E3BC"/>
            <w:vAlign w:val="center"/>
            <w:hideMark/>
          </w:tcPr>
          <w:p w:rsidR="006E1942" w:rsidRPr="00087E70" w:rsidRDefault="006E1942" w:rsidP="00C62B17">
            <w:pPr>
              <w:spacing w:after="0" w:line="240" w:lineRule="auto"/>
              <w:jc w:val="center"/>
              <w:rPr>
                <w:rFonts w:cs="Calibri"/>
                <w:b/>
                <w:bCs/>
                <w:color w:val="000000"/>
                <w:sz w:val="16"/>
                <w:szCs w:val="16"/>
              </w:rPr>
            </w:pPr>
            <w:r w:rsidRPr="00087E70">
              <w:rPr>
                <w:rFonts w:cs="Calibri"/>
                <w:b/>
                <w:bCs/>
                <w:color w:val="000000"/>
                <w:sz w:val="16"/>
                <w:szCs w:val="16"/>
              </w:rPr>
              <w:t>4</w:t>
            </w:r>
          </w:p>
        </w:tc>
        <w:tc>
          <w:tcPr>
            <w:tcW w:w="878" w:type="pct"/>
            <w:tcBorders>
              <w:top w:val="nil"/>
              <w:left w:val="single" w:sz="4" w:space="0" w:color="auto"/>
              <w:bottom w:val="single" w:sz="4" w:space="0" w:color="auto"/>
              <w:right w:val="single" w:sz="8" w:space="0" w:color="auto"/>
            </w:tcBorders>
            <w:shd w:val="clear" w:color="000000" w:fill="D6E3BC"/>
            <w:vAlign w:val="center"/>
            <w:hideMark/>
          </w:tcPr>
          <w:p w:rsidR="006E1942" w:rsidRPr="00087E70" w:rsidRDefault="006E1942" w:rsidP="00C62B17">
            <w:pPr>
              <w:spacing w:after="0" w:line="240" w:lineRule="auto"/>
              <w:jc w:val="center"/>
              <w:rPr>
                <w:rFonts w:cs="Calibri"/>
                <w:b/>
                <w:bCs/>
                <w:color w:val="000000"/>
                <w:sz w:val="16"/>
                <w:szCs w:val="16"/>
              </w:rPr>
            </w:pPr>
            <w:r w:rsidRPr="00087E70">
              <w:rPr>
                <w:rFonts w:cs="Calibri"/>
                <w:b/>
                <w:bCs/>
                <w:color w:val="000000"/>
                <w:sz w:val="16"/>
                <w:szCs w:val="16"/>
              </w:rPr>
              <w:t>5</w:t>
            </w:r>
          </w:p>
        </w:tc>
      </w:tr>
      <w:tr w:rsidR="006E1942" w:rsidRPr="0040510C" w:rsidTr="00C62B17">
        <w:trPr>
          <w:trHeight w:val="255"/>
        </w:trPr>
        <w:tc>
          <w:tcPr>
            <w:tcW w:w="283" w:type="pct"/>
            <w:tcBorders>
              <w:top w:val="nil"/>
              <w:left w:val="single" w:sz="8" w:space="0" w:color="auto"/>
              <w:bottom w:val="single" w:sz="4" w:space="0" w:color="auto"/>
              <w:right w:val="single" w:sz="4" w:space="0" w:color="auto"/>
            </w:tcBorders>
            <w:shd w:val="clear" w:color="auto" w:fill="auto"/>
            <w:noWrap/>
            <w:vAlign w:val="center"/>
            <w:hideMark/>
          </w:tcPr>
          <w:p w:rsidR="006E1942" w:rsidRPr="00087E70" w:rsidRDefault="006E1942" w:rsidP="00C62B17">
            <w:pPr>
              <w:spacing w:before="20" w:after="20" w:line="240" w:lineRule="auto"/>
              <w:jc w:val="center"/>
              <w:rPr>
                <w:rFonts w:cs="Calibri"/>
              </w:rPr>
            </w:pPr>
            <w:r w:rsidRPr="00087E70">
              <w:rPr>
                <w:rFonts w:cs="Calibri"/>
              </w:rPr>
              <w:t>1</w:t>
            </w:r>
          </w:p>
        </w:tc>
        <w:tc>
          <w:tcPr>
            <w:tcW w:w="2080" w:type="pct"/>
            <w:tcBorders>
              <w:top w:val="nil"/>
              <w:left w:val="nil"/>
              <w:bottom w:val="single" w:sz="4" w:space="0" w:color="auto"/>
              <w:right w:val="single" w:sz="4" w:space="0" w:color="auto"/>
            </w:tcBorders>
            <w:shd w:val="clear" w:color="auto" w:fill="auto"/>
            <w:noWrap/>
            <w:vAlign w:val="center"/>
            <w:hideMark/>
          </w:tcPr>
          <w:p w:rsidR="006E1942" w:rsidRPr="00087E70" w:rsidRDefault="006E1942" w:rsidP="00C62B17">
            <w:pPr>
              <w:spacing w:before="20" w:after="20" w:line="240" w:lineRule="auto"/>
              <w:rPr>
                <w:rFonts w:cs="Calibri"/>
              </w:rPr>
            </w:pPr>
            <w:r w:rsidRPr="00087E70">
              <w:rPr>
                <w:rFonts w:cs="Calibri"/>
              </w:rPr>
              <w:t xml:space="preserve">Aktiva lancar </w:t>
            </w:r>
          </w:p>
        </w:tc>
        <w:tc>
          <w:tcPr>
            <w:tcW w:w="879" w:type="pct"/>
            <w:tcBorders>
              <w:top w:val="nil"/>
              <w:left w:val="nil"/>
              <w:bottom w:val="single" w:sz="4" w:space="0" w:color="auto"/>
              <w:right w:val="single" w:sz="4" w:space="0" w:color="auto"/>
            </w:tcBorders>
            <w:shd w:val="clear" w:color="auto" w:fill="auto"/>
            <w:vAlign w:val="center"/>
            <w:hideMark/>
          </w:tcPr>
          <w:p w:rsidR="006E1942" w:rsidRPr="00087E70" w:rsidRDefault="006E1942" w:rsidP="00C62B17">
            <w:pPr>
              <w:spacing w:before="20" w:after="20" w:line="240" w:lineRule="auto"/>
              <w:ind w:right="35"/>
              <w:jc w:val="right"/>
              <w:rPr>
                <w:rFonts w:cs="Calibri"/>
              </w:rPr>
            </w:pPr>
            <w:r w:rsidRPr="00087E70">
              <w:rPr>
                <w:rFonts w:cs="Calibri"/>
              </w:rPr>
              <w:t>3</w:t>
            </w:r>
            <w:r>
              <w:rPr>
                <w:rFonts w:cs="Calibri"/>
              </w:rPr>
              <w:t>.</w:t>
            </w:r>
            <w:r w:rsidRPr="00087E70">
              <w:rPr>
                <w:rFonts w:cs="Calibri"/>
              </w:rPr>
              <w:t>056</w:t>
            </w:r>
            <w:r>
              <w:rPr>
                <w:rFonts w:cs="Calibri"/>
              </w:rPr>
              <w:t>.</w:t>
            </w:r>
            <w:r w:rsidRPr="00087E70">
              <w:rPr>
                <w:rFonts w:cs="Calibri"/>
              </w:rPr>
              <w:t>753</w:t>
            </w:r>
          </w:p>
        </w:tc>
        <w:tc>
          <w:tcPr>
            <w:tcW w:w="879" w:type="pct"/>
            <w:tcBorders>
              <w:top w:val="nil"/>
              <w:left w:val="nil"/>
              <w:bottom w:val="single" w:sz="4" w:space="0" w:color="auto"/>
              <w:right w:val="nil"/>
            </w:tcBorders>
            <w:shd w:val="clear" w:color="auto" w:fill="auto"/>
            <w:vAlign w:val="center"/>
            <w:hideMark/>
          </w:tcPr>
          <w:p w:rsidR="006E1942" w:rsidRPr="00087E70" w:rsidRDefault="006E1942" w:rsidP="00C62B17">
            <w:pPr>
              <w:spacing w:before="20" w:after="20" w:line="240" w:lineRule="auto"/>
              <w:ind w:right="35"/>
              <w:jc w:val="right"/>
              <w:rPr>
                <w:rFonts w:cs="Calibri"/>
              </w:rPr>
            </w:pPr>
            <w:r w:rsidRPr="00087E70">
              <w:rPr>
                <w:rFonts w:cs="Calibri"/>
              </w:rPr>
              <w:t>3</w:t>
            </w:r>
            <w:r>
              <w:rPr>
                <w:rFonts w:cs="Calibri"/>
              </w:rPr>
              <w:t>.</w:t>
            </w:r>
            <w:r w:rsidRPr="00087E70">
              <w:rPr>
                <w:rFonts w:cs="Calibri"/>
              </w:rPr>
              <w:t>936</w:t>
            </w:r>
            <w:r>
              <w:rPr>
                <w:rFonts w:cs="Calibri"/>
              </w:rPr>
              <w:t>.</w:t>
            </w:r>
            <w:r w:rsidRPr="00087E70">
              <w:rPr>
                <w:rFonts w:cs="Calibri"/>
              </w:rPr>
              <w:t>790</w:t>
            </w:r>
          </w:p>
        </w:tc>
        <w:tc>
          <w:tcPr>
            <w:tcW w:w="878" w:type="pct"/>
            <w:tcBorders>
              <w:top w:val="nil"/>
              <w:left w:val="single" w:sz="4" w:space="0" w:color="auto"/>
              <w:bottom w:val="single" w:sz="4" w:space="0" w:color="auto"/>
              <w:right w:val="single" w:sz="8" w:space="0" w:color="auto"/>
            </w:tcBorders>
            <w:shd w:val="clear" w:color="auto" w:fill="auto"/>
            <w:vAlign w:val="center"/>
            <w:hideMark/>
          </w:tcPr>
          <w:p w:rsidR="006E1942" w:rsidRPr="00087E70" w:rsidRDefault="006E1942" w:rsidP="00C62B17">
            <w:pPr>
              <w:spacing w:before="20" w:after="20" w:line="240" w:lineRule="auto"/>
              <w:ind w:right="35"/>
              <w:jc w:val="right"/>
              <w:rPr>
                <w:rFonts w:cs="Calibri"/>
              </w:rPr>
            </w:pPr>
            <w:r w:rsidRPr="00087E70">
              <w:rPr>
                <w:rFonts w:cs="Calibri"/>
              </w:rPr>
              <w:t>4</w:t>
            </w:r>
            <w:r>
              <w:rPr>
                <w:rFonts w:cs="Calibri"/>
              </w:rPr>
              <w:t>.</w:t>
            </w:r>
            <w:r w:rsidRPr="00087E70">
              <w:rPr>
                <w:rFonts w:cs="Calibri"/>
              </w:rPr>
              <w:t>571</w:t>
            </w:r>
            <w:r>
              <w:rPr>
                <w:rFonts w:cs="Calibri"/>
              </w:rPr>
              <w:t>.</w:t>
            </w:r>
            <w:r w:rsidRPr="00087E70">
              <w:rPr>
                <w:rFonts w:cs="Calibri"/>
              </w:rPr>
              <w:t>861</w:t>
            </w:r>
          </w:p>
        </w:tc>
      </w:tr>
      <w:tr w:rsidR="006E1942" w:rsidRPr="0040510C" w:rsidTr="00C62B17">
        <w:trPr>
          <w:trHeight w:val="255"/>
        </w:trPr>
        <w:tc>
          <w:tcPr>
            <w:tcW w:w="283" w:type="pct"/>
            <w:tcBorders>
              <w:top w:val="nil"/>
              <w:left w:val="single" w:sz="8" w:space="0" w:color="auto"/>
              <w:bottom w:val="single" w:sz="4" w:space="0" w:color="auto"/>
              <w:right w:val="single" w:sz="4" w:space="0" w:color="auto"/>
            </w:tcBorders>
            <w:shd w:val="clear" w:color="auto" w:fill="auto"/>
            <w:noWrap/>
            <w:vAlign w:val="center"/>
            <w:hideMark/>
          </w:tcPr>
          <w:p w:rsidR="006E1942" w:rsidRPr="00087E70" w:rsidRDefault="006E1942" w:rsidP="00C62B17">
            <w:pPr>
              <w:spacing w:before="20" w:after="20" w:line="240" w:lineRule="auto"/>
              <w:jc w:val="center"/>
              <w:rPr>
                <w:rFonts w:cs="Calibri"/>
              </w:rPr>
            </w:pPr>
            <w:r w:rsidRPr="00087E70">
              <w:rPr>
                <w:rFonts w:cs="Calibri"/>
              </w:rPr>
              <w:t>2</w:t>
            </w:r>
          </w:p>
        </w:tc>
        <w:tc>
          <w:tcPr>
            <w:tcW w:w="2080" w:type="pct"/>
            <w:tcBorders>
              <w:top w:val="nil"/>
              <w:left w:val="nil"/>
              <w:bottom w:val="single" w:sz="4" w:space="0" w:color="auto"/>
              <w:right w:val="single" w:sz="4" w:space="0" w:color="auto"/>
            </w:tcBorders>
            <w:shd w:val="clear" w:color="auto" w:fill="auto"/>
            <w:noWrap/>
            <w:vAlign w:val="center"/>
            <w:hideMark/>
          </w:tcPr>
          <w:p w:rsidR="006E1942" w:rsidRPr="00087E70" w:rsidRDefault="006E1942" w:rsidP="00C62B17">
            <w:pPr>
              <w:spacing w:before="20" w:after="20" w:line="240" w:lineRule="auto"/>
              <w:rPr>
                <w:rFonts w:cs="Calibri"/>
              </w:rPr>
            </w:pPr>
            <w:r w:rsidRPr="00087E70">
              <w:rPr>
                <w:rFonts w:cs="Calibri"/>
              </w:rPr>
              <w:t xml:space="preserve">Persediaan </w:t>
            </w:r>
          </w:p>
        </w:tc>
        <w:tc>
          <w:tcPr>
            <w:tcW w:w="879" w:type="pct"/>
            <w:tcBorders>
              <w:top w:val="nil"/>
              <w:left w:val="nil"/>
              <w:bottom w:val="single" w:sz="4" w:space="0" w:color="auto"/>
              <w:right w:val="single" w:sz="4" w:space="0" w:color="auto"/>
            </w:tcBorders>
            <w:shd w:val="clear" w:color="auto" w:fill="auto"/>
            <w:vAlign w:val="center"/>
            <w:hideMark/>
          </w:tcPr>
          <w:p w:rsidR="006E1942" w:rsidRPr="00087E70" w:rsidRDefault="006E1942" w:rsidP="00C62B17">
            <w:pPr>
              <w:spacing w:before="20" w:after="20" w:line="240" w:lineRule="auto"/>
              <w:ind w:right="35"/>
              <w:jc w:val="right"/>
              <w:rPr>
                <w:rFonts w:cs="Calibri"/>
              </w:rPr>
            </w:pPr>
            <w:r w:rsidRPr="00087E70">
              <w:rPr>
                <w:rFonts w:cs="Calibri"/>
              </w:rPr>
              <w:t>62</w:t>
            </w:r>
            <w:r>
              <w:rPr>
                <w:rFonts w:cs="Calibri"/>
              </w:rPr>
              <w:t>.</w:t>
            </w:r>
            <w:r w:rsidRPr="00087E70">
              <w:rPr>
                <w:rFonts w:cs="Calibri"/>
              </w:rPr>
              <w:t>092</w:t>
            </w:r>
          </w:p>
        </w:tc>
        <w:tc>
          <w:tcPr>
            <w:tcW w:w="879" w:type="pct"/>
            <w:tcBorders>
              <w:top w:val="nil"/>
              <w:left w:val="nil"/>
              <w:bottom w:val="single" w:sz="4" w:space="0" w:color="auto"/>
              <w:right w:val="nil"/>
            </w:tcBorders>
            <w:shd w:val="clear" w:color="auto" w:fill="auto"/>
            <w:vAlign w:val="center"/>
            <w:hideMark/>
          </w:tcPr>
          <w:p w:rsidR="006E1942" w:rsidRPr="00087E70" w:rsidRDefault="006E1942" w:rsidP="00C62B17">
            <w:pPr>
              <w:spacing w:before="20" w:after="20" w:line="240" w:lineRule="auto"/>
              <w:ind w:right="35"/>
              <w:jc w:val="right"/>
              <w:rPr>
                <w:rFonts w:cs="Calibri"/>
              </w:rPr>
            </w:pPr>
            <w:r w:rsidRPr="00087E70">
              <w:rPr>
                <w:rFonts w:cs="Calibri"/>
              </w:rPr>
              <w:t>409</w:t>
            </w:r>
            <w:r>
              <w:rPr>
                <w:rFonts w:cs="Calibri"/>
              </w:rPr>
              <w:t>.</w:t>
            </w:r>
            <w:r w:rsidRPr="00087E70">
              <w:rPr>
                <w:rFonts w:cs="Calibri"/>
              </w:rPr>
              <w:t>958</w:t>
            </w:r>
          </w:p>
        </w:tc>
        <w:tc>
          <w:tcPr>
            <w:tcW w:w="878" w:type="pct"/>
            <w:tcBorders>
              <w:top w:val="nil"/>
              <w:left w:val="single" w:sz="4" w:space="0" w:color="auto"/>
              <w:bottom w:val="single" w:sz="4" w:space="0" w:color="auto"/>
              <w:right w:val="single" w:sz="8" w:space="0" w:color="auto"/>
            </w:tcBorders>
            <w:shd w:val="clear" w:color="auto" w:fill="auto"/>
            <w:vAlign w:val="center"/>
            <w:hideMark/>
          </w:tcPr>
          <w:p w:rsidR="006E1942" w:rsidRPr="00087E70" w:rsidRDefault="006E1942" w:rsidP="00C62B17">
            <w:pPr>
              <w:spacing w:before="20" w:after="20" w:line="240" w:lineRule="auto"/>
              <w:ind w:right="35"/>
              <w:jc w:val="right"/>
              <w:rPr>
                <w:rFonts w:cs="Calibri"/>
              </w:rPr>
            </w:pPr>
            <w:r w:rsidRPr="00087E70">
              <w:rPr>
                <w:rFonts w:cs="Calibri"/>
              </w:rPr>
              <w:t>975</w:t>
            </w:r>
            <w:r>
              <w:rPr>
                <w:rFonts w:cs="Calibri"/>
              </w:rPr>
              <w:t>.</w:t>
            </w:r>
            <w:r w:rsidRPr="00087E70">
              <w:rPr>
                <w:rFonts w:cs="Calibri"/>
              </w:rPr>
              <w:t>830</w:t>
            </w:r>
          </w:p>
        </w:tc>
      </w:tr>
      <w:tr w:rsidR="006E1942" w:rsidRPr="0040510C" w:rsidTr="00C62B17">
        <w:trPr>
          <w:trHeight w:val="255"/>
        </w:trPr>
        <w:tc>
          <w:tcPr>
            <w:tcW w:w="283" w:type="pct"/>
            <w:tcBorders>
              <w:top w:val="nil"/>
              <w:left w:val="single" w:sz="8" w:space="0" w:color="auto"/>
              <w:bottom w:val="single" w:sz="4" w:space="0" w:color="auto"/>
              <w:right w:val="single" w:sz="4" w:space="0" w:color="auto"/>
            </w:tcBorders>
            <w:shd w:val="clear" w:color="auto" w:fill="auto"/>
            <w:noWrap/>
            <w:vAlign w:val="center"/>
            <w:hideMark/>
          </w:tcPr>
          <w:p w:rsidR="006E1942" w:rsidRPr="00087E70" w:rsidRDefault="006E1942" w:rsidP="00C62B17">
            <w:pPr>
              <w:spacing w:before="20" w:after="20" w:line="240" w:lineRule="auto"/>
              <w:jc w:val="center"/>
              <w:rPr>
                <w:rFonts w:cs="Calibri"/>
                <w:color w:val="000000"/>
              </w:rPr>
            </w:pPr>
            <w:r w:rsidRPr="00087E70">
              <w:rPr>
                <w:rFonts w:cs="Calibri"/>
                <w:color w:val="000000"/>
              </w:rPr>
              <w:t>3</w:t>
            </w:r>
          </w:p>
        </w:tc>
        <w:tc>
          <w:tcPr>
            <w:tcW w:w="2080" w:type="pct"/>
            <w:tcBorders>
              <w:top w:val="nil"/>
              <w:left w:val="nil"/>
              <w:bottom w:val="single" w:sz="4" w:space="0" w:color="auto"/>
              <w:right w:val="single" w:sz="4" w:space="0" w:color="auto"/>
            </w:tcBorders>
            <w:shd w:val="clear" w:color="auto" w:fill="auto"/>
            <w:noWrap/>
            <w:vAlign w:val="center"/>
            <w:hideMark/>
          </w:tcPr>
          <w:p w:rsidR="006E1942" w:rsidRPr="00087E70" w:rsidRDefault="006E1942" w:rsidP="00C62B17">
            <w:pPr>
              <w:spacing w:before="20" w:after="20" w:line="240" w:lineRule="auto"/>
              <w:rPr>
                <w:rFonts w:cs="Calibri"/>
                <w:color w:val="000000"/>
              </w:rPr>
            </w:pPr>
            <w:r w:rsidRPr="00087E70">
              <w:rPr>
                <w:rFonts w:cs="Calibri"/>
                <w:color w:val="000000"/>
              </w:rPr>
              <w:t xml:space="preserve">Kewajiban Jangka Pendek </w:t>
            </w:r>
          </w:p>
        </w:tc>
        <w:tc>
          <w:tcPr>
            <w:tcW w:w="879" w:type="pct"/>
            <w:tcBorders>
              <w:top w:val="nil"/>
              <w:left w:val="nil"/>
              <w:bottom w:val="single" w:sz="4" w:space="0" w:color="auto"/>
              <w:right w:val="single" w:sz="4" w:space="0" w:color="auto"/>
            </w:tcBorders>
            <w:shd w:val="clear" w:color="auto" w:fill="auto"/>
            <w:vAlign w:val="center"/>
            <w:hideMark/>
          </w:tcPr>
          <w:p w:rsidR="006E1942" w:rsidRPr="00087E70" w:rsidRDefault="006E1942" w:rsidP="00C62B17">
            <w:pPr>
              <w:spacing w:before="20" w:after="20" w:line="240" w:lineRule="auto"/>
              <w:ind w:right="35"/>
              <w:jc w:val="right"/>
              <w:rPr>
                <w:rFonts w:cs="Calibri"/>
                <w:color w:val="000000"/>
              </w:rPr>
            </w:pPr>
            <w:r w:rsidRPr="00087E70">
              <w:rPr>
                <w:rFonts w:cs="Calibri"/>
                <w:color w:val="000000"/>
              </w:rPr>
              <w:t>269</w:t>
            </w:r>
            <w:r>
              <w:rPr>
                <w:rFonts w:cs="Calibri"/>
                <w:color w:val="000000"/>
              </w:rPr>
              <w:t>.</w:t>
            </w:r>
            <w:r w:rsidRPr="00087E70">
              <w:rPr>
                <w:rFonts w:cs="Calibri"/>
                <w:color w:val="000000"/>
              </w:rPr>
              <w:t>133</w:t>
            </w:r>
          </w:p>
        </w:tc>
        <w:tc>
          <w:tcPr>
            <w:tcW w:w="879" w:type="pct"/>
            <w:tcBorders>
              <w:top w:val="nil"/>
              <w:left w:val="nil"/>
              <w:bottom w:val="single" w:sz="4" w:space="0" w:color="auto"/>
              <w:right w:val="nil"/>
            </w:tcBorders>
            <w:shd w:val="clear" w:color="auto" w:fill="auto"/>
            <w:vAlign w:val="center"/>
            <w:hideMark/>
          </w:tcPr>
          <w:p w:rsidR="006E1942" w:rsidRPr="00087E70" w:rsidRDefault="006E1942" w:rsidP="00C62B17">
            <w:pPr>
              <w:spacing w:before="20" w:after="20" w:line="240" w:lineRule="auto"/>
              <w:ind w:right="35"/>
              <w:jc w:val="right"/>
              <w:rPr>
                <w:rFonts w:cs="Calibri"/>
                <w:color w:val="000000"/>
              </w:rPr>
            </w:pPr>
            <w:r w:rsidRPr="00087E70">
              <w:rPr>
                <w:rFonts w:cs="Calibri"/>
                <w:color w:val="000000"/>
              </w:rPr>
              <w:t>296</w:t>
            </w:r>
            <w:r>
              <w:rPr>
                <w:rFonts w:cs="Calibri"/>
                <w:color w:val="000000"/>
              </w:rPr>
              <w:t>.</w:t>
            </w:r>
            <w:r w:rsidRPr="00087E70">
              <w:rPr>
                <w:rFonts w:cs="Calibri"/>
                <w:color w:val="000000"/>
              </w:rPr>
              <w:t>763</w:t>
            </w:r>
          </w:p>
        </w:tc>
        <w:tc>
          <w:tcPr>
            <w:tcW w:w="878" w:type="pct"/>
            <w:tcBorders>
              <w:top w:val="nil"/>
              <w:left w:val="single" w:sz="4" w:space="0" w:color="auto"/>
              <w:bottom w:val="single" w:sz="4" w:space="0" w:color="auto"/>
              <w:right w:val="single" w:sz="8" w:space="0" w:color="auto"/>
            </w:tcBorders>
            <w:shd w:val="clear" w:color="auto" w:fill="auto"/>
            <w:vAlign w:val="center"/>
            <w:hideMark/>
          </w:tcPr>
          <w:p w:rsidR="006E1942" w:rsidRPr="00087E70" w:rsidRDefault="006E1942" w:rsidP="00C62B17">
            <w:pPr>
              <w:spacing w:before="20" w:after="20" w:line="240" w:lineRule="auto"/>
              <w:ind w:right="35"/>
              <w:jc w:val="right"/>
              <w:rPr>
                <w:rFonts w:cs="Calibri"/>
              </w:rPr>
            </w:pPr>
            <w:r w:rsidRPr="00087E70">
              <w:rPr>
                <w:rFonts w:cs="Calibri"/>
              </w:rPr>
              <w:t>570</w:t>
            </w:r>
            <w:r>
              <w:rPr>
                <w:rFonts w:cs="Calibri"/>
              </w:rPr>
              <w:t>.</w:t>
            </w:r>
            <w:r w:rsidRPr="00087E70">
              <w:rPr>
                <w:rFonts w:cs="Calibri"/>
              </w:rPr>
              <w:t>419</w:t>
            </w:r>
          </w:p>
        </w:tc>
      </w:tr>
      <w:tr w:rsidR="006E1942" w:rsidRPr="0040510C" w:rsidTr="00C62B17">
        <w:trPr>
          <w:trHeight w:val="495"/>
        </w:trPr>
        <w:tc>
          <w:tcPr>
            <w:tcW w:w="283" w:type="pct"/>
            <w:tcBorders>
              <w:top w:val="nil"/>
              <w:left w:val="single" w:sz="8" w:space="0" w:color="auto"/>
              <w:bottom w:val="single" w:sz="8" w:space="0" w:color="auto"/>
              <w:right w:val="single" w:sz="4" w:space="0" w:color="auto"/>
            </w:tcBorders>
            <w:shd w:val="clear" w:color="auto" w:fill="auto"/>
            <w:noWrap/>
            <w:vAlign w:val="center"/>
            <w:hideMark/>
          </w:tcPr>
          <w:p w:rsidR="006E1942" w:rsidRPr="00087E70" w:rsidRDefault="006E1942" w:rsidP="00C62B17">
            <w:pPr>
              <w:spacing w:before="20" w:after="20" w:line="240" w:lineRule="auto"/>
              <w:jc w:val="center"/>
              <w:rPr>
                <w:rFonts w:cs="Calibri"/>
                <w:color w:val="000000"/>
              </w:rPr>
            </w:pPr>
            <w:r w:rsidRPr="00087E70">
              <w:rPr>
                <w:rFonts w:cs="Calibri"/>
                <w:color w:val="000000"/>
              </w:rPr>
              <w:t>4</w:t>
            </w:r>
          </w:p>
        </w:tc>
        <w:tc>
          <w:tcPr>
            <w:tcW w:w="2080" w:type="pct"/>
            <w:tcBorders>
              <w:top w:val="nil"/>
              <w:left w:val="nil"/>
              <w:bottom w:val="single" w:sz="8" w:space="0" w:color="auto"/>
              <w:right w:val="single" w:sz="4" w:space="0" w:color="auto"/>
            </w:tcBorders>
            <w:shd w:val="clear" w:color="auto" w:fill="auto"/>
            <w:vAlign w:val="center"/>
            <w:hideMark/>
          </w:tcPr>
          <w:p w:rsidR="006E1942" w:rsidRPr="00087E70" w:rsidRDefault="006E1942" w:rsidP="00C62B17">
            <w:pPr>
              <w:spacing w:before="20" w:after="20" w:line="240" w:lineRule="auto"/>
              <w:rPr>
                <w:rFonts w:cs="Calibri"/>
                <w:color w:val="000000"/>
              </w:rPr>
            </w:pPr>
            <w:r w:rsidRPr="00087E70">
              <w:rPr>
                <w:rFonts w:cs="Calibri"/>
                <w:color w:val="000000"/>
              </w:rPr>
              <w:t xml:space="preserve">Quick Ratio ((Aktiva lancar - persediaan) : kewajiban jangka pendek) </w:t>
            </w:r>
          </w:p>
        </w:tc>
        <w:tc>
          <w:tcPr>
            <w:tcW w:w="879" w:type="pct"/>
            <w:tcBorders>
              <w:top w:val="nil"/>
              <w:left w:val="nil"/>
              <w:bottom w:val="single" w:sz="8" w:space="0" w:color="auto"/>
              <w:right w:val="single" w:sz="4" w:space="0" w:color="auto"/>
            </w:tcBorders>
            <w:shd w:val="clear" w:color="auto" w:fill="auto"/>
            <w:vAlign w:val="center"/>
            <w:hideMark/>
          </w:tcPr>
          <w:p w:rsidR="006E1942" w:rsidRPr="00D47D51" w:rsidRDefault="006E1942" w:rsidP="00C62B17">
            <w:pPr>
              <w:spacing w:before="20" w:after="20" w:line="240" w:lineRule="auto"/>
              <w:ind w:right="35"/>
              <w:jc w:val="right"/>
              <w:rPr>
                <w:rFonts w:cs="Calibri"/>
              </w:rPr>
            </w:pPr>
            <w:r w:rsidRPr="00D47D51">
              <w:rPr>
                <w:rFonts w:cs="Calibri"/>
              </w:rPr>
              <w:t>11,13</w:t>
            </w:r>
          </w:p>
        </w:tc>
        <w:tc>
          <w:tcPr>
            <w:tcW w:w="879" w:type="pct"/>
            <w:tcBorders>
              <w:top w:val="nil"/>
              <w:left w:val="nil"/>
              <w:bottom w:val="single" w:sz="8" w:space="0" w:color="auto"/>
              <w:right w:val="single" w:sz="4" w:space="0" w:color="auto"/>
            </w:tcBorders>
            <w:shd w:val="clear" w:color="auto" w:fill="auto"/>
            <w:vAlign w:val="center"/>
            <w:hideMark/>
          </w:tcPr>
          <w:p w:rsidR="006E1942" w:rsidRPr="00D47D51" w:rsidRDefault="006E1942" w:rsidP="00C62B17">
            <w:pPr>
              <w:spacing w:before="20" w:after="20" w:line="240" w:lineRule="auto"/>
              <w:ind w:right="35"/>
              <w:jc w:val="right"/>
              <w:rPr>
                <w:rFonts w:cs="Calibri"/>
              </w:rPr>
            </w:pPr>
            <w:r w:rsidRPr="00D47D51">
              <w:rPr>
                <w:rFonts w:cs="Calibri"/>
              </w:rPr>
              <w:t>11,88</w:t>
            </w:r>
          </w:p>
        </w:tc>
        <w:tc>
          <w:tcPr>
            <w:tcW w:w="878" w:type="pct"/>
            <w:tcBorders>
              <w:top w:val="nil"/>
              <w:left w:val="nil"/>
              <w:bottom w:val="single" w:sz="8" w:space="0" w:color="auto"/>
              <w:right w:val="single" w:sz="8" w:space="0" w:color="auto"/>
            </w:tcBorders>
            <w:shd w:val="clear" w:color="auto" w:fill="auto"/>
            <w:vAlign w:val="center"/>
            <w:hideMark/>
          </w:tcPr>
          <w:p w:rsidR="006E1942" w:rsidRPr="00D47D51" w:rsidRDefault="006E1942" w:rsidP="00C62B17">
            <w:pPr>
              <w:spacing w:before="20" w:after="20" w:line="240" w:lineRule="auto"/>
              <w:ind w:right="35"/>
              <w:jc w:val="right"/>
              <w:rPr>
                <w:rFonts w:cs="Calibri"/>
              </w:rPr>
            </w:pPr>
            <w:r w:rsidRPr="00D47D51">
              <w:rPr>
                <w:rFonts w:cs="Calibri"/>
              </w:rPr>
              <w:t>6,30</w:t>
            </w:r>
          </w:p>
        </w:tc>
      </w:tr>
    </w:tbl>
    <w:p w:rsidR="006E1942" w:rsidRPr="000311A8" w:rsidRDefault="006E1942" w:rsidP="006E1942">
      <w:pPr>
        <w:rPr>
          <w:i/>
          <w:sz w:val="20"/>
          <w:szCs w:val="20"/>
        </w:rPr>
      </w:pPr>
      <w:r w:rsidRPr="000311A8">
        <w:rPr>
          <w:sz w:val="20"/>
          <w:szCs w:val="20"/>
        </w:rPr>
        <w:t>Sumber:</w:t>
      </w:r>
      <w:r w:rsidRPr="000311A8">
        <w:rPr>
          <w:i/>
          <w:sz w:val="20"/>
          <w:szCs w:val="20"/>
        </w:rPr>
        <w:t xml:space="preserve"> Catatan atas Laporan Keuangan APBD Prov. Kalimantan Timur</w:t>
      </w:r>
      <w:r w:rsidRPr="000311A8">
        <w:rPr>
          <w:i/>
          <w:sz w:val="20"/>
          <w:szCs w:val="20"/>
          <w:lang w:val="id-ID"/>
        </w:rPr>
        <w:t xml:space="preserve"> (</w:t>
      </w:r>
      <w:r w:rsidRPr="000311A8">
        <w:rPr>
          <w:i/>
          <w:sz w:val="20"/>
          <w:szCs w:val="20"/>
        </w:rPr>
        <w:t>diolah)</w:t>
      </w:r>
    </w:p>
    <w:p w:rsidR="006E1942" w:rsidRDefault="006E1942" w:rsidP="006E1942">
      <w:pPr>
        <w:pStyle w:val="ListParagraph"/>
        <w:spacing w:after="120"/>
        <w:ind w:left="0" w:firstLine="720"/>
        <w:contextualSpacing w:val="0"/>
        <w:jc w:val="both"/>
        <w:rPr>
          <w:rFonts w:cs="Calibri"/>
          <w:noProof/>
          <w:sz w:val="24"/>
          <w:szCs w:val="24"/>
          <w:lang w:val="id-ID"/>
        </w:rPr>
      </w:pPr>
      <w:r w:rsidRPr="00087E70">
        <w:rPr>
          <w:rFonts w:cs="Calibri"/>
          <w:i/>
          <w:noProof/>
          <w:sz w:val="24"/>
          <w:szCs w:val="24"/>
          <w:lang w:val="id-ID"/>
        </w:rPr>
        <w:t>Quick ratio</w:t>
      </w:r>
      <w:r w:rsidRPr="00C17241">
        <w:rPr>
          <w:rFonts w:cs="Calibri"/>
          <w:noProof/>
          <w:sz w:val="24"/>
          <w:szCs w:val="24"/>
          <w:lang w:val="id-ID"/>
        </w:rPr>
        <w:t xml:space="preserve"> merupakan rasio lancar dengan mengurangi tingkat persediaan dari </w:t>
      </w:r>
      <w:r w:rsidRPr="00C17241">
        <w:rPr>
          <w:rFonts w:cs="Calibri"/>
          <w:i/>
          <w:noProof/>
          <w:sz w:val="24"/>
          <w:szCs w:val="24"/>
          <w:lang w:val="id-ID"/>
        </w:rPr>
        <w:t>current asset</w:t>
      </w:r>
      <w:r>
        <w:rPr>
          <w:rFonts w:cs="Calibri"/>
          <w:noProof/>
          <w:sz w:val="24"/>
          <w:szCs w:val="24"/>
          <w:lang w:val="id-ID"/>
        </w:rPr>
        <w:t xml:space="preserve">-nya dimana </w:t>
      </w:r>
      <w:r>
        <w:rPr>
          <w:rFonts w:cs="Calibri"/>
          <w:noProof/>
          <w:sz w:val="24"/>
          <w:szCs w:val="24"/>
        </w:rPr>
        <w:t>p</w:t>
      </w:r>
      <w:r w:rsidRPr="00C17241">
        <w:rPr>
          <w:rFonts w:cs="Calibri"/>
          <w:noProof/>
          <w:sz w:val="24"/>
          <w:szCs w:val="24"/>
          <w:lang w:val="id-ID"/>
        </w:rPr>
        <w:t>ada tahun 201</w:t>
      </w:r>
      <w:r w:rsidRPr="00C17241">
        <w:rPr>
          <w:rFonts w:cs="Calibri"/>
          <w:noProof/>
          <w:sz w:val="24"/>
          <w:szCs w:val="24"/>
        </w:rPr>
        <w:t>2</w:t>
      </w:r>
      <w:r w:rsidRPr="00C17241">
        <w:rPr>
          <w:rFonts w:cs="Calibri"/>
          <w:noProof/>
          <w:sz w:val="24"/>
          <w:szCs w:val="24"/>
          <w:lang w:val="id-ID"/>
        </w:rPr>
        <w:t xml:space="preserve"> rasio ini tampak menurun </w:t>
      </w:r>
      <w:r>
        <w:rPr>
          <w:rFonts w:cs="Calibri"/>
          <w:noProof/>
          <w:sz w:val="24"/>
          <w:szCs w:val="24"/>
        </w:rPr>
        <w:t>meskipun masih</w:t>
      </w:r>
      <w:r w:rsidRPr="00C17241">
        <w:rPr>
          <w:rFonts w:cs="Calibri"/>
          <w:noProof/>
          <w:sz w:val="24"/>
          <w:szCs w:val="24"/>
          <w:lang w:val="id-ID"/>
        </w:rPr>
        <w:t xml:space="preserve"> tergolong </w:t>
      </w:r>
      <w:r>
        <w:rPr>
          <w:rFonts w:cs="Calibri"/>
          <w:noProof/>
          <w:sz w:val="24"/>
          <w:szCs w:val="24"/>
        </w:rPr>
        <w:t>“</w:t>
      </w:r>
      <w:r w:rsidRPr="00C17241">
        <w:rPr>
          <w:rFonts w:cs="Calibri"/>
          <w:noProof/>
          <w:sz w:val="24"/>
          <w:szCs w:val="24"/>
          <w:lang w:val="id-ID"/>
        </w:rPr>
        <w:t>sangat sehat</w:t>
      </w:r>
      <w:r>
        <w:rPr>
          <w:rFonts w:cs="Calibri"/>
          <w:noProof/>
          <w:sz w:val="24"/>
          <w:szCs w:val="24"/>
        </w:rPr>
        <w:t>”</w:t>
      </w:r>
      <w:r w:rsidRPr="00C17241">
        <w:rPr>
          <w:rFonts w:cs="Calibri"/>
          <w:noProof/>
          <w:sz w:val="24"/>
          <w:szCs w:val="24"/>
          <w:lang w:val="id-ID"/>
        </w:rPr>
        <w:t>.</w:t>
      </w:r>
    </w:p>
    <w:p w:rsidR="006E1942" w:rsidRPr="00C17241" w:rsidRDefault="006E1942" w:rsidP="006E1942">
      <w:pPr>
        <w:pStyle w:val="ListParagraph"/>
        <w:numPr>
          <w:ilvl w:val="0"/>
          <w:numId w:val="23"/>
        </w:numPr>
        <w:spacing w:after="120"/>
        <w:ind w:left="360"/>
        <w:contextualSpacing w:val="0"/>
        <w:jc w:val="both"/>
        <w:rPr>
          <w:rFonts w:cs="Calibri"/>
          <w:noProof/>
          <w:sz w:val="24"/>
          <w:szCs w:val="24"/>
        </w:rPr>
      </w:pPr>
      <w:r w:rsidRPr="00C17241">
        <w:rPr>
          <w:rFonts w:cs="Calibri"/>
          <w:b/>
          <w:noProof/>
          <w:sz w:val="24"/>
          <w:szCs w:val="24"/>
          <w:lang w:val="id-ID"/>
        </w:rPr>
        <w:t>Rasio Solvabilitas</w:t>
      </w:r>
    </w:p>
    <w:p w:rsidR="006E1942" w:rsidRDefault="006E1942" w:rsidP="006E1942">
      <w:pPr>
        <w:pStyle w:val="ListParagraph"/>
        <w:spacing w:after="120"/>
        <w:ind w:left="0" w:firstLine="720"/>
        <w:contextualSpacing w:val="0"/>
        <w:jc w:val="both"/>
        <w:rPr>
          <w:rFonts w:cs="Calibri"/>
          <w:noProof/>
          <w:sz w:val="24"/>
          <w:szCs w:val="24"/>
        </w:rPr>
      </w:pPr>
      <w:r w:rsidRPr="00C17241">
        <w:rPr>
          <w:rFonts w:cs="Calibri"/>
          <w:noProof/>
          <w:sz w:val="24"/>
          <w:szCs w:val="24"/>
          <w:lang w:val="id-ID"/>
        </w:rPr>
        <w:t xml:space="preserve">Rasio Solvabilitas atau disebut juga </w:t>
      </w:r>
      <w:r>
        <w:rPr>
          <w:rFonts w:cs="Calibri"/>
          <w:i/>
          <w:noProof/>
          <w:sz w:val="24"/>
          <w:szCs w:val="24"/>
          <w:lang w:val="id-ID"/>
        </w:rPr>
        <w:t>Ratio L</w:t>
      </w:r>
      <w:r w:rsidRPr="00087E70">
        <w:rPr>
          <w:rFonts w:cs="Calibri"/>
          <w:i/>
          <w:noProof/>
          <w:sz w:val="24"/>
          <w:szCs w:val="24"/>
          <w:lang w:val="id-ID"/>
        </w:rPr>
        <w:t>everage</w:t>
      </w:r>
      <w:r w:rsidRPr="00C17241">
        <w:rPr>
          <w:rFonts w:cs="Calibri"/>
          <w:noProof/>
          <w:sz w:val="24"/>
          <w:szCs w:val="24"/>
          <w:lang w:val="id-ID"/>
        </w:rPr>
        <w:t xml:space="preserve"> yaitu mengukur perbandingan dana yang disediakan oleh suatu entitas dengan dana yang dipinjam dari kreditur entitas tersebut. Rasio ini dimaksudkan untuk mengukur sampai seberapa jauh aktiva entitas dibiayai oleh hutang</w:t>
      </w:r>
      <w:r>
        <w:rPr>
          <w:rFonts w:cs="Calibri"/>
          <w:noProof/>
          <w:sz w:val="24"/>
          <w:szCs w:val="24"/>
        </w:rPr>
        <w:t xml:space="preserve"> yang </w:t>
      </w:r>
      <w:r w:rsidRPr="00C17241">
        <w:rPr>
          <w:rFonts w:cs="Calibri"/>
          <w:noProof/>
          <w:sz w:val="24"/>
          <w:szCs w:val="24"/>
          <w:lang w:val="id-ID"/>
        </w:rPr>
        <w:t>menunjukkan indikasi tingkat keamanan dari para pemberi pinjaman. Adapun Rasio yang terga</w:t>
      </w:r>
      <w:r>
        <w:rPr>
          <w:rFonts w:cs="Calibri"/>
          <w:noProof/>
          <w:sz w:val="24"/>
          <w:szCs w:val="24"/>
          <w:lang w:val="id-ID"/>
        </w:rPr>
        <w:t xml:space="preserve">bung dalam </w:t>
      </w:r>
      <w:r w:rsidRPr="00087E70">
        <w:rPr>
          <w:rFonts w:cs="Calibri"/>
          <w:i/>
          <w:noProof/>
          <w:sz w:val="24"/>
          <w:szCs w:val="24"/>
          <w:lang w:val="id-ID"/>
        </w:rPr>
        <w:t>Ratio Leverage</w:t>
      </w:r>
      <w:r w:rsidRPr="00C17241">
        <w:rPr>
          <w:rFonts w:cs="Calibri"/>
          <w:noProof/>
          <w:sz w:val="24"/>
          <w:szCs w:val="24"/>
          <w:lang w:val="id-ID"/>
        </w:rPr>
        <w:t xml:space="preserve"> adala</w:t>
      </w:r>
      <w:r w:rsidRPr="00C17241">
        <w:rPr>
          <w:rFonts w:cs="Calibri"/>
          <w:noProof/>
          <w:sz w:val="24"/>
          <w:szCs w:val="24"/>
        </w:rPr>
        <w:t>h:</w:t>
      </w:r>
    </w:p>
    <w:p w:rsidR="00415CFF" w:rsidRPr="00C17241" w:rsidRDefault="00415CFF" w:rsidP="006E1942">
      <w:pPr>
        <w:pStyle w:val="ListParagraph"/>
        <w:spacing w:after="120"/>
        <w:ind w:left="0" w:firstLine="720"/>
        <w:contextualSpacing w:val="0"/>
        <w:jc w:val="both"/>
        <w:rPr>
          <w:rFonts w:cs="Calibri"/>
          <w:noProof/>
          <w:sz w:val="24"/>
          <w:szCs w:val="24"/>
          <w:lang w:val="id-ID"/>
        </w:rPr>
      </w:pPr>
    </w:p>
    <w:p w:rsidR="006E1942" w:rsidRDefault="006E1942" w:rsidP="006E1942">
      <w:pPr>
        <w:pStyle w:val="ListParagraph"/>
        <w:numPr>
          <w:ilvl w:val="0"/>
          <w:numId w:val="24"/>
        </w:numPr>
        <w:spacing w:after="0"/>
        <w:ind w:left="360"/>
        <w:jc w:val="both"/>
        <w:rPr>
          <w:rFonts w:cs="Calibri"/>
          <w:b/>
          <w:sz w:val="24"/>
          <w:szCs w:val="24"/>
        </w:rPr>
      </w:pPr>
      <w:r w:rsidRPr="00C17241">
        <w:rPr>
          <w:rFonts w:cs="Calibri"/>
          <w:b/>
          <w:sz w:val="24"/>
          <w:szCs w:val="24"/>
        </w:rPr>
        <w:t xml:space="preserve">Rasio total hutang terhadap total </w:t>
      </w:r>
      <w:r>
        <w:rPr>
          <w:rFonts w:cs="Calibri"/>
          <w:b/>
          <w:sz w:val="24"/>
          <w:szCs w:val="24"/>
        </w:rPr>
        <w:t>asset</w:t>
      </w:r>
    </w:p>
    <w:p w:rsidR="006E1942" w:rsidRPr="00C17241" w:rsidRDefault="006E1942" w:rsidP="006E1942">
      <w:pPr>
        <w:pStyle w:val="ListParagraph"/>
        <w:spacing w:after="0"/>
        <w:ind w:left="360"/>
        <w:jc w:val="both"/>
        <w:rPr>
          <w:rFonts w:cs="Calibri"/>
          <w:b/>
          <w:sz w:val="24"/>
          <w:szCs w:val="24"/>
        </w:rPr>
      </w:pPr>
    </w:p>
    <w:p w:rsidR="006E1942" w:rsidRPr="00D73633" w:rsidRDefault="006E1942" w:rsidP="006E1942">
      <w:pPr>
        <w:spacing w:after="0" w:line="240" w:lineRule="auto"/>
        <w:jc w:val="center"/>
        <w:rPr>
          <w:rFonts w:cs="Calibri"/>
          <w:b/>
          <w:sz w:val="24"/>
          <w:szCs w:val="24"/>
        </w:rPr>
      </w:pPr>
      <w:r>
        <w:rPr>
          <w:rFonts w:cs="Calibri"/>
          <w:b/>
          <w:sz w:val="24"/>
          <w:szCs w:val="24"/>
        </w:rPr>
        <w:t>Tabel 3.</w:t>
      </w:r>
      <w:r w:rsidR="00415CFF">
        <w:rPr>
          <w:rFonts w:cs="Calibri"/>
          <w:b/>
          <w:sz w:val="24"/>
          <w:szCs w:val="24"/>
        </w:rPr>
        <w:t>9</w:t>
      </w:r>
    </w:p>
    <w:p w:rsidR="006E1942" w:rsidRPr="00C17241" w:rsidRDefault="006E1942" w:rsidP="006E1942">
      <w:pPr>
        <w:pStyle w:val="ListParagraph"/>
        <w:spacing w:after="0" w:line="240" w:lineRule="auto"/>
        <w:ind w:left="0"/>
        <w:contextualSpacing w:val="0"/>
        <w:jc w:val="center"/>
        <w:rPr>
          <w:rFonts w:cs="Calibri"/>
          <w:b/>
          <w:sz w:val="24"/>
          <w:szCs w:val="24"/>
        </w:rPr>
      </w:pPr>
      <w:r w:rsidRPr="00C17241">
        <w:rPr>
          <w:rFonts w:cs="Calibri"/>
          <w:b/>
          <w:sz w:val="24"/>
          <w:szCs w:val="24"/>
        </w:rPr>
        <w:t>Rasio Total Hutang Terhadap Total Aset</w:t>
      </w:r>
      <w:r>
        <w:rPr>
          <w:rFonts w:cs="Calibri"/>
          <w:b/>
          <w:sz w:val="24"/>
          <w:szCs w:val="24"/>
        </w:rPr>
        <w:t xml:space="preserve"> </w:t>
      </w:r>
      <w:r w:rsidRPr="00C17241">
        <w:rPr>
          <w:rFonts w:cs="Calibri"/>
          <w:b/>
          <w:sz w:val="24"/>
          <w:szCs w:val="24"/>
        </w:rPr>
        <w:t>Provinsi Kalimantan Timur</w:t>
      </w:r>
    </w:p>
    <w:p w:rsidR="006E1942" w:rsidRPr="00C17241" w:rsidRDefault="006E1942" w:rsidP="006E1942">
      <w:pPr>
        <w:pStyle w:val="ListParagraph"/>
        <w:spacing w:after="0" w:line="240" w:lineRule="auto"/>
        <w:ind w:left="0"/>
        <w:contextualSpacing w:val="0"/>
        <w:jc w:val="center"/>
        <w:rPr>
          <w:rFonts w:cs="Calibri"/>
          <w:b/>
          <w:sz w:val="24"/>
          <w:szCs w:val="24"/>
        </w:rPr>
      </w:pPr>
      <w:r w:rsidRPr="00C17241">
        <w:rPr>
          <w:rFonts w:cs="Calibri"/>
          <w:b/>
          <w:sz w:val="24"/>
          <w:szCs w:val="24"/>
          <w:lang w:val="id-ID"/>
        </w:rPr>
        <w:t>Tahun 2008</w:t>
      </w:r>
      <w:r>
        <w:rPr>
          <w:rFonts w:cs="Calibri"/>
          <w:b/>
          <w:sz w:val="24"/>
          <w:szCs w:val="24"/>
        </w:rPr>
        <w:t xml:space="preserve"> </w:t>
      </w:r>
      <w:r w:rsidRPr="00C17241">
        <w:rPr>
          <w:rFonts w:cs="Calibri"/>
          <w:b/>
          <w:sz w:val="24"/>
          <w:szCs w:val="24"/>
          <w:lang w:val="id-ID"/>
        </w:rPr>
        <w:t>-</w:t>
      </w:r>
      <w:r>
        <w:rPr>
          <w:rFonts w:cs="Calibri"/>
          <w:b/>
          <w:sz w:val="24"/>
          <w:szCs w:val="24"/>
        </w:rPr>
        <w:t xml:space="preserve"> </w:t>
      </w:r>
      <w:r w:rsidRPr="00C17241">
        <w:rPr>
          <w:rFonts w:cs="Calibri"/>
          <w:b/>
          <w:sz w:val="24"/>
          <w:szCs w:val="24"/>
          <w:lang w:val="id-ID"/>
        </w:rPr>
        <w:t>2010</w:t>
      </w:r>
      <w:r>
        <w:rPr>
          <w:rFonts w:cs="Calibri"/>
          <w:b/>
          <w:sz w:val="24"/>
          <w:szCs w:val="24"/>
        </w:rPr>
        <w:t xml:space="preserve"> (J</w:t>
      </w:r>
      <w:r w:rsidRPr="00C17241">
        <w:rPr>
          <w:rFonts w:cs="Calibri"/>
          <w:b/>
          <w:sz w:val="24"/>
          <w:szCs w:val="24"/>
        </w:rPr>
        <w:t xml:space="preserve">uta </w:t>
      </w:r>
      <w:r>
        <w:rPr>
          <w:rFonts w:cs="Calibri"/>
          <w:b/>
          <w:sz w:val="24"/>
          <w:szCs w:val="24"/>
        </w:rPr>
        <w:t>R</w:t>
      </w:r>
      <w:r w:rsidRPr="00C17241">
        <w:rPr>
          <w:rFonts w:cs="Calibri"/>
          <w:b/>
          <w:sz w:val="24"/>
          <w:szCs w:val="24"/>
        </w:rPr>
        <w:t>upiah)</w:t>
      </w:r>
    </w:p>
    <w:tbl>
      <w:tblPr>
        <w:tblW w:w="5000" w:type="pct"/>
        <w:tblLook w:val="04A0" w:firstRow="1" w:lastRow="0" w:firstColumn="1" w:lastColumn="0" w:noHBand="0" w:noVBand="1"/>
      </w:tblPr>
      <w:tblGrid>
        <w:gridCol w:w="526"/>
        <w:gridCol w:w="3513"/>
        <w:gridCol w:w="1608"/>
        <w:gridCol w:w="1609"/>
        <w:gridCol w:w="1607"/>
      </w:tblGrid>
      <w:tr w:rsidR="006E1942" w:rsidRPr="0040510C" w:rsidTr="00C62B17">
        <w:trPr>
          <w:trHeight w:val="270"/>
        </w:trPr>
        <w:tc>
          <w:tcPr>
            <w:tcW w:w="226" w:type="pct"/>
            <w:tcBorders>
              <w:top w:val="single" w:sz="8" w:space="0" w:color="auto"/>
              <w:left w:val="single" w:sz="8" w:space="0" w:color="auto"/>
              <w:bottom w:val="single" w:sz="8" w:space="0" w:color="auto"/>
              <w:right w:val="nil"/>
            </w:tcBorders>
            <w:shd w:val="clear" w:color="000000" w:fill="D6E3BC"/>
            <w:noWrap/>
            <w:vAlign w:val="center"/>
            <w:hideMark/>
          </w:tcPr>
          <w:p w:rsidR="006E1942" w:rsidRPr="00087E70" w:rsidRDefault="006E1942" w:rsidP="00C62B17">
            <w:pPr>
              <w:spacing w:after="0" w:line="240" w:lineRule="auto"/>
              <w:jc w:val="center"/>
              <w:rPr>
                <w:rFonts w:cs="Calibri"/>
                <w:b/>
                <w:bCs/>
                <w:color w:val="000000"/>
              </w:rPr>
            </w:pPr>
            <w:r w:rsidRPr="00087E70">
              <w:rPr>
                <w:rFonts w:cs="Calibri"/>
                <w:b/>
                <w:bCs/>
                <w:color w:val="000000"/>
              </w:rPr>
              <w:t>No.</w:t>
            </w:r>
          </w:p>
        </w:tc>
        <w:tc>
          <w:tcPr>
            <w:tcW w:w="2000" w:type="pct"/>
            <w:tcBorders>
              <w:top w:val="single" w:sz="8" w:space="0" w:color="auto"/>
              <w:left w:val="single" w:sz="4" w:space="0" w:color="auto"/>
              <w:bottom w:val="single" w:sz="8" w:space="0" w:color="auto"/>
              <w:right w:val="single" w:sz="4" w:space="0" w:color="auto"/>
            </w:tcBorders>
            <w:shd w:val="clear" w:color="000000" w:fill="D6E3BC"/>
            <w:noWrap/>
            <w:vAlign w:val="center"/>
            <w:hideMark/>
          </w:tcPr>
          <w:p w:rsidR="006E1942" w:rsidRPr="00087E70" w:rsidRDefault="006E1942" w:rsidP="00C62B17">
            <w:pPr>
              <w:spacing w:after="0" w:line="240" w:lineRule="auto"/>
              <w:jc w:val="center"/>
              <w:rPr>
                <w:rFonts w:cs="Calibri"/>
                <w:b/>
                <w:bCs/>
                <w:color w:val="000000"/>
              </w:rPr>
            </w:pPr>
            <w:r w:rsidRPr="00087E70">
              <w:rPr>
                <w:rFonts w:cs="Calibri"/>
                <w:b/>
                <w:bCs/>
                <w:color w:val="000000"/>
              </w:rPr>
              <w:t>Uraian</w:t>
            </w:r>
          </w:p>
        </w:tc>
        <w:tc>
          <w:tcPr>
            <w:tcW w:w="925" w:type="pct"/>
            <w:tcBorders>
              <w:top w:val="single" w:sz="8" w:space="0" w:color="auto"/>
              <w:left w:val="nil"/>
              <w:bottom w:val="single" w:sz="8" w:space="0" w:color="auto"/>
              <w:right w:val="single" w:sz="4" w:space="0" w:color="auto"/>
            </w:tcBorders>
            <w:shd w:val="clear" w:color="000000" w:fill="D6E3BC"/>
            <w:vAlign w:val="center"/>
            <w:hideMark/>
          </w:tcPr>
          <w:p w:rsidR="006E1942" w:rsidRPr="00087E70" w:rsidRDefault="006E1942" w:rsidP="00C62B17">
            <w:pPr>
              <w:spacing w:after="0" w:line="240" w:lineRule="auto"/>
              <w:jc w:val="center"/>
              <w:rPr>
                <w:rFonts w:cs="Calibri"/>
                <w:b/>
                <w:bCs/>
                <w:color w:val="000000"/>
              </w:rPr>
            </w:pPr>
            <w:r w:rsidRPr="00087E70">
              <w:rPr>
                <w:rFonts w:cs="Calibri"/>
                <w:b/>
                <w:bCs/>
                <w:color w:val="000000"/>
              </w:rPr>
              <w:t>2010</w:t>
            </w:r>
          </w:p>
        </w:tc>
        <w:tc>
          <w:tcPr>
            <w:tcW w:w="925" w:type="pct"/>
            <w:tcBorders>
              <w:top w:val="single" w:sz="8" w:space="0" w:color="auto"/>
              <w:left w:val="nil"/>
              <w:bottom w:val="single" w:sz="8" w:space="0" w:color="auto"/>
              <w:right w:val="single" w:sz="4" w:space="0" w:color="auto"/>
            </w:tcBorders>
            <w:shd w:val="clear" w:color="000000" w:fill="D6E3BC"/>
            <w:vAlign w:val="center"/>
            <w:hideMark/>
          </w:tcPr>
          <w:p w:rsidR="006E1942" w:rsidRPr="00087E70" w:rsidRDefault="006E1942" w:rsidP="00C62B17">
            <w:pPr>
              <w:spacing w:after="0" w:line="240" w:lineRule="auto"/>
              <w:jc w:val="center"/>
              <w:rPr>
                <w:rFonts w:cs="Calibri"/>
                <w:b/>
                <w:bCs/>
                <w:color w:val="000000"/>
              </w:rPr>
            </w:pPr>
            <w:r w:rsidRPr="00087E70">
              <w:rPr>
                <w:rFonts w:cs="Calibri"/>
                <w:b/>
                <w:bCs/>
                <w:color w:val="000000"/>
              </w:rPr>
              <w:t>2011</w:t>
            </w:r>
          </w:p>
        </w:tc>
        <w:tc>
          <w:tcPr>
            <w:tcW w:w="925" w:type="pct"/>
            <w:tcBorders>
              <w:top w:val="single" w:sz="8" w:space="0" w:color="auto"/>
              <w:left w:val="nil"/>
              <w:bottom w:val="single" w:sz="8" w:space="0" w:color="auto"/>
              <w:right w:val="single" w:sz="8" w:space="0" w:color="auto"/>
            </w:tcBorders>
            <w:shd w:val="clear" w:color="000000" w:fill="D6E3BC"/>
            <w:vAlign w:val="center"/>
            <w:hideMark/>
          </w:tcPr>
          <w:p w:rsidR="006E1942" w:rsidRPr="00087E70" w:rsidRDefault="006E1942" w:rsidP="00C62B17">
            <w:pPr>
              <w:spacing w:after="0" w:line="240" w:lineRule="auto"/>
              <w:jc w:val="center"/>
              <w:rPr>
                <w:rFonts w:cs="Calibri"/>
                <w:b/>
                <w:bCs/>
                <w:color w:val="000000"/>
              </w:rPr>
            </w:pPr>
            <w:r w:rsidRPr="00087E70">
              <w:rPr>
                <w:rFonts w:cs="Calibri"/>
                <w:b/>
                <w:bCs/>
                <w:color w:val="000000"/>
              </w:rPr>
              <w:t>2012</w:t>
            </w:r>
          </w:p>
        </w:tc>
      </w:tr>
      <w:tr w:rsidR="006E1942" w:rsidRPr="0040510C" w:rsidTr="00C62B17">
        <w:trPr>
          <w:trHeight w:val="210"/>
        </w:trPr>
        <w:tc>
          <w:tcPr>
            <w:tcW w:w="226" w:type="pct"/>
            <w:tcBorders>
              <w:top w:val="nil"/>
              <w:left w:val="single" w:sz="8" w:space="0" w:color="auto"/>
              <w:bottom w:val="single" w:sz="4" w:space="0" w:color="auto"/>
              <w:right w:val="single" w:sz="4" w:space="0" w:color="auto"/>
            </w:tcBorders>
            <w:shd w:val="clear" w:color="000000" w:fill="D6E3BC"/>
            <w:noWrap/>
            <w:vAlign w:val="center"/>
            <w:hideMark/>
          </w:tcPr>
          <w:p w:rsidR="006E1942" w:rsidRPr="00087E70" w:rsidRDefault="006E1942" w:rsidP="00C62B17">
            <w:pPr>
              <w:spacing w:after="0" w:line="240" w:lineRule="auto"/>
              <w:jc w:val="center"/>
              <w:rPr>
                <w:rFonts w:cs="Calibri"/>
                <w:bCs/>
                <w:color w:val="000000"/>
                <w:sz w:val="16"/>
                <w:szCs w:val="16"/>
              </w:rPr>
            </w:pPr>
            <w:r>
              <w:rPr>
                <w:rFonts w:cs="Calibri"/>
                <w:bCs/>
                <w:color w:val="000000"/>
                <w:sz w:val="16"/>
                <w:szCs w:val="16"/>
              </w:rPr>
              <w:t>(</w:t>
            </w:r>
            <w:r w:rsidRPr="00087E70">
              <w:rPr>
                <w:rFonts w:cs="Calibri"/>
                <w:bCs/>
                <w:color w:val="000000"/>
                <w:sz w:val="16"/>
                <w:szCs w:val="16"/>
              </w:rPr>
              <w:t>1</w:t>
            </w:r>
            <w:r>
              <w:rPr>
                <w:rFonts w:cs="Calibri"/>
                <w:bCs/>
                <w:color w:val="000000"/>
                <w:sz w:val="16"/>
                <w:szCs w:val="16"/>
              </w:rPr>
              <w:t>)</w:t>
            </w:r>
          </w:p>
        </w:tc>
        <w:tc>
          <w:tcPr>
            <w:tcW w:w="2000" w:type="pct"/>
            <w:tcBorders>
              <w:top w:val="nil"/>
              <w:left w:val="nil"/>
              <w:bottom w:val="single" w:sz="4" w:space="0" w:color="auto"/>
              <w:right w:val="single" w:sz="4" w:space="0" w:color="auto"/>
            </w:tcBorders>
            <w:shd w:val="clear" w:color="000000" w:fill="D6E3BC"/>
            <w:noWrap/>
            <w:vAlign w:val="center"/>
            <w:hideMark/>
          </w:tcPr>
          <w:p w:rsidR="006E1942" w:rsidRPr="00087E70" w:rsidRDefault="006E1942" w:rsidP="00C62B17">
            <w:pPr>
              <w:spacing w:after="0" w:line="240" w:lineRule="auto"/>
              <w:jc w:val="center"/>
              <w:rPr>
                <w:rFonts w:cs="Calibri"/>
                <w:bCs/>
                <w:color w:val="000000"/>
                <w:sz w:val="16"/>
                <w:szCs w:val="16"/>
              </w:rPr>
            </w:pPr>
            <w:r>
              <w:rPr>
                <w:rFonts w:cs="Calibri"/>
                <w:bCs/>
                <w:color w:val="000000"/>
                <w:sz w:val="16"/>
                <w:szCs w:val="16"/>
              </w:rPr>
              <w:t>(</w:t>
            </w:r>
            <w:r w:rsidRPr="00087E70">
              <w:rPr>
                <w:rFonts w:cs="Calibri"/>
                <w:bCs/>
                <w:color w:val="000000"/>
                <w:sz w:val="16"/>
                <w:szCs w:val="16"/>
              </w:rPr>
              <w:t>2</w:t>
            </w:r>
            <w:r>
              <w:rPr>
                <w:rFonts w:cs="Calibri"/>
                <w:bCs/>
                <w:color w:val="000000"/>
                <w:sz w:val="16"/>
                <w:szCs w:val="16"/>
              </w:rPr>
              <w:t>)</w:t>
            </w:r>
          </w:p>
        </w:tc>
        <w:tc>
          <w:tcPr>
            <w:tcW w:w="925" w:type="pct"/>
            <w:tcBorders>
              <w:top w:val="nil"/>
              <w:left w:val="nil"/>
              <w:bottom w:val="single" w:sz="4" w:space="0" w:color="auto"/>
              <w:right w:val="single" w:sz="4" w:space="0" w:color="auto"/>
            </w:tcBorders>
            <w:shd w:val="clear" w:color="000000" w:fill="D6E3BC"/>
            <w:vAlign w:val="center"/>
            <w:hideMark/>
          </w:tcPr>
          <w:p w:rsidR="006E1942" w:rsidRPr="00087E70" w:rsidRDefault="006E1942" w:rsidP="00C62B17">
            <w:pPr>
              <w:spacing w:after="0" w:line="240" w:lineRule="auto"/>
              <w:jc w:val="center"/>
              <w:rPr>
                <w:rFonts w:cs="Calibri"/>
                <w:bCs/>
                <w:color w:val="000000"/>
                <w:sz w:val="16"/>
                <w:szCs w:val="16"/>
              </w:rPr>
            </w:pPr>
            <w:r>
              <w:rPr>
                <w:rFonts w:cs="Calibri"/>
                <w:bCs/>
                <w:color w:val="000000"/>
                <w:sz w:val="16"/>
                <w:szCs w:val="16"/>
              </w:rPr>
              <w:t>(</w:t>
            </w:r>
            <w:r w:rsidRPr="00087E70">
              <w:rPr>
                <w:rFonts w:cs="Calibri"/>
                <w:bCs/>
                <w:color w:val="000000"/>
                <w:sz w:val="16"/>
                <w:szCs w:val="16"/>
              </w:rPr>
              <w:t>3</w:t>
            </w:r>
            <w:r>
              <w:rPr>
                <w:rFonts w:cs="Calibri"/>
                <w:bCs/>
                <w:color w:val="000000"/>
                <w:sz w:val="16"/>
                <w:szCs w:val="16"/>
              </w:rPr>
              <w:t>)</w:t>
            </w:r>
          </w:p>
        </w:tc>
        <w:tc>
          <w:tcPr>
            <w:tcW w:w="925" w:type="pct"/>
            <w:tcBorders>
              <w:top w:val="nil"/>
              <w:left w:val="nil"/>
              <w:bottom w:val="single" w:sz="4" w:space="0" w:color="auto"/>
              <w:right w:val="nil"/>
            </w:tcBorders>
            <w:shd w:val="clear" w:color="000000" w:fill="D6E3BC"/>
            <w:vAlign w:val="center"/>
            <w:hideMark/>
          </w:tcPr>
          <w:p w:rsidR="006E1942" w:rsidRPr="00087E70" w:rsidRDefault="006E1942" w:rsidP="00C62B17">
            <w:pPr>
              <w:spacing w:after="0" w:line="240" w:lineRule="auto"/>
              <w:jc w:val="center"/>
              <w:rPr>
                <w:rFonts w:cs="Calibri"/>
                <w:bCs/>
                <w:color w:val="000000"/>
                <w:sz w:val="16"/>
                <w:szCs w:val="16"/>
              </w:rPr>
            </w:pPr>
            <w:r>
              <w:rPr>
                <w:rFonts w:cs="Calibri"/>
                <w:bCs/>
                <w:color w:val="000000"/>
                <w:sz w:val="16"/>
                <w:szCs w:val="16"/>
              </w:rPr>
              <w:t>(</w:t>
            </w:r>
            <w:r w:rsidRPr="00087E70">
              <w:rPr>
                <w:rFonts w:cs="Calibri"/>
                <w:bCs/>
                <w:color w:val="000000"/>
                <w:sz w:val="16"/>
                <w:szCs w:val="16"/>
              </w:rPr>
              <w:t>4</w:t>
            </w:r>
            <w:r>
              <w:rPr>
                <w:rFonts w:cs="Calibri"/>
                <w:bCs/>
                <w:color w:val="000000"/>
                <w:sz w:val="16"/>
                <w:szCs w:val="16"/>
              </w:rPr>
              <w:t>)</w:t>
            </w:r>
          </w:p>
        </w:tc>
        <w:tc>
          <w:tcPr>
            <w:tcW w:w="925" w:type="pct"/>
            <w:tcBorders>
              <w:top w:val="nil"/>
              <w:left w:val="single" w:sz="4" w:space="0" w:color="auto"/>
              <w:bottom w:val="single" w:sz="4" w:space="0" w:color="auto"/>
              <w:right w:val="single" w:sz="8" w:space="0" w:color="auto"/>
            </w:tcBorders>
            <w:shd w:val="clear" w:color="000000" w:fill="D6E3BC"/>
            <w:vAlign w:val="center"/>
            <w:hideMark/>
          </w:tcPr>
          <w:p w:rsidR="006E1942" w:rsidRPr="00087E70" w:rsidRDefault="006E1942" w:rsidP="00C62B17">
            <w:pPr>
              <w:spacing w:after="0" w:line="240" w:lineRule="auto"/>
              <w:jc w:val="center"/>
              <w:rPr>
                <w:rFonts w:cs="Calibri"/>
                <w:bCs/>
                <w:color w:val="000000"/>
                <w:sz w:val="16"/>
                <w:szCs w:val="16"/>
              </w:rPr>
            </w:pPr>
            <w:r>
              <w:rPr>
                <w:rFonts w:cs="Calibri"/>
                <w:bCs/>
                <w:color w:val="000000"/>
                <w:sz w:val="16"/>
                <w:szCs w:val="16"/>
              </w:rPr>
              <w:t>(</w:t>
            </w:r>
            <w:r w:rsidRPr="00087E70">
              <w:rPr>
                <w:rFonts w:cs="Calibri"/>
                <w:bCs/>
                <w:color w:val="000000"/>
                <w:sz w:val="16"/>
                <w:szCs w:val="16"/>
              </w:rPr>
              <w:t>5</w:t>
            </w:r>
            <w:r>
              <w:rPr>
                <w:rFonts w:cs="Calibri"/>
                <w:bCs/>
                <w:color w:val="000000"/>
                <w:sz w:val="16"/>
                <w:szCs w:val="16"/>
              </w:rPr>
              <w:t>)</w:t>
            </w:r>
          </w:p>
        </w:tc>
      </w:tr>
      <w:tr w:rsidR="006E1942" w:rsidRPr="0040510C" w:rsidTr="00C62B17">
        <w:trPr>
          <w:trHeight w:val="297"/>
        </w:trPr>
        <w:tc>
          <w:tcPr>
            <w:tcW w:w="226" w:type="pct"/>
            <w:tcBorders>
              <w:top w:val="nil"/>
              <w:left w:val="single" w:sz="8" w:space="0" w:color="auto"/>
              <w:bottom w:val="single" w:sz="4" w:space="0" w:color="auto"/>
              <w:right w:val="single" w:sz="4" w:space="0" w:color="auto"/>
            </w:tcBorders>
            <w:shd w:val="clear" w:color="auto" w:fill="auto"/>
            <w:noWrap/>
            <w:vAlign w:val="center"/>
            <w:hideMark/>
          </w:tcPr>
          <w:p w:rsidR="006E1942" w:rsidRPr="00087E70" w:rsidRDefault="006E1942" w:rsidP="00C62B17">
            <w:pPr>
              <w:spacing w:before="20" w:after="20" w:line="240" w:lineRule="auto"/>
              <w:jc w:val="center"/>
              <w:rPr>
                <w:rFonts w:cs="Calibri"/>
              </w:rPr>
            </w:pPr>
            <w:r w:rsidRPr="00087E70">
              <w:rPr>
                <w:rFonts w:cs="Calibri"/>
              </w:rPr>
              <w:t>1</w:t>
            </w:r>
          </w:p>
        </w:tc>
        <w:tc>
          <w:tcPr>
            <w:tcW w:w="2000" w:type="pct"/>
            <w:tcBorders>
              <w:top w:val="nil"/>
              <w:left w:val="nil"/>
              <w:bottom w:val="single" w:sz="4" w:space="0" w:color="auto"/>
              <w:right w:val="single" w:sz="4" w:space="0" w:color="auto"/>
            </w:tcBorders>
            <w:shd w:val="clear" w:color="auto" w:fill="auto"/>
            <w:noWrap/>
            <w:vAlign w:val="center"/>
            <w:hideMark/>
          </w:tcPr>
          <w:p w:rsidR="006E1942" w:rsidRPr="00087E70" w:rsidRDefault="006E1942" w:rsidP="00C62B17">
            <w:pPr>
              <w:spacing w:before="20" w:after="20" w:line="240" w:lineRule="auto"/>
              <w:rPr>
                <w:rFonts w:cs="Calibri"/>
              </w:rPr>
            </w:pPr>
            <w:r w:rsidRPr="00087E70">
              <w:rPr>
                <w:rFonts w:cs="Calibri"/>
              </w:rPr>
              <w:t xml:space="preserve">Total Hutang </w:t>
            </w:r>
          </w:p>
        </w:tc>
        <w:tc>
          <w:tcPr>
            <w:tcW w:w="925" w:type="pct"/>
            <w:tcBorders>
              <w:top w:val="nil"/>
              <w:left w:val="nil"/>
              <w:bottom w:val="single" w:sz="4" w:space="0" w:color="auto"/>
              <w:right w:val="single" w:sz="4" w:space="0" w:color="auto"/>
            </w:tcBorders>
            <w:shd w:val="clear" w:color="auto" w:fill="auto"/>
            <w:vAlign w:val="center"/>
            <w:hideMark/>
          </w:tcPr>
          <w:p w:rsidR="006E1942" w:rsidRPr="00087E70" w:rsidRDefault="006E1942" w:rsidP="00C62B17">
            <w:pPr>
              <w:spacing w:before="20" w:after="20" w:line="240" w:lineRule="auto"/>
              <w:jc w:val="right"/>
              <w:rPr>
                <w:rFonts w:cs="Calibri"/>
              </w:rPr>
            </w:pPr>
            <w:r w:rsidRPr="00087E70">
              <w:rPr>
                <w:rFonts w:cs="Calibri"/>
              </w:rPr>
              <w:t>269</w:t>
            </w:r>
            <w:r>
              <w:rPr>
                <w:rFonts w:cs="Calibri"/>
              </w:rPr>
              <w:t>.</w:t>
            </w:r>
            <w:r w:rsidRPr="00087E70">
              <w:rPr>
                <w:rFonts w:cs="Calibri"/>
              </w:rPr>
              <w:t>133</w:t>
            </w:r>
          </w:p>
        </w:tc>
        <w:tc>
          <w:tcPr>
            <w:tcW w:w="925" w:type="pct"/>
            <w:tcBorders>
              <w:top w:val="nil"/>
              <w:left w:val="nil"/>
              <w:bottom w:val="single" w:sz="4" w:space="0" w:color="auto"/>
              <w:right w:val="nil"/>
            </w:tcBorders>
            <w:shd w:val="clear" w:color="auto" w:fill="auto"/>
            <w:vAlign w:val="center"/>
            <w:hideMark/>
          </w:tcPr>
          <w:p w:rsidR="006E1942" w:rsidRPr="00087E70" w:rsidRDefault="006E1942" w:rsidP="00C62B17">
            <w:pPr>
              <w:spacing w:before="20" w:after="20" w:line="240" w:lineRule="auto"/>
              <w:jc w:val="right"/>
              <w:rPr>
                <w:rFonts w:cs="Calibri"/>
              </w:rPr>
            </w:pPr>
            <w:r w:rsidRPr="00087E70">
              <w:rPr>
                <w:rFonts w:cs="Calibri"/>
              </w:rPr>
              <w:t>296</w:t>
            </w:r>
            <w:r>
              <w:rPr>
                <w:rFonts w:cs="Calibri"/>
              </w:rPr>
              <w:t>.</w:t>
            </w:r>
            <w:r w:rsidRPr="00087E70">
              <w:rPr>
                <w:rFonts w:cs="Calibri"/>
              </w:rPr>
              <w:t>763</w:t>
            </w:r>
          </w:p>
        </w:tc>
        <w:tc>
          <w:tcPr>
            <w:tcW w:w="925" w:type="pct"/>
            <w:tcBorders>
              <w:top w:val="nil"/>
              <w:left w:val="single" w:sz="4" w:space="0" w:color="auto"/>
              <w:bottom w:val="single" w:sz="4" w:space="0" w:color="auto"/>
              <w:right w:val="single" w:sz="8" w:space="0" w:color="auto"/>
            </w:tcBorders>
            <w:shd w:val="clear" w:color="auto" w:fill="auto"/>
            <w:vAlign w:val="center"/>
            <w:hideMark/>
          </w:tcPr>
          <w:p w:rsidR="006E1942" w:rsidRPr="00087E70" w:rsidRDefault="006E1942" w:rsidP="00C62B17">
            <w:pPr>
              <w:spacing w:before="20" w:after="20" w:line="240" w:lineRule="auto"/>
              <w:jc w:val="right"/>
              <w:rPr>
                <w:rFonts w:cs="Calibri"/>
              </w:rPr>
            </w:pPr>
            <w:r w:rsidRPr="00087E70">
              <w:rPr>
                <w:rFonts w:cs="Calibri"/>
              </w:rPr>
              <w:t>570</w:t>
            </w:r>
            <w:r>
              <w:rPr>
                <w:rFonts w:cs="Calibri"/>
              </w:rPr>
              <w:t>.</w:t>
            </w:r>
            <w:r w:rsidRPr="00087E70">
              <w:rPr>
                <w:rFonts w:cs="Calibri"/>
              </w:rPr>
              <w:t>419</w:t>
            </w:r>
          </w:p>
        </w:tc>
      </w:tr>
      <w:tr w:rsidR="006E1942" w:rsidRPr="0040510C" w:rsidTr="00C62B17">
        <w:trPr>
          <w:trHeight w:val="255"/>
        </w:trPr>
        <w:tc>
          <w:tcPr>
            <w:tcW w:w="226" w:type="pct"/>
            <w:tcBorders>
              <w:top w:val="nil"/>
              <w:left w:val="single" w:sz="8" w:space="0" w:color="auto"/>
              <w:bottom w:val="single" w:sz="4" w:space="0" w:color="auto"/>
              <w:right w:val="single" w:sz="4" w:space="0" w:color="auto"/>
            </w:tcBorders>
            <w:shd w:val="clear" w:color="auto" w:fill="auto"/>
            <w:noWrap/>
            <w:vAlign w:val="center"/>
            <w:hideMark/>
          </w:tcPr>
          <w:p w:rsidR="006E1942" w:rsidRPr="00087E70" w:rsidRDefault="006E1942" w:rsidP="00C62B17">
            <w:pPr>
              <w:spacing w:before="20" w:after="20" w:line="240" w:lineRule="auto"/>
              <w:jc w:val="center"/>
              <w:rPr>
                <w:rFonts w:cs="Calibri"/>
              </w:rPr>
            </w:pPr>
            <w:r w:rsidRPr="00087E70">
              <w:rPr>
                <w:rFonts w:cs="Calibri"/>
              </w:rPr>
              <w:t>2</w:t>
            </w:r>
          </w:p>
        </w:tc>
        <w:tc>
          <w:tcPr>
            <w:tcW w:w="2000" w:type="pct"/>
            <w:tcBorders>
              <w:top w:val="nil"/>
              <w:left w:val="nil"/>
              <w:bottom w:val="single" w:sz="4" w:space="0" w:color="auto"/>
              <w:right w:val="single" w:sz="4" w:space="0" w:color="auto"/>
            </w:tcBorders>
            <w:shd w:val="clear" w:color="auto" w:fill="auto"/>
            <w:noWrap/>
            <w:vAlign w:val="center"/>
            <w:hideMark/>
          </w:tcPr>
          <w:p w:rsidR="006E1942" w:rsidRPr="00087E70" w:rsidRDefault="006E1942" w:rsidP="00C62B17">
            <w:pPr>
              <w:spacing w:before="20" w:after="20" w:line="240" w:lineRule="auto"/>
              <w:rPr>
                <w:rFonts w:cs="Calibri"/>
              </w:rPr>
            </w:pPr>
            <w:r w:rsidRPr="00087E70">
              <w:rPr>
                <w:rFonts w:cs="Calibri"/>
              </w:rPr>
              <w:t xml:space="preserve">Total Aset </w:t>
            </w:r>
          </w:p>
        </w:tc>
        <w:tc>
          <w:tcPr>
            <w:tcW w:w="925" w:type="pct"/>
            <w:tcBorders>
              <w:top w:val="nil"/>
              <w:left w:val="nil"/>
              <w:bottom w:val="single" w:sz="4" w:space="0" w:color="auto"/>
              <w:right w:val="single" w:sz="4" w:space="0" w:color="auto"/>
            </w:tcBorders>
            <w:shd w:val="clear" w:color="auto" w:fill="auto"/>
            <w:vAlign w:val="center"/>
            <w:hideMark/>
          </w:tcPr>
          <w:p w:rsidR="006E1942" w:rsidRPr="00087E70" w:rsidRDefault="006E1942" w:rsidP="00C62B17">
            <w:pPr>
              <w:spacing w:before="20" w:after="20" w:line="240" w:lineRule="auto"/>
              <w:jc w:val="right"/>
              <w:rPr>
                <w:rFonts w:cs="Calibri"/>
              </w:rPr>
            </w:pPr>
            <w:r w:rsidRPr="00087E70">
              <w:rPr>
                <w:rFonts w:cs="Calibri"/>
              </w:rPr>
              <w:t>18</w:t>
            </w:r>
            <w:r>
              <w:rPr>
                <w:rFonts w:cs="Calibri"/>
              </w:rPr>
              <w:t>.</w:t>
            </w:r>
            <w:r w:rsidRPr="00087E70">
              <w:rPr>
                <w:rFonts w:cs="Calibri"/>
              </w:rPr>
              <w:t>533</w:t>
            </w:r>
            <w:r>
              <w:rPr>
                <w:rFonts w:cs="Calibri"/>
              </w:rPr>
              <w:t>.</w:t>
            </w:r>
            <w:r w:rsidRPr="00087E70">
              <w:rPr>
                <w:rFonts w:cs="Calibri"/>
              </w:rPr>
              <w:t>121</w:t>
            </w:r>
          </w:p>
        </w:tc>
        <w:tc>
          <w:tcPr>
            <w:tcW w:w="925" w:type="pct"/>
            <w:tcBorders>
              <w:top w:val="nil"/>
              <w:left w:val="nil"/>
              <w:bottom w:val="single" w:sz="4" w:space="0" w:color="auto"/>
              <w:right w:val="nil"/>
            </w:tcBorders>
            <w:shd w:val="clear" w:color="auto" w:fill="auto"/>
            <w:vAlign w:val="center"/>
            <w:hideMark/>
          </w:tcPr>
          <w:p w:rsidR="006E1942" w:rsidRPr="00087E70" w:rsidRDefault="006E1942" w:rsidP="00C62B17">
            <w:pPr>
              <w:spacing w:before="20" w:after="20" w:line="240" w:lineRule="auto"/>
              <w:jc w:val="right"/>
              <w:rPr>
                <w:rFonts w:cs="Calibri"/>
              </w:rPr>
            </w:pPr>
            <w:r w:rsidRPr="00087E70">
              <w:rPr>
                <w:rFonts w:cs="Calibri"/>
              </w:rPr>
              <w:t>21</w:t>
            </w:r>
            <w:r>
              <w:rPr>
                <w:rFonts w:cs="Calibri"/>
              </w:rPr>
              <w:t>.</w:t>
            </w:r>
            <w:r w:rsidRPr="00087E70">
              <w:rPr>
                <w:rFonts w:cs="Calibri"/>
              </w:rPr>
              <w:t>899</w:t>
            </w:r>
            <w:r>
              <w:rPr>
                <w:rFonts w:cs="Calibri"/>
              </w:rPr>
              <w:t>.</w:t>
            </w:r>
            <w:r w:rsidRPr="00087E70">
              <w:rPr>
                <w:rFonts w:cs="Calibri"/>
              </w:rPr>
              <w:t>007</w:t>
            </w:r>
          </w:p>
        </w:tc>
        <w:tc>
          <w:tcPr>
            <w:tcW w:w="925" w:type="pct"/>
            <w:tcBorders>
              <w:top w:val="nil"/>
              <w:left w:val="single" w:sz="4" w:space="0" w:color="auto"/>
              <w:bottom w:val="single" w:sz="4" w:space="0" w:color="auto"/>
              <w:right w:val="single" w:sz="8" w:space="0" w:color="auto"/>
            </w:tcBorders>
            <w:shd w:val="clear" w:color="auto" w:fill="auto"/>
            <w:vAlign w:val="center"/>
            <w:hideMark/>
          </w:tcPr>
          <w:p w:rsidR="006E1942" w:rsidRPr="00087E70" w:rsidRDefault="006E1942" w:rsidP="00C62B17">
            <w:pPr>
              <w:spacing w:before="20" w:after="20" w:line="240" w:lineRule="auto"/>
              <w:jc w:val="right"/>
              <w:rPr>
                <w:rFonts w:cs="Calibri"/>
              </w:rPr>
            </w:pPr>
            <w:r w:rsidRPr="00087E70">
              <w:rPr>
                <w:rFonts w:cs="Calibri"/>
              </w:rPr>
              <w:t>25</w:t>
            </w:r>
            <w:r>
              <w:rPr>
                <w:rFonts w:cs="Calibri"/>
              </w:rPr>
              <w:t>.</w:t>
            </w:r>
            <w:r w:rsidRPr="00087E70">
              <w:rPr>
                <w:rFonts w:cs="Calibri"/>
              </w:rPr>
              <w:t>338</w:t>
            </w:r>
            <w:r>
              <w:rPr>
                <w:rFonts w:cs="Calibri"/>
              </w:rPr>
              <w:t>.</w:t>
            </w:r>
            <w:r w:rsidRPr="00087E70">
              <w:rPr>
                <w:rFonts w:cs="Calibri"/>
              </w:rPr>
              <w:t>363</w:t>
            </w:r>
          </w:p>
        </w:tc>
      </w:tr>
      <w:tr w:rsidR="006E1942" w:rsidRPr="0040510C" w:rsidTr="00C62B17">
        <w:trPr>
          <w:trHeight w:val="495"/>
        </w:trPr>
        <w:tc>
          <w:tcPr>
            <w:tcW w:w="226" w:type="pct"/>
            <w:tcBorders>
              <w:top w:val="nil"/>
              <w:left w:val="single" w:sz="8" w:space="0" w:color="auto"/>
              <w:bottom w:val="single" w:sz="8" w:space="0" w:color="auto"/>
              <w:right w:val="single" w:sz="4" w:space="0" w:color="auto"/>
            </w:tcBorders>
            <w:shd w:val="clear" w:color="auto" w:fill="auto"/>
            <w:noWrap/>
            <w:vAlign w:val="center"/>
            <w:hideMark/>
          </w:tcPr>
          <w:p w:rsidR="006E1942" w:rsidRPr="00087E70" w:rsidRDefault="006E1942" w:rsidP="00C62B17">
            <w:pPr>
              <w:spacing w:before="20" w:after="20" w:line="240" w:lineRule="auto"/>
              <w:jc w:val="center"/>
              <w:rPr>
                <w:rFonts w:cs="Calibri"/>
                <w:color w:val="000000"/>
              </w:rPr>
            </w:pPr>
            <w:r w:rsidRPr="00087E70">
              <w:rPr>
                <w:rFonts w:cs="Calibri"/>
                <w:color w:val="000000"/>
              </w:rPr>
              <w:t>3</w:t>
            </w:r>
          </w:p>
        </w:tc>
        <w:tc>
          <w:tcPr>
            <w:tcW w:w="2000" w:type="pct"/>
            <w:tcBorders>
              <w:top w:val="nil"/>
              <w:left w:val="nil"/>
              <w:bottom w:val="single" w:sz="8" w:space="0" w:color="auto"/>
              <w:right w:val="single" w:sz="4" w:space="0" w:color="auto"/>
            </w:tcBorders>
            <w:shd w:val="clear" w:color="auto" w:fill="auto"/>
            <w:vAlign w:val="center"/>
            <w:hideMark/>
          </w:tcPr>
          <w:p w:rsidR="006E1942" w:rsidRPr="00087E70" w:rsidRDefault="006E1942" w:rsidP="00C62B17">
            <w:pPr>
              <w:spacing w:before="20" w:after="20" w:line="240" w:lineRule="auto"/>
              <w:rPr>
                <w:rFonts w:cs="Calibri"/>
                <w:color w:val="000000"/>
              </w:rPr>
            </w:pPr>
            <w:r w:rsidRPr="00087E70">
              <w:rPr>
                <w:rFonts w:cs="Calibri"/>
                <w:color w:val="000000"/>
              </w:rPr>
              <w:t xml:space="preserve">Rasio Total Hutang Terhadap Total Aset (Total Hutang : Total Aset) </w:t>
            </w:r>
          </w:p>
        </w:tc>
        <w:tc>
          <w:tcPr>
            <w:tcW w:w="925" w:type="pct"/>
            <w:tcBorders>
              <w:top w:val="nil"/>
              <w:left w:val="nil"/>
              <w:bottom w:val="single" w:sz="8" w:space="0" w:color="auto"/>
              <w:right w:val="single" w:sz="4" w:space="0" w:color="auto"/>
            </w:tcBorders>
            <w:shd w:val="clear" w:color="auto" w:fill="auto"/>
            <w:vAlign w:val="center"/>
            <w:hideMark/>
          </w:tcPr>
          <w:p w:rsidR="006E1942" w:rsidRPr="00D47D51" w:rsidRDefault="006E1942" w:rsidP="00C62B17">
            <w:pPr>
              <w:spacing w:before="20" w:after="20" w:line="240" w:lineRule="auto"/>
              <w:jc w:val="right"/>
              <w:rPr>
                <w:rFonts w:cs="Calibri"/>
              </w:rPr>
            </w:pPr>
            <w:r w:rsidRPr="00D47D51">
              <w:rPr>
                <w:rFonts w:cs="Calibri"/>
              </w:rPr>
              <w:t>0,0145</w:t>
            </w:r>
          </w:p>
        </w:tc>
        <w:tc>
          <w:tcPr>
            <w:tcW w:w="925" w:type="pct"/>
            <w:tcBorders>
              <w:top w:val="nil"/>
              <w:left w:val="nil"/>
              <w:bottom w:val="single" w:sz="8" w:space="0" w:color="auto"/>
              <w:right w:val="single" w:sz="4" w:space="0" w:color="auto"/>
            </w:tcBorders>
            <w:shd w:val="clear" w:color="auto" w:fill="auto"/>
            <w:vAlign w:val="center"/>
            <w:hideMark/>
          </w:tcPr>
          <w:p w:rsidR="006E1942" w:rsidRPr="00D47D51" w:rsidRDefault="006E1942" w:rsidP="00C62B17">
            <w:pPr>
              <w:spacing w:before="20" w:after="20" w:line="240" w:lineRule="auto"/>
              <w:jc w:val="right"/>
              <w:rPr>
                <w:rFonts w:cs="Calibri"/>
              </w:rPr>
            </w:pPr>
            <w:r w:rsidRPr="00D47D51">
              <w:rPr>
                <w:rFonts w:cs="Calibri"/>
              </w:rPr>
              <w:t>0,0136</w:t>
            </w:r>
          </w:p>
        </w:tc>
        <w:tc>
          <w:tcPr>
            <w:tcW w:w="925" w:type="pct"/>
            <w:tcBorders>
              <w:top w:val="nil"/>
              <w:left w:val="nil"/>
              <w:bottom w:val="single" w:sz="8" w:space="0" w:color="auto"/>
              <w:right w:val="single" w:sz="8" w:space="0" w:color="auto"/>
            </w:tcBorders>
            <w:shd w:val="clear" w:color="auto" w:fill="auto"/>
            <w:vAlign w:val="center"/>
            <w:hideMark/>
          </w:tcPr>
          <w:p w:rsidR="006E1942" w:rsidRPr="00D47D51" w:rsidRDefault="006E1942" w:rsidP="00C62B17">
            <w:pPr>
              <w:spacing w:before="20" w:after="20" w:line="240" w:lineRule="auto"/>
              <w:jc w:val="right"/>
              <w:rPr>
                <w:rFonts w:cs="Calibri"/>
              </w:rPr>
            </w:pPr>
            <w:r w:rsidRPr="00D47D51">
              <w:rPr>
                <w:rFonts w:cs="Calibri"/>
              </w:rPr>
              <w:t>0,0225</w:t>
            </w:r>
          </w:p>
        </w:tc>
      </w:tr>
    </w:tbl>
    <w:p w:rsidR="006E1942" w:rsidRPr="000311A8" w:rsidRDefault="006E1942" w:rsidP="006E1942">
      <w:pPr>
        <w:rPr>
          <w:i/>
          <w:sz w:val="20"/>
          <w:szCs w:val="20"/>
        </w:rPr>
      </w:pPr>
      <w:r w:rsidRPr="000311A8">
        <w:rPr>
          <w:sz w:val="20"/>
          <w:szCs w:val="20"/>
        </w:rPr>
        <w:t>Sumber:</w:t>
      </w:r>
      <w:r w:rsidRPr="000311A8">
        <w:rPr>
          <w:i/>
          <w:sz w:val="20"/>
          <w:szCs w:val="20"/>
        </w:rPr>
        <w:t xml:space="preserve"> Catatan atas Laporan Keuangan APBD Prov. Kalimantan Timur (diolah)</w:t>
      </w:r>
    </w:p>
    <w:p w:rsidR="006E1942" w:rsidRDefault="006E1942" w:rsidP="006E1942">
      <w:pPr>
        <w:pStyle w:val="ListParagraph"/>
        <w:spacing w:after="0"/>
        <w:ind w:left="0" w:firstLine="720"/>
        <w:jc w:val="both"/>
        <w:rPr>
          <w:rFonts w:cs="Calibri"/>
          <w:noProof/>
          <w:sz w:val="24"/>
          <w:szCs w:val="24"/>
        </w:rPr>
      </w:pPr>
      <w:r w:rsidRPr="00C17241">
        <w:rPr>
          <w:rFonts w:cs="Calibri"/>
          <w:noProof/>
          <w:sz w:val="24"/>
          <w:szCs w:val="24"/>
          <w:lang w:val="id-ID"/>
        </w:rPr>
        <w:t>Rasio ini pada tahun 201</w:t>
      </w:r>
      <w:r w:rsidRPr="00C17241">
        <w:rPr>
          <w:rFonts w:cs="Calibri"/>
          <w:noProof/>
          <w:sz w:val="24"/>
          <w:szCs w:val="24"/>
        </w:rPr>
        <w:t>2</w:t>
      </w:r>
      <w:r w:rsidRPr="00C17241">
        <w:rPr>
          <w:rFonts w:cs="Calibri"/>
          <w:noProof/>
          <w:sz w:val="24"/>
          <w:szCs w:val="24"/>
          <w:lang w:val="id-ID"/>
        </w:rPr>
        <w:t xml:space="preserve"> mengalami kenaikan </w:t>
      </w:r>
      <w:r w:rsidRPr="00C17241">
        <w:rPr>
          <w:rFonts w:cs="Calibri"/>
          <w:noProof/>
          <w:sz w:val="24"/>
          <w:szCs w:val="24"/>
        </w:rPr>
        <w:t>bila di</w:t>
      </w:r>
      <w:r>
        <w:rPr>
          <w:rFonts w:cs="Calibri"/>
          <w:noProof/>
          <w:sz w:val="24"/>
          <w:szCs w:val="24"/>
        </w:rPr>
        <w:t>bandingkan dengan tahun 2011 dan 2010.</w:t>
      </w:r>
      <w:r w:rsidRPr="00C17241">
        <w:rPr>
          <w:rFonts w:cs="Calibri"/>
          <w:noProof/>
          <w:sz w:val="24"/>
          <w:szCs w:val="24"/>
        </w:rPr>
        <w:t xml:space="preserve"> </w:t>
      </w:r>
      <w:r w:rsidRPr="00C17241">
        <w:rPr>
          <w:rFonts w:cs="Calibri"/>
          <w:noProof/>
          <w:sz w:val="24"/>
          <w:szCs w:val="24"/>
          <w:lang w:val="id-ID"/>
        </w:rPr>
        <w:t>Rasio tota</w:t>
      </w:r>
      <w:r>
        <w:rPr>
          <w:rFonts w:cs="Calibri"/>
          <w:noProof/>
          <w:sz w:val="24"/>
          <w:szCs w:val="24"/>
          <w:lang w:val="id-ID"/>
        </w:rPr>
        <w:t>l hutang di tahun 2012 naik</w:t>
      </w:r>
      <w:r w:rsidRPr="00C17241">
        <w:rPr>
          <w:rFonts w:cs="Calibri"/>
          <w:noProof/>
          <w:sz w:val="24"/>
          <w:szCs w:val="24"/>
          <w:lang w:val="id-ID"/>
        </w:rPr>
        <w:t xml:space="preserve"> menjadi </w:t>
      </w:r>
      <w:r>
        <w:rPr>
          <w:rFonts w:cs="Calibri"/>
          <w:noProof/>
          <w:sz w:val="24"/>
          <w:szCs w:val="24"/>
          <w:lang w:val="id-ID"/>
        </w:rPr>
        <w:t>2,25 persen dari tahun sebelumnya 1,</w:t>
      </w:r>
      <w:r>
        <w:rPr>
          <w:rFonts w:cs="Calibri"/>
          <w:noProof/>
          <w:sz w:val="24"/>
          <w:szCs w:val="24"/>
        </w:rPr>
        <w:t>36</w:t>
      </w:r>
      <w:r>
        <w:rPr>
          <w:rFonts w:cs="Calibri"/>
          <w:noProof/>
          <w:sz w:val="24"/>
          <w:szCs w:val="24"/>
          <w:lang w:val="id-ID"/>
        </w:rPr>
        <w:t xml:space="preserve"> persen</w:t>
      </w:r>
      <w:r>
        <w:rPr>
          <w:rFonts w:cs="Calibri"/>
          <w:noProof/>
          <w:sz w:val="24"/>
          <w:szCs w:val="24"/>
        </w:rPr>
        <w:t xml:space="preserve">. Kecilnya nilai rasio ini </w:t>
      </w:r>
      <w:r w:rsidRPr="00C17241">
        <w:rPr>
          <w:rFonts w:cs="Calibri"/>
          <w:noProof/>
          <w:sz w:val="24"/>
          <w:szCs w:val="24"/>
          <w:lang w:val="id-ID"/>
        </w:rPr>
        <w:t xml:space="preserve">menunjukkan bahwa nilai total hutang </w:t>
      </w:r>
      <w:r>
        <w:rPr>
          <w:rFonts w:cs="Calibri"/>
          <w:noProof/>
          <w:sz w:val="24"/>
          <w:szCs w:val="24"/>
        </w:rPr>
        <w:t xml:space="preserve">masih cukup </w:t>
      </w:r>
      <w:r w:rsidRPr="00C17241">
        <w:rPr>
          <w:rFonts w:cs="Calibri"/>
          <w:noProof/>
          <w:sz w:val="24"/>
          <w:szCs w:val="24"/>
          <w:lang w:val="id-ID"/>
        </w:rPr>
        <w:t xml:space="preserve">jauh </w:t>
      </w:r>
      <w:r>
        <w:rPr>
          <w:rFonts w:cs="Calibri"/>
          <w:noProof/>
          <w:sz w:val="24"/>
          <w:szCs w:val="24"/>
          <w:lang w:val="id-ID"/>
        </w:rPr>
        <w:t>di bawah</w:t>
      </w:r>
      <w:r w:rsidRPr="00C17241">
        <w:rPr>
          <w:rFonts w:cs="Calibri"/>
          <w:noProof/>
          <w:sz w:val="24"/>
          <w:szCs w:val="24"/>
          <w:lang w:val="id-ID"/>
        </w:rPr>
        <w:t xml:space="preserve"> nilai total aset</w:t>
      </w:r>
      <w:r>
        <w:rPr>
          <w:rFonts w:cs="Calibri"/>
          <w:noProof/>
          <w:sz w:val="24"/>
          <w:szCs w:val="24"/>
        </w:rPr>
        <w:t>.</w:t>
      </w:r>
    </w:p>
    <w:p w:rsidR="006E1942" w:rsidRDefault="006E1942" w:rsidP="006E1942">
      <w:pPr>
        <w:pStyle w:val="ListParagraph"/>
        <w:spacing w:after="0"/>
        <w:ind w:left="0" w:firstLine="720"/>
        <w:jc w:val="both"/>
        <w:rPr>
          <w:rFonts w:cs="Calibri"/>
          <w:noProof/>
          <w:sz w:val="24"/>
          <w:szCs w:val="24"/>
        </w:rPr>
      </w:pPr>
    </w:p>
    <w:p w:rsidR="008C2B95" w:rsidRDefault="008C2B95" w:rsidP="006E1942">
      <w:pPr>
        <w:pStyle w:val="ListParagraph"/>
        <w:spacing w:after="0"/>
        <w:ind w:left="0" w:firstLine="720"/>
        <w:jc w:val="both"/>
        <w:rPr>
          <w:rFonts w:cs="Calibri"/>
          <w:noProof/>
          <w:sz w:val="24"/>
          <w:szCs w:val="24"/>
        </w:rPr>
      </w:pPr>
    </w:p>
    <w:p w:rsidR="00985B42" w:rsidRDefault="00985B42" w:rsidP="006E1942">
      <w:pPr>
        <w:pStyle w:val="ListParagraph"/>
        <w:spacing w:after="0"/>
        <w:ind w:left="0" w:firstLine="720"/>
        <w:jc w:val="both"/>
        <w:rPr>
          <w:rFonts w:cs="Calibri"/>
          <w:noProof/>
          <w:sz w:val="24"/>
          <w:szCs w:val="24"/>
        </w:rPr>
      </w:pPr>
    </w:p>
    <w:p w:rsidR="006E1942" w:rsidRPr="00D73633" w:rsidRDefault="006E1942" w:rsidP="008C2B95">
      <w:pPr>
        <w:pStyle w:val="ListParagraph"/>
        <w:numPr>
          <w:ilvl w:val="0"/>
          <w:numId w:val="24"/>
        </w:numPr>
        <w:spacing w:after="0" w:line="264" w:lineRule="auto"/>
        <w:ind w:left="851"/>
        <w:jc w:val="both"/>
        <w:rPr>
          <w:rFonts w:cs="Calibri"/>
          <w:b/>
          <w:sz w:val="24"/>
          <w:szCs w:val="24"/>
        </w:rPr>
      </w:pPr>
      <w:r w:rsidRPr="00D73633">
        <w:rPr>
          <w:rFonts w:cs="Calibri"/>
          <w:b/>
          <w:sz w:val="24"/>
          <w:szCs w:val="24"/>
        </w:rPr>
        <w:t>Rasio hutang terhadap modal</w:t>
      </w:r>
    </w:p>
    <w:p w:rsidR="006E1942" w:rsidRPr="009A726A" w:rsidRDefault="006E1942" w:rsidP="008C2B95">
      <w:pPr>
        <w:pStyle w:val="ListParagraph"/>
        <w:spacing w:after="0" w:line="264" w:lineRule="auto"/>
        <w:ind w:left="633"/>
        <w:jc w:val="both"/>
        <w:rPr>
          <w:rFonts w:cs="Calibri"/>
          <w:b/>
        </w:rPr>
      </w:pPr>
    </w:p>
    <w:p w:rsidR="006E1942" w:rsidRPr="00D73633" w:rsidRDefault="006E1942" w:rsidP="008C2B95">
      <w:pPr>
        <w:spacing w:after="0" w:line="264" w:lineRule="auto"/>
        <w:jc w:val="center"/>
        <w:rPr>
          <w:rFonts w:cs="Calibri"/>
          <w:b/>
          <w:sz w:val="24"/>
          <w:szCs w:val="24"/>
        </w:rPr>
      </w:pPr>
      <w:r>
        <w:rPr>
          <w:rFonts w:cs="Calibri"/>
          <w:b/>
          <w:sz w:val="24"/>
          <w:szCs w:val="24"/>
        </w:rPr>
        <w:t>Tabel 3.</w:t>
      </w:r>
      <w:r w:rsidR="00415CFF">
        <w:rPr>
          <w:rFonts w:cs="Calibri"/>
          <w:b/>
          <w:sz w:val="24"/>
          <w:szCs w:val="24"/>
        </w:rPr>
        <w:t>10</w:t>
      </w:r>
    </w:p>
    <w:p w:rsidR="006E1942" w:rsidRPr="00C17241" w:rsidRDefault="006E1942" w:rsidP="008C2B95">
      <w:pPr>
        <w:pStyle w:val="ListParagraph"/>
        <w:spacing w:after="0" w:line="264" w:lineRule="auto"/>
        <w:ind w:left="426"/>
        <w:contextualSpacing w:val="0"/>
        <w:jc w:val="center"/>
        <w:rPr>
          <w:rFonts w:cs="Calibri"/>
          <w:b/>
          <w:sz w:val="24"/>
          <w:szCs w:val="24"/>
        </w:rPr>
      </w:pPr>
      <w:r w:rsidRPr="00C17241">
        <w:rPr>
          <w:rFonts w:cs="Calibri"/>
          <w:b/>
          <w:sz w:val="24"/>
          <w:szCs w:val="24"/>
        </w:rPr>
        <w:lastRenderedPageBreak/>
        <w:t>Rasio Total Hutang Terhadap Modal</w:t>
      </w:r>
      <w:r>
        <w:rPr>
          <w:rFonts w:cs="Calibri"/>
          <w:b/>
          <w:sz w:val="24"/>
          <w:szCs w:val="24"/>
        </w:rPr>
        <w:t xml:space="preserve"> </w:t>
      </w:r>
      <w:r w:rsidRPr="00C17241">
        <w:rPr>
          <w:rFonts w:cs="Calibri"/>
          <w:b/>
          <w:sz w:val="24"/>
          <w:szCs w:val="24"/>
        </w:rPr>
        <w:t>Provinsi Kalimantan Timur</w:t>
      </w:r>
    </w:p>
    <w:p w:rsidR="006E1942" w:rsidRPr="00C17241" w:rsidRDefault="006E1942" w:rsidP="008C2B95">
      <w:pPr>
        <w:pStyle w:val="ListParagraph"/>
        <w:spacing w:after="0" w:line="264" w:lineRule="auto"/>
        <w:ind w:left="0"/>
        <w:contextualSpacing w:val="0"/>
        <w:jc w:val="center"/>
        <w:rPr>
          <w:rFonts w:cs="Calibri"/>
          <w:b/>
          <w:sz w:val="24"/>
          <w:szCs w:val="24"/>
        </w:rPr>
      </w:pPr>
      <w:r w:rsidRPr="00C17241">
        <w:rPr>
          <w:rFonts w:cs="Calibri"/>
          <w:b/>
          <w:sz w:val="24"/>
          <w:szCs w:val="24"/>
          <w:lang w:val="id-ID"/>
        </w:rPr>
        <w:t>Tahun 2010</w:t>
      </w:r>
      <w:r>
        <w:rPr>
          <w:rFonts w:cs="Calibri"/>
          <w:b/>
          <w:sz w:val="24"/>
          <w:szCs w:val="24"/>
        </w:rPr>
        <w:t xml:space="preserve"> </w:t>
      </w:r>
      <w:r w:rsidRPr="00C17241">
        <w:rPr>
          <w:rFonts w:cs="Calibri"/>
          <w:b/>
          <w:sz w:val="24"/>
          <w:szCs w:val="24"/>
          <w:lang w:val="id-ID"/>
        </w:rPr>
        <w:t>-</w:t>
      </w:r>
      <w:r>
        <w:rPr>
          <w:rFonts w:cs="Calibri"/>
          <w:b/>
          <w:sz w:val="24"/>
          <w:szCs w:val="24"/>
        </w:rPr>
        <w:t xml:space="preserve"> </w:t>
      </w:r>
      <w:r w:rsidRPr="00C17241">
        <w:rPr>
          <w:rFonts w:cs="Calibri"/>
          <w:b/>
          <w:sz w:val="24"/>
          <w:szCs w:val="24"/>
          <w:lang w:val="id-ID"/>
        </w:rPr>
        <w:t>2012</w:t>
      </w:r>
      <w:r>
        <w:rPr>
          <w:rFonts w:cs="Calibri"/>
          <w:b/>
          <w:sz w:val="24"/>
          <w:szCs w:val="24"/>
        </w:rPr>
        <w:t xml:space="preserve"> (J</w:t>
      </w:r>
      <w:r w:rsidRPr="00C17241">
        <w:rPr>
          <w:rFonts w:cs="Calibri"/>
          <w:b/>
          <w:sz w:val="24"/>
          <w:szCs w:val="24"/>
        </w:rPr>
        <w:t>uta</w:t>
      </w:r>
      <w:r>
        <w:rPr>
          <w:rFonts w:cs="Calibri"/>
          <w:b/>
          <w:sz w:val="24"/>
          <w:szCs w:val="24"/>
        </w:rPr>
        <w:t xml:space="preserve"> R</w:t>
      </w:r>
      <w:r w:rsidRPr="00C17241">
        <w:rPr>
          <w:rFonts w:cs="Calibri"/>
          <w:b/>
          <w:sz w:val="24"/>
          <w:szCs w:val="24"/>
        </w:rPr>
        <w:t>upiah)</w:t>
      </w:r>
    </w:p>
    <w:tbl>
      <w:tblPr>
        <w:tblW w:w="4773" w:type="pct"/>
        <w:tblInd w:w="675" w:type="dxa"/>
        <w:tblLook w:val="04A0" w:firstRow="1" w:lastRow="0" w:firstColumn="1" w:lastColumn="0" w:noHBand="0" w:noVBand="1"/>
      </w:tblPr>
      <w:tblGrid>
        <w:gridCol w:w="535"/>
        <w:gridCol w:w="3591"/>
        <w:gridCol w:w="1374"/>
        <w:gridCol w:w="1411"/>
        <w:gridCol w:w="1550"/>
      </w:tblGrid>
      <w:tr w:rsidR="00F81BBE" w:rsidRPr="00667711" w:rsidTr="00F81BBE">
        <w:trPr>
          <w:trHeight w:val="273"/>
        </w:trPr>
        <w:tc>
          <w:tcPr>
            <w:tcW w:w="316" w:type="pct"/>
            <w:tcBorders>
              <w:top w:val="single" w:sz="8" w:space="0" w:color="auto"/>
              <w:left w:val="single" w:sz="8" w:space="0" w:color="auto"/>
              <w:bottom w:val="single" w:sz="8" w:space="0" w:color="auto"/>
              <w:right w:val="nil"/>
            </w:tcBorders>
            <w:shd w:val="clear" w:color="000000" w:fill="D6E3BC"/>
            <w:noWrap/>
            <w:vAlign w:val="center"/>
            <w:hideMark/>
          </w:tcPr>
          <w:p w:rsidR="006E1942" w:rsidRPr="00087E70" w:rsidRDefault="006E1942" w:rsidP="008C2B95">
            <w:pPr>
              <w:spacing w:after="0" w:line="264" w:lineRule="auto"/>
              <w:jc w:val="center"/>
              <w:rPr>
                <w:rFonts w:cs="Calibri"/>
                <w:b/>
                <w:bCs/>
                <w:color w:val="000000"/>
              </w:rPr>
            </w:pPr>
            <w:r w:rsidRPr="00087E70">
              <w:rPr>
                <w:rFonts w:cs="Calibri"/>
                <w:b/>
                <w:bCs/>
                <w:color w:val="000000"/>
              </w:rPr>
              <w:t>No.</w:t>
            </w:r>
          </w:p>
        </w:tc>
        <w:tc>
          <w:tcPr>
            <w:tcW w:w="2122" w:type="pct"/>
            <w:tcBorders>
              <w:top w:val="single" w:sz="8" w:space="0" w:color="auto"/>
              <w:left w:val="single" w:sz="4" w:space="0" w:color="auto"/>
              <w:bottom w:val="single" w:sz="8" w:space="0" w:color="auto"/>
              <w:right w:val="single" w:sz="4" w:space="0" w:color="auto"/>
            </w:tcBorders>
            <w:shd w:val="clear" w:color="000000" w:fill="D6E3BC"/>
            <w:noWrap/>
            <w:vAlign w:val="center"/>
            <w:hideMark/>
          </w:tcPr>
          <w:p w:rsidR="006E1942" w:rsidRPr="00087E70" w:rsidRDefault="006E1942" w:rsidP="008C2B95">
            <w:pPr>
              <w:spacing w:after="0" w:line="264" w:lineRule="auto"/>
              <w:jc w:val="center"/>
              <w:rPr>
                <w:rFonts w:cs="Calibri"/>
                <w:b/>
                <w:bCs/>
                <w:color w:val="000000"/>
              </w:rPr>
            </w:pPr>
            <w:r w:rsidRPr="00087E70">
              <w:rPr>
                <w:rFonts w:cs="Calibri"/>
                <w:b/>
                <w:bCs/>
                <w:color w:val="000000"/>
              </w:rPr>
              <w:t>Uraian</w:t>
            </w:r>
          </w:p>
        </w:tc>
        <w:tc>
          <w:tcPr>
            <w:tcW w:w="812" w:type="pct"/>
            <w:tcBorders>
              <w:top w:val="single" w:sz="8" w:space="0" w:color="auto"/>
              <w:left w:val="nil"/>
              <w:bottom w:val="single" w:sz="8" w:space="0" w:color="auto"/>
              <w:right w:val="single" w:sz="4" w:space="0" w:color="auto"/>
            </w:tcBorders>
            <w:shd w:val="clear" w:color="000000" w:fill="D6E3BC"/>
            <w:vAlign w:val="center"/>
            <w:hideMark/>
          </w:tcPr>
          <w:p w:rsidR="006E1942" w:rsidRPr="00087E70" w:rsidRDefault="006E1942" w:rsidP="008C2B95">
            <w:pPr>
              <w:spacing w:after="0" w:line="264" w:lineRule="auto"/>
              <w:jc w:val="center"/>
              <w:rPr>
                <w:rFonts w:cs="Calibri"/>
                <w:b/>
                <w:bCs/>
                <w:color w:val="000000"/>
              </w:rPr>
            </w:pPr>
            <w:r w:rsidRPr="00087E70">
              <w:rPr>
                <w:rFonts w:cs="Calibri"/>
                <w:b/>
                <w:bCs/>
                <w:color w:val="000000"/>
              </w:rPr>
              <w:t>2010</w:t>
            </w:r>
          </w:p>
        </w:tc>
        <w:tc>
          <w:tcPr>
            <w:tcW w:w="834" w:type="pct"/>
            <w:tcBorders>
              <w:top w:val="single" w:sz="8" w:space="0" w:color="auto"/>
              <w:left w:val="nil"/>
              <w:bottom w:val="single" w:sz="8" w:space="0" w:color="auto"/>
              <w:right w:val="single" w:sz="4" w:space="0" w:color="auto"/>
            </w:tcBorders>
            <w:shd w:val="clear" w:color="000000" w:fill="D6E3BC"/>
            <w:vAlign w:val="center"/>
            <w:hideMark/>
          </w:tcPr>
          <w:p w:rsidR="006E1942" w:rsidRPr="00087E70" w:rsidRDefault="006E1942" w:rsidP="008C2B95">
            <w:pPr>
              <w:spacing w:after="0" w:line="264" w:lineRule="auto"/>
              <w:jc w:val="center"/>
              <w:rPr>
                <w:rFonts w:cs="Calibri"/>
                <w:b/>
                <w:bCs/>
                <w:color w:val="000000"/>
              </w:rPr>
            </w:pPr>
            <w:r w:rsidRPr="00087E70">
              <w:rPr>
                <w:rFonts w:cs="Calibri"/>
                <w:b/>
                <w:bCs/>
                <w:color w:val="000000"/>
              </w:rPr>
              <w:t>2011</w:t>
            </w:r>
          </w:p>
        </w:tc>
        <w:tc>
          <w:tcPr>
            <w:tcW w:w="916" w:type="pct"/>
            <w:tcBorders>
              <w:top w:val="single" w:sz="8" w:space="0" w:color="auto"/>
              <w:left w:val="nil"/>
              <w:bottom w:val="single" w:sz="8" w:space="0" w:color="auto"/>
              <w:right w:val="single" w:sz="8" w:space="0" w:color="auto"/>
            </w:tcBorders>
            <w:shd w:val="clear" w:color="000000" w:fill="D6E3BC"/>
            <w:vAlign w:val="center"/>
            <w:hideMark/>
          </w:tcPr>
          <w:p w:rsidR="006E1942" w:rsidRPr="00087E70" w:rsidRDefault="006E1942" w:rsidP="008C2B95">
            <w:pPr>
              <w:spacing w:after="0" w:line="264" w:lineRule="auto"/>
              <w:jc w:val="center"/>
              <w:rPr>
                <w:rFonts w:cs="Calibri"/>
                <w:b/>
                <w:bCs/>
                <w:color w:val="000000"/>
              </w:rPr>
            </w:pPr>
            <w:r w:rsidRPr="00087E70">
              <w:rPr>
                <w:rFonts w:cs="Calibri"/>
                <w:b/>
                <w:bCs/>
                <w:color w:val="000000"/>
              </w:rPr>
              <w:t>2012</w:t>
            </w:r>
          </w:p>
        </w:tc>
      </w:tr>
      <w:tr w:rsidR="00F81BBE" w:rsidRPr="00667711" w:rsidTr="00F81BBE">
        <w:trPr>
          <w:trHeight w:val="212"/>
        </w:trPr>
        <w:tc>
          <w:tcPr>
            <w:tcW w:w="316" w:type="pct"/>
            <w:tcBorders>
              <w:top w:val="nil"/>
              <w:left w:val="single" w:sz="8" w:space="0" w:color="auto"/>
              <w:bottom w:val="single" w:sz="4" w:space="0" w:color="auto"/>
              <w:right w:val="single" w:sz="4" w:space="0" w:color="auto"/>
            </w:tcBorders>
            <w:shd w:val="clear" w:color="000000" w:fill="D6E3BC"/>
            <w:noWrap/>
            <w:vAlign w:val="center"/>
            <w:hideMark/>
          </w:tcPr>
          <w:p w:rsidR="006E1942" w:rsidRPr="00087E70" w:rsidRDefault="006E1942" w:rsidP="008C2B95">
            <w:pPr>
              <w:spacing w:after="0" w:line="264" w:lineRule="auto"/>
              <w:jc w:val="center"/>
              <w:rPr>
                <w:rFonts w:cs="Calibri"/>
                <w:bCs/>
                <w:color w:val="000000"/>
                <w:sz w:val="16"/>
                <w:szCs w:val="16"/>
              </w:rPr>
            </w:pPr>
            <w:r>
              <w:rPr>
                <w:rFonts w:cs="Calibri"/>
                <w:bCs/>
                <w:color w:val="000000"/>
                <w:sz w:val="16"/>
                <w:szCs w:val="16"/>
              </w:rPr>
              <w:t>(</w:t>
            </w:r>
            <w:r w:rsidRPr="00087E70">
              <w:rPr>
                <w:rFonts w:cs="Calibri"/>
                <w:bCs/>
                <w:color w:val="000000"/>
                <w:sz w:val="16"/>
                <w:szCs w:val="16"/>
              </w:rPr>
              <w:t>1</w:t>
            </w:r>
            <w:r>
              <w:rPr>
                <w:rFonts w:cs="Calibri"/>
                <w:bCs/>
                <w:color w:val="000000"/>
                <w:sz w:val="16"/>
                <w:szCs w:val="16"/>
              </w:rPr>
              <w:t>)</w:t>
            </w:r>
          </w:p>
        </w:tc>
        <w:tc>
          <w:tcPr>
            <w:tcW w:w="2122" w:type="pct"/>
            <w:tcBorders>
              <w:top w:val="nil"/>
              <w:left w:val="nil"/>
              <w:bottom w:val="single" w:sz="4" w:space="0" w:color="auto"/>
              <w:right w:val="single" w:sz="4" w:space="0" w:color="auto"/>
            </w:tcBorders>
            <w:shd w:val="clear" w:color="000000" w:fill="D6E3BC"/>
            <w:noWrap/>
            <w:vAlign w:val="center"/>
            <w:hideMark/>
          </w:tcPr>
          <w:p w:rsidR="006E1942" w:rsidRPr="00087E70" w:rsidRDefault="006E1942" w:rsidP="008C2B95">
            <w:pPr>
              <w:spacing w:after="0" w:line="264" w:lineRule="auto"/>
              <w:jc w:val="center"/>
              <w:rPr>
                <w:rFonts w:cs="Calibri"/>
                <w:bCs/>
                <w:color w:val="000000"/>
                <w:sz w:val="16"/>
                <w:szCs w:val="16"/>
              </w:rPr>
            </w:pPr>
            <w:r>
              <w:rPr>
                <w:rFonts w:cs="Calibri"/>
                <w:bCs/>
                <w:color w:val="000000"/>
                <w:sz w:val="16"/>
                <w:szCs w:val="16"/>
              </w:rPr>
              <w:t>(</w:t>
            </w:r>
            <w:r w:rsidRPr="00087E70">
              <w:rPr>
                <w:rFonts w:cs="Calibri"/>
                <w:bCs/>
                <w:color w:val="000000"/>
                <w:sz w:val="16"/>
                <w:szCs w:val="16"/>
              </w:rPr>
              <w:t>2</w:t>
            </w:r>
            <w:r>
              <w:rPr>
                <w:rFonts w:cs="Calibri"/>
                <w:bCs/>
                <w:color w:val="000000"/>
                <w:sz w:val="16"/>
                <w:szCs w:val="16"/>
              </w:rPr>
              <w:t>)</w:t>
            </w:r>
          </w:p>
        </w:tc>
        <w:tc>
          <w:tcPr>
            <w:tcW w:w="812" w:type="pct"/>
            <w:tcBorders>
              <w:top w:val="nil"/>
              <w:left w:val="nil"/>
              <w:bottom w:val="single" w:sz="4" w:space="0" w:color="auto"/>
              <w:right w:val="single" w:sz="4" w:space="0" w:color="auto"/>
            </w:tcBorders>
            <w:shd w:val="clear" w:color="000000" w:fill="D6E3BC"/>
            <w:vAlign w:val="center"/>
            <w:hideMark/>
          </w:tcPr>
          <w:p w:rsidR="006E1942" w:rsidRPr="00087E70" w:rsidRDefault="006E1942" w:rsidP="008C2B95">
            <w:pPr>
              <w:spacing w:after="0" w:line="264" w:lineRule="auto"/>
              <w:jc w:val="center"/>
              <w:rPr>
                <w:rFonts w:cs="Calibri"/>
                <w:bCs/>
                <w:color w:val="000000"/>
                <w:sz w:val="16"/>
                <w:szCs w:val="16"/>
              </w:rPr>
            </w:pPr>
            <w:r>
              <w:rPr>
                <w:rFonts w:cs="Calibri"/>
                <w:bCs/>
                <w:color w:val="000000"/>
                <w:sz w:val="16"/>
                <w:szCs w:val="16"/>
              </w:rPr>
              <w:t>(</w:t>
            </w:r>
            <w:r w:rsidRPr="00087E70">
              <w:rPr>
                <w:rFonts w:cs="Calibri"/>
                <w:bCs/>
                <w:color w:val="000000"/>
                <w:sz w:val="16"/>
                <w:szCs w:val="16"/>
              </w:rPr>
              <w:t>3</w:t>
            </w:r>
            <w:r>
              <w:rPr>
                <w:rFonts w:cs="Calibri"/>
                <w:bCs/>
                <w:color w:val="000000"/>
                <w:sz w:val="16"/>
                <w:szCs w:val="16"/>
              </w:rPr>
              <w:t>)</w:t>
            </w:r>
          </w:p>
        </w:tc>
        <w:tc>
          <w:tcPr>
            <w:tcW w:w="834" w:type="pct"/>
            <w:tcBorders>
              <w:top w:val="nil"/>
              <w:left w:val="nil"/>
              <w:bottom w:val="single" w:sz="4" w:space="0" w:color="auto"/>
              <w:right w:val="nil"/>
            </w:tcBorders>
            <w:shd w:val="clear" w:color="000000" w:fill="D6E3BC"/>
            <w:vAlign w:val="center"/>
            <w:hideMark/>
          </w:tcPr>
          <w:p w:rsidR="006E1942" w:rsidRPr="00087E70" w:rsidRDefault="006E1942" w:rsidP="008C2B95">
            <w:pPr>
              <w:spacing w:after="0" w:line="264" w:lineRule="auto"/>
              <w:jc w:val="center"/>
              <w:rPr>
                <w:rFonts w:cs="Calibri"/>
                <w:bCs/>
                <w:color w:val="000000"/>
                <w:sz w:val="16"/>
                <w:szCs w:val="16"/>
              </w:rPr>
            </w:pPr>
            <w:r>
              <w:rPr>
                <w:rFonts w:cs="Calibri"/>
                <w:bCs/>
                <w:color w:val="000000"/>
                <w:sz w:val="16"/>
                <w:szCs w:val="16"/>
              </w:rPr>
              <w:t>(</w:t>
            </w:r>
            <w:r w:rsidRPr="00087E70">
              <w:rPr>
                <w:rFonts w:cs="Calibri"/>
                <w:bCs/>
                <w:color w:val="000000"/>
                <w:sz w:val="16"/>
                <w:szCs w:val="16"/>
              </w:rPr>
              <w:t>4</w:t>
            </w:r>
            <w:r>
              <w:rPr>
                <w:rFonts w:cs="Calibri"/>
                <w:bCs/>
                <w:color w:val="000000"/>
                <w:sz w:val="16"/>
                <w:szCs w:val="16"/>
              </w:rPr>
              <w:t>)</w:t>
            </w:r>
          </w:p>
        </w:tc>
        <w:tc>
          <w:tcPr>
            <w:tcW w:w="916" w:type="pct"/>
            <w:tcBorders>
              <w:top w:val="nil"/>
              <w:left w:val="single" w:sz="4" w:space="0" w:color="auto"/>
              <w:bottom w:val="single" w:sz="4" w:space="0" w:color="auto"/>
              <w:right w:val="single" w:sz="8" w:space="0" w:color="auto"/>
            </w:tcBorders>
            <w:shd w:val="clear" w:color="000000" w:fill="D6E3BC"/>
            <w:vAlign w:val="center"/>
            <w:hideMark/>
          </w:tcPr>
          <w:p w:rsidR="006E1942" w:rsidRPr="00087E70" w:rsidRDefault="006E1942" w:rsidP="008C2B95">
            <w:pPr>
              <w:spacing w:after="0" w:line="264" w:lineRule="auto"/>
              <w:jc w:val="center"/>
              <w:rPr>
                <w:rFonts w:cs="Calibri"/>
                <w:bCs/>
                <w:color w:val="000000"/>
                <w:sz w:val="16"/>
                <w:szCs w:val="16"/>
              </w:rPr>
            </w:pPr>
            <w:r>
              <w:rPr>
                <w:rFonts w:cs="Calibri"/>
                <w:bCs/>
                <w:color w:val="000000"/>
                <w:sz w:val="16"/>
                <w:szCs w:val="16"/>
              </w:rPr>
              <w:t>(</w:t>
            </w:r>
            <w:r w:rsidRPr="00087E70">
              <w:rPr>
                <w:rFonts w:cs="Calibri"/>
                <w:bCs/>
                <w:color w:val="000000"/>
                <w:sz w:val="16"/>
                <w:szCs w:val="16"/>
              </w:rPr>
              <w:t>5</w:t>
            </w:r>
            <w:r>
              <w:rPr>
                <w:rFonts w:cs="Calibri"/>
                <w:bCs/>
                <w:color w:val="000000"/>
                <w:sz w:val="16"/>
                <w:szCs w:val="16"/>
              </w:rPr>
              <w:t>)</w:t>
            </w:r>
          </w:p>
        </w:tc>
      </w:tr>
      <w:tr w:rsidR="00F81BBE" w:rsidRPr="00667711" w:rsidTr="00F81BBE">
        <w:trPr>
          <w:trHeight w:val="258"/>
        </w:trPr>
        <w:tc>
          <w:tcPr>
            <w:tcW w:w="316" w:type="pct"/>
            <w:tcBorders>
              <w:top w:val="nil"/>
              <w:left w:val="single" w:sz="8" w:space="0" w:color="auto"/>
              <w:bottom w:val="single" w:sz="4" w:space="0" w:color="auto"/>
              <w:right w:val="single" w:sz="4" w:space="0" w:color="auto"/>
            </w:tcBorders>
            <w:shd w:val="clear" w:color="auto" w:fill="auto"/>
            <w:noWrap/>
            <w:vAlign w:val="center"/>
            <w:hideMark/>
          </w:tcPr>
          <w:p w:rsidR="006E1942" w:rsidRPr="00087E70" w:rsidRDefault="006E1942" w:rsidP="008C2B95">
            <w:pPr>
              <w:spacing w:after="0" w:line="264" w:lineRule="auto"/>
              <w:jc w:val="center"/>
              <w:rPr>
                <w:rFonts w:cs="Calibri"/>
              </w:rPr>
            </w:pPr>
            <w:r w:rsidRPr="00087E70">
              <w:rPr>
                <w:rFonts w:cs="Calibri"/>
              </w:rPr>
              <w:t>1</w:t>
            </w:r>
          </w:p>
        </w:tc>
        <w:tc>
          <w:tcPr>
            <w:tcW w:w="2122" w:type="pct"/>
            <w:tcBorders>
              <w:top w:val="nil"/>
              <w:left w:val="nil"/>
              <w:bottom w:val="single" w:sz="4" w:space="0" w:color="auto"/>
              <w:right w:val="single" w:sz="4" w:space="0" w:color="auto"/>
            </w:tcBorders>
            <w:shd w:val="clear" w:color="auto" w:fill="auto"/>
            <w:noWrap/>
            <w:vAlign w:val="center"/>
            <w:hideMark/>
          </w:tcPr>
          <w:p w:rsidR="006E1942" w:rsidRPr="00087E70" w:rsidRDefault="006E1942" w:rsidP="008C2B95">
            <w:pPr>
              <w:spacing w:after="0" w:line="264" w:lineRule="auto"/>
              <w:rPr>
                <w:rFonts w:cs="Calibri"/>
              </w:rPr>
            </w:pPr>
            <w:r w:rsidRPr="00087E70">
              <w:rPr>
                <w:rFonts w:cs="Calibri"/>
              </w:rPr>
              <w:t xml:space="preserve">Total Hutang </w:t>
            </w:r>
          </w:p>
        </w:tc>
        <w:tc>
          <w:tcPr>
            <w:tcW w:w="812" w:type="pct"/>
            <w:tcBorders>
              <w:top w:val="nil"/>
              <w:left w:val="nil"/>
              <w:bottom w:val="single" w:sz="4" w:space="0" w:color="auto"/>
              <w:right w:val="single" w:sz="4" w:space="0" w:color="auto"/>
            </w:tcBorders>
            <w:shd w:val="clear" w:color="auto" w:fill="auto"/>
            <w:vAlign w:val="center"/>
            <w:hideMark/>
          </w:tcPr>
          <w:p w:rsidR="006E1942" w:rsidRPr="00087E70" w:rsidRDefault="006E1942" w:rsidP="008C2B95">
            <w:pPr>
              <w:spacing w:after="0" w:line="264" w:lineRule="auto"/>
              <w:jc w:val="right"/>
              <w:rPr>
                <w:rFonts w:cs="Calibri"/>
              </w:rPr>
            </w:pPr>
            <w:r w:rsidRPr="00087E70">
              <w:rPr>
                <w:rFonts w:cs="Calibri"/>
              </w:rPr>
              <w:t>269</w:t>
            </w:r>
            <w:r>
              <w:rPr>
                <w:rFonts w:cs="Calibri"/>
              </w:rPr>
              <w:t>.</w:t>
            </w:r>
            <w:r w:rsidRPr="00087E70">
              <w:rPr>
                <w:rFonts w:cs="Calibri"/>
              </w:rPr>
              <w:t>133</w:t>
            </w:r>
          </w:p>
        </w:tc>
        <w:tc>
          <w:tcPr>
            <w:tcW w:w="834" w:type="pct"/>
            <w:tcBorders>
              <w:top w:val="nil"/>
              <w:left w:val="nil"/>
              <w:bottom w:val="single" w:sz="4" w:space="0" w:color="auto"/>
              <w:right w:val="nil"/>
            </w:tcBorders>
            <w:shd w:val="clear" w:color="auto" w:fill="auto"/>
            <w:vAlign w:val="center"/>
            <w:hideMark/>
          </w:tcPr>
          <w:p w:rsidR="006E1942" w:rsidRPr="00087E70" w:rsidRDefault="006E1942" w:rsidP="008C2B95">
            <w:pPr>
              <w:spacing w:after="0" w:line="264" w:lineRule="auto"/>
              <w:jc w:val="right"/>
              <w:rPr>
                <w:rFonts w:cs="Calibri"/>
              </w:rPr>
            </w:pPr>
            <w:r w:rsidRPr="00087E70">
              <w:rPr>
                <w:rFonts w:cs="Calibri"/>
              </w:rPr>
              <w:t>296</w:t>
            </w:r>
            <w:r>
              <w:rPr>
                <w:rFonts w:cs="Calibri"/>
              </w:rPr>
              <w:t>.</w:t>
            </w:r>
            <w:r w:rsidRPr="00087E70">
              <w:rPr>
                <w:rFonts w:cs="Calibri"/>
              </w:rPr>
              <w:t>763</w:t>
            </w:r>
          </w:p>
        </w:tc>
        <w:tc>
          <w:tcPr>
            <w:tcW w:w="916" w:type="pct"/>
            <w:tcBorders>
              <w:top w:val="nil"/>
              <w:left w:val="single" w:sz="4" w:space="0" w:color="auto"/>
              <w:bottom w:val="single" w:sz="4" w:space="0" w:color="auto"/>
              <w:right w:val="single" w:sz="8" w:space="0" w:color="auto"/>
            </w:tcBorders>
            <w:shd w:val="clear" w:color="auto" w:fill="auto"/>
            <w:vAlign w:val="center"/>
            <w:hideMark/>
          </w:tcPr>
          <w:p w:rsidR="006E1942" w:rsidRPr="00087E70" w:rsidRDefault="006E1942" w:rsidP="008C2B95">
            <w:pPr>
              <w:spacing w:after="0" w:line="264" w:lineRule="auto"/>
              <w:jc w:val="right"/>
              <w:rPr>
                <w:rFonts w:cs="Calibri"/>
              </w:rPr>
            </w:pPr>
            <w:r w:rsidRPr="00087E70">
              <w:rPr>
                <w:rFonts w:cs="Calibri"/>
              </w:rPr>
              <w:t>570</w:t>
            </w:r>
            <w:r>
              <w:rPr>
                <w:rFonts w:cs="Calibri"/>
              </w:rPr>
              <w:t>.</w:t>
            </w:r>
            <w:r w:rsidRPr="00087E70">
              <w:rPr>
                <w:rFonts w:cs="Calibri"/>
              </w:rPr>
              <w:t>419</w:t>
            </w:r>
          </w:p>
        </w:tc>
      </w:tr>
      <w:tr w:rsidR="00F81BBE" w:rsidRPr="00667711" w:rsidTr="00F81BBE">
        <w:trPr>
          <w:trHeight w:val="258"/>
        </w:trPr>
        <w:tc>
          <w:tcPr>
            <w:tcW w:w="316" w:type="pct"/>
            <w:tcBorders>
              <w:top w:val="nil"/>
              <w:left w:val="single" w:sz="8" w:space="0" w:color="auto"/>
              <w:bottom w:val="single" w:sz="4" w:space="0" w:color="auto"/>
              <w:right w:val="single" w:sz="4" w:space="0" w:color="auto"/>
            </w:tcBorders>
            <w:shd w:val="clear" w:color="auto" w:fill="auto"/>
            <w:noWrap/>
            <w:vAlign w:val="center"/>
            <w:hideMark/>
          </w:tcPr>
          <w:p w:rsidR="006E1942" w:rsidRPr="00087E70" w:rsidRDefault="006E1942" w:rsidP="008C2B95">
            <w:pPr>
              <w:spacing w:after="0" w:line="264" w:lineRule="auto"/>
              <w:jc w:val="center"/>
              <w:rPr>
                <w:rFonts w:cs="Calibri"/>
              </w:rPr>
            </w:pPr>
            <w:r w:rsidRPr="00087E70">
              <w:rPr>
                <w:rFonts w:cs="Calibri"/>
              </w:rPr>
              <w:t>2</w:t>
            </w:r>
          </w:p>
        </w:tc>
        <w:tc>
          <w:tcPr>
            <w:tcW w:w="2122" w:type="pct"/>
            <w:tcBorders>
              <w:top w:val="nil"/>
              <w:left w:val="nil"/>
              <w:bottom w:val="single" w:sz="4" w:space="0" w:color="auto"/>
              <w:right w:val="single" w:sz="4" w:space="0" w:color="auto"/>
            </w:tcBorders>
            <w:shd w:val="clear" w:color="auto" w:fill="auto"/>
            <w:noWrap/>
            <w:vAlign w:val="center"/>
            <w:hideMark/>
          </w:tcPr>
          <w:p w:rsidR="006E1942" w:rsidRPr="00087E70" w:rsidRDefault="006E1942" w:rsidP="008C2B95">
            <w:pPr>
              <w:spacing w:after="0" w:line="264" w:lineRule="auto"/>
              <w:rPr>
                <w:rFonts w:cs="Calibri"/>
              </w:rPr>
            </w:pPr>
            <w:r w:rsidRPr="00087E70">
              <w:rPr>
                <w:rFonts w:cs="Calibri"/>
              </w:rPr>
              <w:t xml:space="preserve">Ekuitas Dana Lancar </w:t>
            </w:r>
          </w:p>
        </w:tc>
        <w:tc>
          <w:tcPr>
            <w:tcW w:w="812" w:type="pct"/>
            <w:tcBorders>
              <w:top w:val="nil"/>
              <w:left w:val="nil"/>
              <w:bottom w:val="single" w:sz="4" w:space="0" w:color="auto"/>
              <w:right w:val="single" w:sz="4" w:space="0" w:color="auto"/>
            </w:tcBorders>
            <w:shd w:val="clear" w:color="auto" w:fill="auto"/>
            <w:vAlign w:val="center"/>
            <w:hideMark/>
          </w:tcPr>
          <w:p w:rsidR="006E1942" w:rsidRPr="00087E70" w:rsidRDefault="006E1942" w:rsidP="008C2B95">
            <w:pPr>
              <w:spacing w:after="0" w:line="264" w:lineRule="auto"/>
              <w:jc w:val="right"/>
              <w:rPr>
                <w:rFonts w:cs="Calibri"/>
              </w:rPr>
            </w:pPr>
            <w:r w:rsidRPr="00087E70">
              <w:rPr>
                <w:rFonts w:cs="Calibri"/>
              </w:rPr>
              <w:t>2</w:t>
            </w:r>
            <w:r>
              <w:rPr>
                <w:rFonts w:cs="Calibri"/>
              </w:rPr>
              <w:t>.</w:t>
            </w:r>
            <w:r w:rsidRPr="00087E70">
              <w:rPr>
                <w:rFonts w:cs="Calibri"/>
              </w:rPr>
              <w:t>787</w:t>
            </w:r>
            <w:r>
              <w:rPr>
                <w:rFonts w:cs="Calibri"/>
              </w:rPr>
              <w:t>.</w:t>
            </w:r>
            <w:r w:rsidRPr="00087E70">
              <w:rPr>
                <w:rFonts w:cs="Calibri"/>
              </w:rPr>
              <w:t>621</w:t>
            </w:r>
          </w:p>
        </w:tc>
        <w:tc>
          <w:tcPr>
            <w:tcW w:w="834" w:type="pct"/>
            <w:tcBorders>
              <w:top w:val="nil"/>
              <w:left w:val="nil"/>
              <w:bottom w:val="single" w:sz="4" w:space="0" w:color="auto"/>
              <w:right w:val="nil"/>
            </w:tcBorders>
            <w:shd w:val="clear" w:color="auto" w:fill="auto"/>
            <w:vAlign w:val="center"/>
            <w:hideMark/>
          </w:tcPr>
          <w:p w:rsidR="006E1942" w:rsidRPr="00087E70" w:rsidRDefault="006E1942" w:rsidP="008C2B95">
            <w:pPr>
              <w:spacing w:after="0" w:line="264" w:lineRule="auto"/>
              <w:jc w:val="right"/>
              <w:rPr>
                <w:rFonts w:cs="Calibri"/>
              </w:rPr>
            </w:pPr>
            <w:r w:rsidRPr="00087E70">
              <w:rPr>
                <w:rFonts w:cs="Calibri"/>
              </w:rPr>
              <w:t>3</w:t>
            </w:r>
            <w:r>
              <w:rPr>
                <w:rFonts w:cs="Calibri"/>
              </w:rPr>
              <w:t>.</w:t>
            </w:r>
            <w:r w:rsidRPr="00087E70">
              <w:rPr>
                <w:rFonts w:cs="Calibri"/>
              </w:rPr>
              <w:t>640</w:t>
            </w:r>
            <w:r>
              <w:rPr>
                <w:rFonts w:cs="Calibri"/>
              </w:rPr>
              <w:t>.</w:t>
            </w:r>
            <w:r w:rsidRPr="00087E70">
              <w:rPr>
                <w:rFonts w:cs="Calibri"/>
              </w:rPr>
              <w:t>027</w:t>
            </w:r>
          </w:p>
        </w:tc>
        <w:tc>
          <w:tcPr>
            <w:tcW w:w="916" w:type="pct"/>
            <w:tcBorders>
              <w:top w:val="nil"/>
              <w:left w:val="single" w:sz="4" w:space="0" w:color="auto"/>
              <w:bottom w:val="single" w:sz="4" w:space="0" w:color="auto"/>
              <w:right w:val="single" w:sz="8" w:space="0" w:color="auto"/>
            </w:tcBorders>
            <w:shd w:val="clear" w:color="auto" w:fill="auto"/>
            <w:vAlign w:val="center"/>
            <w:hideMark/>
          </w:tcPr>
          <w:p w:rsidR="006E1942" w:rsidRPr="00087E70" w:rsidRDefault="006E1942" w:rsidP="008C2B95">
            <w:pPr>
              <w:spacing w:after="0" w:line="264" w:lineRule="auto"/>
              <w:jc w:val="right"/>
              <w:rPr>
                <w:rFonts w:cs="Calibri"/>
              </w:rPr>
            </w:pPr>
            <w:r w:rsidRPr="00087E70">
              <w:rPr>
                <w:rFonts w:cs="Calibri"/>
              </w:rPr>
              <w:t>4</w:t>
            </w:r>
            <w:r>
              <w:rPr>
                <w:rFonts w:cs="Calibri"/>
              </w:rPr>
              <w:t>.</w:t>
            </w:r>
            <w:r w:rsidRPr="00087E70">
              <w:rPr>
                <w:rFonts w:cs="Calibri"/>
              </w:rPr>
              <w:t>020</w:t>
            </w:r>
            <w:r>
              <w:rPr>
                <w:rFonts w:cs="Calibri"/>
              </w:rPr>
              <w:t>.</w:t>
            </w:r>
            <w:r w:rsidRPr="00087E70">
              <w:rPr>
                <w:rFonts w:cs="Calibri"/>
              </w:rPr>
              <w:t>982</w:t>
            </w:r>
          </w:p>
        </w:tc>
      </w:tr>
      <w:tr w:rsidR="00F81BBE" w:rsidRPr="00667711" w:rsidTr="00F81BBE">
        <w:trPr>
          <w:trHeight w:val="258"/>
        </w:trPr>
        <w:tc>
          <w:tcPr>
            <w:tcW w:w="316" w:type="pct"/>
            <w:tcBorders>
              <w:top w:val="nil"/>
              <w:left w:val="single" w:sz="8" w:space="0" w:color="auto"/>
              <w:bottom w:val="single" w:sz="4" w:space="0" w:color="auto"/>
              <w:right w:val="single" w:sz="4" w:space="0" w:color="auto"/>
            </w:tcBorders>
            <w:shd w:val="clear" w:color="auto" w:fill="auto"/>
            <w:noWrap/>
            <w:vAlign w:val="center"/>
            <w:hideMark/>
          </w:tcPr>
          <w:p w:rsidR="006E1942" w:rsidRPr="00087E70" w:rsidRDefault="006E1942" w:rsidP="008C2B95">
            <w:pPr>
              <w:spacing w:after="0" w:line="264" w:lineRule="auto"/>
              <w:jc w:val="center"/>
              <w:rPr>
                <w:rFonts w:cs="Calibri"/>
              </w:rPr>
            </w:pPr>
            <w:r w:rsidRPr="00087E70">
              <w:rPr>
                <w:rFonts w:cs="Calibri"/>
              </w:rPr>
              <w:t>3</w:t>
            </w:r>
          </w:p>
        </w:tc>
        <w:tc>
          <w:tcPr>
            <w:tcW w:w="2122" w:type="pct"/>
            <w:tcBorders>
              <w:top w:val="nil"/>
              <w:left w:val="nil"/>
              <w:bottom w:val="single" w:sz="4" w:space="0" w:color="auto"/>
              <w:right w:val="single" w:sz="4" w:space="0" w:color="auto"/>
            </w:tcBorders>
            <w:shd w:val="clear" w:color="auto" w:fill="auto"/>
            <w:noWrap/>
            <w:vAlign w:val="center"/>
            <w:hideMark/>
          </w:tcPr>
          <w:p w:rsidR="006E1942" w:rsidRPr="00087E70" w:rsidRDefault="006E1942" w:rsidP="008C2B95">
            <w:pPr>
              <w:spacing w:after="0" w:line="264" w:lineRule="auto"/>
              <w:rPr>
                <w:rFonts w:cs="Calibri"/>
              </w:rPr>
            </w:pPr>
            <w:r w:rsidRPr="00087E70">
              <w:rPr>
                <w:rFonts w:cs="Calibri"/>
              </w:rPr>
              <w:t xml:space="preserve">Ekuitas Dana Investasi </w:t>
            </w:r>
          </w:p>
        </w:tc>
        <w:tc>
          <w:tcPr>
            <w:tcW w:w="812" w:type="pct"/>
            <w:tcBorders>
              <w:top w:val="nil"/>
              <w:left w:val="nil"/>
              <w:bottom w:val="single" w:sz="4" w:space="0" w:color="auto"/>
              <w:right w:val="single" w:sz="4" w:space="0" w:color="auto"/>
            </w:tcBorders>
            <w:shd w:val="clear" w:color="auto" w:fill="auto"/>
            <w:vAlign w:val="center"/>
            <w:hideMark/>
          </w:tcPr>
          <w:p w:rsidR="006E1942" w:rsidRPr="00087E70" w:rsidRDefault="006E1942" w:rsidP="008C2B95">
            <w:pPr>
              <w:spacing w:after="0" w:line="264" w:lineRule="auto"/>
              <w:jc w:val="right"/>
              <w:rPr>
                <w:rFonts w:cs="Calibri"/>
              </w:rPr>
            </w:pPr>
            <w:r w:rsidRPr="00087E70">
              <w:rPr>
                <w:rFonts w:cs="Calibri"/>
              </w:rPr>
              <w:t>15</w:t>
            </w:r>
            <w:r>
              <w:rPr>
                <w:rFonts w:cs="Calibri"/>
              </w:rPr>
              <w:t>.</w:t>
            </w:r>
            <w:r w:rsidRPr="00087E70">
              <w:rPr>
                <w:rFonts w:cs="Calibri"/>
              </w:rPr>
              <w:t>476</w:t>
            </w:r>
            <w:r>
              <w:rPr>
                <w:rFonts w:cs="Calibri"/>
              </w:rPr>
              <w:t>.</w:t>
            </w:r>
            <w:r w:rsidRPr="00087E70">
              <w:rPr>
                <w:rFonts w:cs="Calibri"/>
              </w:rPr>
              <w:t>368</w:t>
            </w:r>
          </w:p>
        </w:tc>
        <w:tc>
          <w:tcPr>
            <w:tcW w:w="834" w:type="pct"/>
            <w:tcBorders>
              <w:top w:val="nil"/>
              <w:left w:val="nil"/>
              <w:bottom w:val="single" w:sz="4" w:space="0" w:color="auto"/>
              <w:right w:val="nil"/>
            </w:tcBorders>
            <w:shd w:val="clear" w:color="auto" w:fill="auto"/>
            <w:vAlign w:val="center"/>
            <w:hideMark/>
          </w:tcPr>
          <w:p w:rsidR="006E1942" w:rsidRPr="00087E70" w:rsidRDefault="006E1942" w:rsidP="008C2B95">
            <w:pPr>
              <w:spacing w:after="0" w:line="264" w:lineRule="auto"/>
              <w:jc w:val="right"/>
              <w:rPr>
                <w:rFonts w:cs="Calibri"/>
              </w:rPr>
            </w:pPr>
            <w:r w:rsidRPr="00087E70">
              <w:rPr>
                <w:rFonts w:cs="Calibri"/>
              </w:rPr>
              <w:t>17</w:t>
            </w:r>
            <w:r>
              <w:rPr>
                <w:rFonts w:cs="Calibri"/>
              </w:rPr>
              <w:t>.</w:t>
            </w:r>
            <w:r w:rsidRPr="00087E70">
              <w:rPr>
                <w:rFonts w:cs="Calibri"/>
              </w:rPr>
              <w:t>962</w:t>
            </w:r>
            <w:r>
              <w:rPr>
                <w:rFonts w:cs="Calibri"/>
              </w:rPr>
              <w:t>.</w:t>
            </w:r>
            <w:r w:rsidRPr="00087E70">
              <w:rPr>
                <w:rFonts w:cs="Calibri"/>
              </w:rPr>
              <w:t>217</w:t>
            </w:r>
          </w:p>
        </w:tc>
        <w:tc>
          <w:tcPr>
            <w:tcW w:w="916" w:type="pct"/>
            <w:tcBorders>
              <w:top w:val="nil"/>
              <w:left w:val="single" w:sz="4" w:space="0" w:color="auto"/>
              <w:bottom w:val="single" w:sz="4" w:space="0" w:color="auto"/>
              <w:right w:val="single" w:sz="8" w:space="0" w:color="auto"/>
            </w:tcBorders>
            <w:shd w:val="clear" w:color="auto" w:fill="auto"/>
            <w:vAlign w:val="center"/>
            <w:hideMark/>
          </w:tcPr>
          <w:p w:rsidR="006E1942" w:rsidRPr="00087E70" w:rsidRDefault="006E1942" w:rsidP="008C2B95">
            <w:pPr>
              <w:spacing w:after="0" w:line="264" w:lineRule="auto"/>
              <w:jc w:val="right"/>
              <w:rPr>
                <w:rFonts w:cs="Calibri"/>
              </w:rPr>
            </w:pPr>
            <w:r w:rsidRPr="00087E70">
              <w:rPr>
                <w:rFonts w:cs="Calibri"/>
              </w:rPr>
              <w:t>20</w:t>
            </w:r>
            <w:r>
              <w:rPr>
                <w:rFonts w:cs="Calibri"/>
              </w:rPr>
              <w:t>.</w:t>
            </w:r>
            <w:r w:rsidRPr="00087E70">
              <w:rPr>
                <w:rFonts w:cs="Calibri"/>
              </w:rPr>
              <w:t>746</w:t>
            </w:r>
            <w:r>
              <w:rPr>
                <w:rFonts w:cs="Calibri"/>
              </w:rPr>
              <w:t>.</w:t>
            </w:r>
            <w:r w:rsidRPr="00087E70">
              <w:rPr>
                <w:rFonts w:cs="Calibri"/>
              </w:rPr>
              <w:t>962</w:t>
            </w:r>
          </w:p>
        </w:tc>
      </w:tr>
      <w:tr w:rsidR="00F81BBE" w:rsidRPr="00667711" w:rsidTr="00F81BBE">
        <w:trPr>
          <w:trHeight w:val="485"/>
        </w:trPr>
        <w:tc>
          <w:tcPr>
            <w:tcW w:w="316" w:type="pct"/>
            <w:tcBorders>
              <w:top w:val="nil"/>
              <w:left w:val="single" w:sz="8" w:space="0" w:color="auto"/>
              <w:bottom w:val="single" w:sz="4" w:space="0" w:color="auto"/>
              <w:right w:val="single" w:sz="4" w:space="0" w:color="auto"/>
            </w:tcBorders>
            <w:shd w:val="clear" w:color="auto" w:fill="auto"/>
            <w:noWrap/>
            <w:vAlign w:val="center"/>
            <w:hideMark/>
          </w:tcPr>
          <w:p w:rsidR="006E1942" w:rsidRPr="00087E70" w:rsidRDefault="006E1942" w:rsidP="008C2B95">
            <w:pPr>
              <w:spacing w:after="0" w:line="264" w:lineRule="auto"/>
              <w:jc w:val="center"/>
              <w:rPr>
                <w:rFonts w:cs="Calibri"/>
              </w:rPr>
            </w:pPr>
            <w:r w:rsidRPr="00087E70">
              <w:rPr>
                <w:rFonts w:cs="Calibri"/>
              </w:rPr>
              <w:t>4</w:t>
            </w:r>
          </w:p>
        </w:tc>
        <w:tc>
          <w:tcPr>
            <w:tcW w:w="2122" w:type="pct"/>
            <w:tcBorders>
              <w:top w:val="nil"/>
              <w:left w:val="nil"/>
              <w:bottom w:val="single" w:sz="4" w:space="0" w:color="auto"/>
              <w:right w:val="single" w:sz="4" w:space="0" w:color="auto"/>
            </w:tcBorders>
            <w:shd w:val="clear" w:color="auto" w:fill="auto"/>
            <w:vAlign w:val="center"/>
            <w:hideMark/>
          </w:tcPr>
          <w:p w:rsidR="006E1942" w:rsidRPr="00087E70" w:rsidRDefault="006E1942" w:rsidP="008C2B95">
            <w:pPr>
              <w:spacing w:after="0" w:line="264" w:lineRule="auto"/>
              <w:rPr>
                <w:rFonts w:cs="Calibri"/>
              </w:rPr>
            </w:pPr>
            <w:r w:rsidRPr="00087E70">
              <w:rPr>
                <w:rFonts w:cs="Calibri"/>
              </w:rPr>
              <w:t xml:space="preserve">Total Ekuitas ( Ekuitas Dana Lancar + Ekuitas Dana Investasi) </w:t>
            </w:r>
          </w:p>
        </w:tc>
        <w:tc>
          <w:tcPr>
            <w:tcW w:w="812" w:type="pct"/>
            <w:tcBorders>
              <w:top w:val="nil"/>
              <w:left w:val="nil"/>
              <w:bottom w:val="single" w:sz="4" w:space="0" w:color="auto"/>
              <w:right w:val="single" w:sz="4" w:space="0" w:color="auto"/>
            </w:tcBorders>
            <w:shd w:val="clear" w:color="auto" w:fill="auto"/>
            <w:vAlign w:val="center"/>
            <w:hideMark/>
          </w:tcPr>
          <w:p w:rsidR="006E1942" w:rsidRPr="00087E70" w:rsidRDefault="006E1942" w:rsidP="008C2B95">
            <w:pPr>
              <w:spacing w:after="0" w:line="264" w:lineRule="auto"/>
              <w:jc w:val="right"/>
              <w:rPr>
                <w:rFonts w:cs="Calibri"/>
              </w:rPr>
            </w:pPr>
            <w:r w:rsidRPr="00087E70">
              <w:rPr>
                <w:rFonts w:cs="Calibri"/>
              </w:rPr>
              <w:t>18</w:t>
            </w:r>
            <w:r>
              <w:rPr>
                <w:rFonts w:cs="Calibri"/>
              </w:rPr>
              <w:t>.</w:t>
            </w:r>
            <w:r w:rsidRPr="00087E70">
              <w:rPr>
                <w:rFonts w:cs="Calibri"/>
              </w:rPr>
              <w:t>263</w:t>
            </w:r>
            <w:r>
              <w:rPr>
                <w:rFonts w:cs="Calibri"/>
              </w:rPr>
              <w:t>.</w:t>
            </w:r>
            <w:r w:rsidRPr="00087E70">
              <w:rPr>
                <w:rFonts w:cs="Calibri"/>
              </w:rPr>
              <w:t>988</w:t>
            </w:r>
          </w:p>
        </w:tc>
        <w:tc>
          <w:tcPr>
            <w:tcW w:w="834" w:type="pct"/>
            <w:tcBorders>
              <w:top w:val="nil"/>
              <w:left w:val="nil"/>
              <w:bottom w:val="single" w:sz="4" w:space="0" w:color="auto"/>
              <w:right w:val="single" w:sz="4" w:space="0" w:color="auto"/>
            </w:tcBorders>
            <w:shd w:val="clear" w:color="auto" w:fill="auto"/>
            <w:vAlign w:val="center"/>
            <w:hideMark/>
          </w:tcPr>
          <w:p w:rsidR="006E1942" w:rsidRPr="00087E70" w:rsidRDefault="006E1942" w:rsidP="008C2B95">
            <w:pPr>
              <w:spacing w:after="0" w:line="264" w:lineRule="auto"/>
              <w:jc w:val="right"/>
              <w:rPr>
                <w:rFonts w:cs="Calibri"/>
              </w:rPr>
            </w:pPr>
            <w:r w:rsidRPr="00087E70">
              <w:rPr>
                <w:rFonts w:cs="Calibri"/>
              </w:rPr>
              <w:t>21</w:t>
            </w:r>
            <w:r>
              <w:rPr>
                <w:rFonts w:cs="Calibri"/>
              </w:rPr>
              <w:t>.</w:t>
            </w:r>
            <w:r w:rsidRPr="00087E70">
              <w:rPr>
                <w:rFonts w:cs="Calibri"/>
              </w:rPr>
              <w:t>602</w:t>
            </w:r>
            <w:r>
              <w:rPr>
                <w:rFonts w:cs="Calibri"/>
              </w:rPr>
              <w:t>.</w:t>
            </w:r>
            <w:r w:rsidRPr="00087E70">
              <w:rPr>
                <w:rFonts w:cs="Calibri"/>
              </w:rPr>
              <w:t>244</w:t>
            </w:r>
          </w:p>
        </w:tc>
        <w:tc>
          <w:tcPr>
            <w:tcW w:w="916" w:type="pct"/>
            <w:tcBorders>
              <w:top w:val="nil"/>
              <w:left w:val="nil"/>
              <w:bottom w:val="single" w:sz="4" w:space="0" w:color="auto"/>
              <w:right w:val="single" w:sz="8" w:space="0" w:color="auto"/>
            </w:tcBorders>
            <w:shd w:val="clear" w:color="auto" w:fill="auto"/>
            <w:vAlign w:val="center"/>
            <w:hideMark/>
          </w:tcPr>
          <w:p w:rsidR="006E1942" w:rsidRPr="00087E70" w:rsidRDefault="006E1942" w:rsidP="008C2B95">
            <w:pPr>
              <w:spacing w:after="0" w:line="264" w:lineRule="auto"/>
              <w:jc w:val="right"/>
              <w:rPr>
                <w:rFonts w:cs="Calibri"/>
              </w:rPr>
            </w:pPr>
            <w:r w:rsidRPr="00087E70">
              <w:rPr>
                <w:rFonts w:cs="Calibri"/>
              </w:rPr>
              <w:t>24</w:t>
            </w:r>
            <w:r>
              <w:rPr>
                <w:rFonts w:cs="Calibri"/>
              </w:rPr>
              <w:t>.</w:t>
            </w:r>
            <w:r w:rsidRPr="00087E70">
              <w:rPr>
                <w:rFonts w:cs="Calibri"/>
              </w:rPr>
              <w:t>767</w:t>
            </w:r>
            <w:r>
              <w:rPr>
                <w:rFonts w:cs="Calibri"/>
              </w:rPr>
              <w:t>.</w:t>
            </w:r>
            <w:r w:rsidRPr="00087E70">
              <w:rPr>
                <w:rFonts w:cs="Calibri"/>
              </w:rPr>
              <w:t>944</w:t>
            </w:r>
          </w:p>
        </w:tc>
      </w:tr>
      <w:tr w:rsidR="00F81BBE" w:rsidRPr="00667711" w:rsidTr="00F81BBE">
        <w:trPr>
          <w:trHeight w:val="500"/>
        </w:trPr>
        <w:tc>
          <w:tcPr>
            <w:tcW w:w="316" w:type="pct"/>
            <w:tcBorders>
              <w:top w:val="nil"/>
              <w:left w:val="single" w:sz="8" w:space="0" w:color="auto"/>
              <w:bottom w:val="single" w:sz="8" w:space="0" w:color="auto"/>
              <w:right w:val="single" w:sz="4" w:space="0" w:color="auto"/>
            </w:tcBorders>
            <w:shd w:val="clear" w:color="auto" w:fill="auto"/>
            <w:noWrap/>
            <w:vAlign w:val="center"/>
            <w:hideMark/>
          </w:tcPr>
          <w:p w:rsidR="006E1942" w:rsidRPr="00087E70" w:rsidRDefault="006E1942" w:rsidP="008C2B95">
            <w:pPr>
              <w:spacing w:after="0" w:line="264" w:lineRule="auto"/>
              <w:jc w:val="center"/>
              <w:rPr>
                <w:rFonts w:cs="Calibri"/>
                <w:color w:val="000000"/>
              </w:rPr>
            </w:pPr>
            <w:r w:rsidRPr="00087E70">
              <w:rPr>
                <w:rFonts w:cs="Calibri"/>
                <w:color w:val="000000"/>
              </w:rPr>
              <w:t>5</w:t>
            </w:r>
          </w:p>
        </w:tc>
        <w:tc>
          <w:tcPr>
            <w:tcW w:w="2122" w:type="pct"/>
            <w:tcBorders>
              <w:top w:val="nil"/>
              <w:left w:val="nil"/>
              <w:bottom w:val="single" w:sz="8" w:space="0" w:color="auto"/>
              <w:right w:val="single" w:sz="4" w:space="0" w:color="auto"/>
            </w:tcBorders>
            <w:shd w:val="clear" w:color="auto" w:fill="auto"/>
            <w:vAlign w:val="center"/>
            <w:hideMark/>
          </w:tcPr>
          <w:p w:rsidR="006E1942" w:rsidRPr="00087E70" w:rsidRDefault="006E1942" w:rsidP="008C2B95">
            <w:pPr>
              <w:spacing w:after="0" w:line="264" w:lineRule="auto"/>
              <w:rPr>
                <w:rFonts w:cs="Calibri"/>
                <w:color w:val="000000"/>
              </w:rPr>
            </w:pPr>
            <w:r w:rsidRPr="00087E70">
              <w:rPr>
                <w:rFonts w:cs="Calibri"/>
                <w:color w:val="000000"/>
              </w:rPr>
              <w:t xml:space="preserve">Rasio Total Hutang Terhadap Modal (Total Hutang : Total Ekuitas) </w:t>
            </w:r>
          </w:p>
        </w:tc>
        <w:tc>
          <w:tcPr>
            <w:tcW w:w="812" w:type="pct"/>
            <w:tcBorders>
              <w:top w:val="nil"/>
              <w:left w:val="nil"/>
              <w:bottom w:val="single" w:sz="8" w:space="0" w:color="auto"/>
              <w:right w:val="single" w:sz="4" w:space="0" w:color="auto"/>
            </w:tcBorders>
            <w:shd w:val="clear" w:color="auto" w:fill="auto"/>
            <w:vAlign w:val="center"/>
            <w:hideMark/>
          </w:tcPr>
          <w:p w:rsidR="006E1942" w:rsidRPr="00D47D51" w:rsidRDefault="006E1942" w:rsidP="008C2B95">
            <w:pPr>
              <w:spacing w:after="0" w:line="264" w:lineRule="auto"/>
              <w:jc w:val="right"/>
              <w:rPr>
                <w:rFonts w:cs="Calibri"/>
              </w:rPr>
            </w:pPr>
            <w:r w:rsidRPr="00D47D51">
              <w:rPr>
                <w:rFonts w:cs="Calibri"/>
              </w:rPr>
              <w:t>0,0147</w:t>
            </w:r>
          </w:p>
        </w:tc>
        <w:tc>
          <w:tcPr>
            <w:tcW w:w="834" w:type="pct"/>
            <w:tcBorders>
              <w:top w:val="nil"/>
              <w:left w:val="nil"/>
              <w:bottom w:val="single" w:sz="8" w:space="0" w:color="auto"/>
              <w:right w:val="single" w:sz="4" w:space="0" w:color="auto"/>
            </w:tcBorders>
            <w:shd w:val="clear" w:color="auto" w:fill="auto"/>
            <w:vAlign w:val="center"/>
            <w:hideMark/>
          </w:tcPr>
          <w:p w:rsidR="006E1942" w:rsidRPr="00D47D51" w:rsidRDefault="006E1942" w:rsidP="008C2B95">
            <w:pPr>
              <w:spacing w:after="0" w:line="264" w:lineRule="auto"/>
              <w:jc w:val="right"/>
              <w:rPr>
                <w:rFonts w:cs="Calibri"/>
              </w:rPr>
            </w:pPr>
            <w:r w:rsidRPr="00D47D51">
              <w:rPr>
                <w:rFonts w:cs="Calibri"/>
              </w:rPr>
              <w:t>0,0137</w:t>
            </w:r>
          </w:p>
        </w:tc>
        <w:tc>
          <w:tcPr>
            <w:tcW w:w="916" w:type="pct"/>
            <w:tcBorders>
              <w:top w:val="nil"/>
              <w:left w:val="nil"/>
              <w:bottom w:val="single" w:sz="8" w:space="0" w:color="auto"/>
              <w:right w:val="single" w:sz="8" w:space="0" w:color="auto"/>
            </w:tcBorders>
            <w:shd w:val="clear" w:color="auto" w:fill="auto"/>
            <w:vAlign w:val="center"/>
            <w:hideMark/>
          </w:tcPr>
          <w:p w:rsidR="006E1942" w:rsidRPr="00D47D51" w:rsidRDefault="006E1942" w:rsidP="008C2B95">
            <w:pPr>
              <w:spacing w:after="0" w:line="264" w:lineRule="auto"/>
              <w:jc w:val="right"/>
              <w:rPr>
                <w:rFonts w:cs="Calibri"/>
              </w:rPr>
            </w:pPr>
            <w:r w:rsidRPr="00D47D51">
              <w:rPr>
                <w:rFonts w:cs="Calibri"/>
              </w:rPr>
              <w:t>0,0230</w:t>
            </w:r>
          </w:p>
        </w:tc>
      </w:tr>
    </w:tbl>
    <w:p w:rsidR="006E1942" w:rsidRDefault="006E1942" w:rsidP="008C2B95">
      <w:pPr>
        <w:spacing w:after="0" w:line="264" w:lineRule="auto"/>
        <w:ind w:left="567"/>
        <w:rPr>
          <w:i/>
          <w:sz w:val="20"/>
          <w:szCs w:val="20"/>
        </w:rPr>
      </w:pPr>
      <w:r w:rsidRPr="000311A8">
        <w:rPr>
          <w:sz w:val="20"/>
          <w:szCs w:val="20"/>
        </w:rPr>
        <w:t>Sumber:</w:t>
      </w:r>
      <w:r w:rsidRPr="000311A8">
        <w:rPr>
          <w:i/>
          <w:sz w:val="20"/>
          <w:szCs w:val="20"/>
        </w:rPr>
        <w:t xml:space="preserve"> Catatan atas Laporan Keuangan APBD Prov. Kalimantan Timur (diolah)</w:t>
      </w:r>
    </w:p>
    <w:p w:rsidR="008C2B95" w:rsidRPr="000311A8" w:rsidRDefault="008C2B95" w:rsidP="008C2B95">
      <w:pPr>
        <w:spacing w:after="0" w:line="264" w:lineRule="auto"/>
        <w:ind w:left="567"/>
        <w:rPr>
          <w:i/>
          <w:sz w:val="20"/>
          <w:szCs w:val="20"/>
        </w:rPr>
      </w:pPr>
    </w:p>
    <w:p w:rsidR="006E1942" w:rsidRDefault="006E1942" w:rsidP="008C2B95">
      <w:pPr>
        <w:pStyle w:val="ListParagraph"/>
        <w:spacing w:after="0" w:line="264" w:lineRule="auto"/>
        <w:ind w:left="567" w:right="-473" w:firstLine="720"/>
        <w:contextualSpacing w:val="0"/>
        <w:jc w:val="both"/>
        <w:rPr>
          <w:rFonts w:cs="Calibri"/>
          <w:noProof/>
          <w:sz w:val="24"/>
          <w:szCs w:val="24"/>
          <w:lang w:val="id-ID"/>
        </w:rPr>
      </w:pPr>
      <w:r>
        <w:rPr>
          <w:rFonts w:cs="Calibri"/>
          <w:noProof/>
          <w:sz w:val="24"/>
          <w:szCs w:val="24"/>
        </w:rPr>
        <w:t>Rasio total hutang terhadap modal yang tertera di atas</w:t>
      </w:r>
      <w:r w:rsidRPr="00C17241">
        <w:rPr>
          <w:rFonts w:cs="Calibri"/>
          <w:noProof/>
          <w:sz w:val="24"/>
          <w:szCs w:val="24"/>
          <w:lang w:val="id-ID"/>
        </w:rPr>
        <w:t xml:space="preserve"> menunjukkan bahwa nilai total hutang </w:t>
      </w:r>
      <w:r>
        <w:rPr>
          <w:rFonts w:cs="Calibri"/>
          <w:noProof/>
          <w:sz w:val="24"/>
          <w:szCs w:val="24"/>
        </w:rPr>
        <w:t xml:space="preserve">masih </w:t>
      </w:r>
      <w:r w:rsidRPr="00C17241">
        <w:rPr>
          <w:rFonts w:cs="Calibri"/>
          <w:noProof/>
          <w:sz w:val="24"/>
          <w:szCs w:val="24"/>
          <w:lang w:val="id-ID"/>
        </w:rPr>
        <w:t>jauh di</w:t>
      </w:r>
      <w:r>
        <w:rPr>
          <w:rFonts w:cs="Calibri"/>
          <w:noProof/>
          <w:sz w:val="24"/>
          <w:szCs w:val="24"/>
        </w:rPr>
        <w:t xml:space="preserve"> </w:t>
      </w:r>
      <w:r w:rsidRPr="00C17241">
        <w:rPr>
          <w:rFonts w:cs="Calibri"/>
          <w:noProof/>
          <w:sz w:val="24"/>
          <w:szCs w:val="24"/>
          <w:lang w:val="id-ID"/>
        </w:rPr>
        <w:t>bawah nilai modal yang dimiliki Pemerintah Prov</w:t>
      </w:r>
      <w:r w:rsidRPr="00C17241">
        <w:rPr>
          <w:rFonts w:cs="Calibri"/>
          <w:noProof/>
          <w:sz w:val="24"/>
          <w:szCs w:val="24"/>
        </w:rPr>
        <w:t>insi</w:t>
      </w:r>
      <w:r>
        <w:rPr>
          <w:rFonts w:cs="Calibri"/>
          <w:noProof/>
          <w:sz w:val="24"/>
          <w:szCs w:val="24"/>
        </w:rPr>
        <w:t xml:space="preserve"> </w:t>
      </w:r>
      <w:r w:rsidRPr="00C17241">
        <w:rPr>
          <w:rFonts w:cs="Calibri"/>
          <w:noProof/>
          <w:sz w:val="24"/>
          <w:szCs w:val="24"/>
          <w:lang w:val="id-ID"/>
        </w:rPr>
        <w:t xml:space="preserve">Kalimantan Timur. Nilai total ekuitas </w:t>
      </w:r>
      <w:r>
        <w:rPr>
          <w:rFonts w:cs="Calibri"/>
          <w:noProof/>
          <w:sz w:val="24"/>
          <w:szCs w:val="24"/>
        </w:rPr>
        <w:t>yang merupakan</w:t>
      </w:r>
      <w:r w:rsidRPr="00C17241">
        <w:rPr>
          <w:rFonts w:cs="Calibri"/>
          <w:noProof/>
          <w:sz w:val="24"/>
          <w:szCs w:val="24"/>
          <w:lang w:val="id-ID"/>
        </w:rPr>
        <w:t xml:space="preserve"> nilai ekuit</w:t>
      </w:r>
      <w:r>
        <w:rPr>
          <w:rFonts w:cs="Calibri"/>
          <w:noProof/>
          <w:sz w:val="24"/>
          <w:szCs w:val="24"/>
          <w:lang w:val="id-ID"/>
        </w:rPr>
        <w:t xml:space="preserve">as dana lancar ditambah dengan </w:t>
      </w:r>
      <w:r>
        <w:rPr>
          <w:rFonts w:cs="Calibri"/>
          <w:noProof/>
          <w:sz w:val="24"/>
          <w:szCs w:val="24"/>
        </w:rPr>
        <w:t>n</w:t>
      </w:r>
      <w:r w:rsidRPr="00C17241">
        <w:rPr>
          <w:rFonts w:cs="Calibri"/>
          <w:noProof/>
          <w:sz w:val="24"/>
          <w:szCs w:val="24"/>
          <w:lang w:val="id-ID"/>
        </w:rPr>
        <w:t xml:space="preserve">ilai ekuitas dana investasi </w:t>
      </w:r>
      <w:r>
        <w:rPr>
          <w:rFonts w:cs="Calibri"/>
          <w:noProof/>
          <w:sz w:val="24"/>
          <w:szCs w:val="24"/>
        </w:rPr>
        <w:t xml:space="preserve">ternyata jauh </w:t>
      </w:r>
      <w:r>
        <w:rPr>
          <w:rFonts w:cs="Calibri"/>
          <w:noProof/>
          <w:sz w:val="24"/>
          <w:szCs w:val="24"/>
          <w:lang w:val="id-ID"/>
        </w:rPr>
        <w:t>lebih besar dari total hutang.</w:t>
      </w:r>
    </w:p>
    <w:p w:rsidR="006E1942" w:rsidRPr="00C17241" w:rsidRDefault="006E1942" w:rsidP="008C2B95">
      <w:pPr>
        <w:pStyle w:val="ListParagraph"/>
        <w:numPr>
          <w:ilvl w:val="0"/>
          <w:numId w:val="25"/>
        </w:numPr>
        <w:spacing w:after="0" w:line="264" w:lineRule="auto"/>
        <w:ind w:left="993" w:hanging="426"/>
        <w:contextualSpacing w:val="0"/>
        <w:jc w:val="both"/>
        <w:rPr>
          <w:rFonts w:cs="Calibri"/>
          <w:b/>
          <w:noProof/>
          <w:sz w:val="24"/>
          <w:szCs w:val="24"/>
          <w:lang w:val="id-ID"/>
        </w:rPr>
      </w:pPr>
      <w:r w:rsidRPr="00C17241">
        <w:rPr>
          <w:rFonts w:cs="Calibri"/>
          <w:b/>
          <w:noProof/>
          <w:sz w:val="24"/>
          <w:szCs w:val="24"/>
          <w:lang w:val="id-ID"/>
        </w:rPr>
        <w:t>Rasio Aktivitas</w:t>
      </w:r>
    </w:p>
    <w:p w:rsidR="006E1942" w:rsidRPr="00C17241" w:rsidRDefault="006E1942" w:rsidP="008C2B95">
      <w:pPr>
        <w:pStyle w:val="ListParagraph"/>
        <w:spacing w:after="0" w:line="264" w:lineRule="auto"/>
        <w:ind w:left="567" w:right="-473" w:firstLine="720"/>
        <w:contextualSpacing w:val="0"/>
        <w:jc w:val="both"/>
        <w:rPr>
          <w:rFonts w:cs="Calibri"/>
          <w:sz w:val="24"/>
          <w:szCs w:val="24"/>
        </w:rPr>
      </w:pPr>
      <w:r w:rsidRPr="00C17241">
        <w:rPr>
          <w:rFonts w:cs="Calibri"/>
          <w:noProof/>
          <w:sz w:val="24"/>
          <w:szCs w:val="24"/>
          <w:lang w:val="id-ID"/>
        </w:rPr>
        <w:t>Rasio aktivitas adalah rasio untuk melihat tingkat aktivitas tertentu pada kegiatan pelayanan Pemerintah Daerah. Rasio aktivitas yang digunakan antara lain</w:t>
      </w:r>
      <w:r w:rsidRPr="00C17241">
        <w:rPr>
          <w:rFonts w:cs="Calibri"/>
          <w:sz w:val="24"/>
          <w:szCs w:val="24"/>
        </w:rPr>
        <w:t>:</w:t>
      </w:r>
    </w:p>
    <w:p w:rsidR="006E1942" w:rsidRDefault="006E1942" w:rsidP="008C2B95">
      <w:pPr>
        <w:pStyle w:val="ListParagraph"/>
        <w:numPr>
          <w:ilvl w:val="0"/>
          <w:numId w:val="21"/>
        </w:numPr>
        <w:spacing w:after="0" w:line="264" w:lineRule="auto"/>
        <w:ind w:left="993" w:right="-473" w:hanging="426"/>
        <w:jc w:val="both"/>
        <w:rPr>
          <w:rFonts w:cs="Calibri"/>
          <w:noProof/>
          <w:sz w:val="24"/>
          <w:szCs w:val="24"/>
          <w:lang w:val="id-ID"/>
        </w:rPr>
      </w:pPr>
      <w:r w:rsidRPr="00C17241">
        <w:rPr>
          <w:rFonts w:cs="Calibri"/>
          <w:noProof/>
          <w:sz w:val="24"/>
          <w:szCs w:val="24"/>
          <w:lang w:val="id-ID"/>
        </w:rPr>
        <w:t xml:space="preserve">Rata-rata umur piutang yaitu </w:t>
      </w:r>
      <w:r>
        <w:rPr>
          <w:rFonts w:cs="Calibri"/>
          <w:noProof/>
          <w:sz w:val="24"/>
          <w:szCs w:val="24"/>
          <w:lang w:val="id-ID"/>
        </w:rPr>
        <w:t>rasio untuk melihat berapa lama</w:t>
      </w:r>
      <w:r w:rsidRPr="00C17241">
        <w:rPr>
          <w:rFonts w:cs="Calibri"/>
          <w:noProof/>
          <w:sz w:val="24"/>
          <w:szCs w:val="24"/>
          <w:lang w:val="id-ID"/>
        </w:rPr>
        <w:t xml:space="preserve"> hari yang diperlukan untuk melunasi piutang (mengubah piutang menjadi kas). Terli</w:t>
      </w:r>
      <w:r>
        <w:rPr>
          <w:rFonts w:cs="Calibri"/>
          <w:noProof/>
          <w:sz w:val="24"/>
          <w:szCs w:val="24"/>
          <w:lang w:val="id-ID"/>
        </w:rPr>
        <w:t xml:space="preserve">hat dari hasil perhitungan </w:t>
      </w:r>
      <w:r>
        <w:rPr>
          <w:rFonts w:cs="Calibri"/>
          <w:noProof/>
          <w:sz w:val="24"/>
          <w:szCs w:val="24"/>
        </w:rPr>
        <w:t>pada tahun 2012 bahwa</w:t>
      </w:r>
      <w:r w:rsidRPr="00C17241">
        <w:rPr>
          <w:rFonts w:cs="Calibri"/>
          <w:noProof/>
          <w:sz w:val="24"/>
          <w:szCs w:val="24"/>
          <w:lang w:val="id-ID"/>
        </w:rPr>
        <w:t xml:space="preserve"> waktu yang dibutuhkan </w:t>
      </w:r>
      <w:r>
        <w:rPr>
          <w:rFonts w:cs="Calibri"/>
          <w:noProof/>
          <w:sz w:val="24"/>
          <w:szCs w:val="24"/>
        </w:rPr>
        <w:t xml:space="preserve">untuk melunasi hutang </w:t>
      </w:r>
      <w:r w:rsidRPr="00C17241">
        <w:rPr>
          <w:rFonts w:cs="Calibri"/>
          <w:noProof/>
          <w:sz w:val="24"/>
          <w:szCs w:val="24"/>
          <w:lang w:val="id-ID"/>
        </w:rPr>
        <w:t xml:space="preserve">adalah 15,46 hari </w:t>
      </w:r>
      <w:r>
        <w:rPr>
          <w:rFonts w:cs="Calibri"/>
          <w:noProof/>
          <w:sz w:val="24"/>
          <w:szCs w:val="24"/>
        </w:rPr>
        <w:t xml:space="preserve">dimana angka ini </w:t>
      </w:r>
      <w:r w:rsidRPr="00C17241">
        <w:rPr>
          <w:rFonts w:cs="Calibri"/>
          <w:noProof/>
          <w:sz w:val="24"/>
          <w:szCs w:val="24"/>
          <w:lang w:val="id-ID"/>
        </w:rPr>
        <w:t>jauh lebih baik dibanding dengan tahun-tahun sebelumnya. Berikut</w:t>
      </w:r>
      <w:r>
        <w:rPr>
          <w:rFonts w:cs="Calibri"/>
          <w:noProof/>
          <w:sz w:val="24"/>
          <w:szCs w:val="24"/>
        </w:rPr>
        <w:t xml:space="preserve"> </w:t>
      </w:r>
      <w:r w:rsidRPr="00C17241">
        <w:rPr>
          <w:rFonts w:cs="Calibri"/>
          <w:noProof/>
          <w:sz w:val="24"/>
          <w:szCs w:val="24"/>
          <w:lang w:val="id-ID"/>
        </w:rPr>
        <w:t>perhitungan lengkapnya:</w:t>
      </w:r>
    </w:p>
    <w:p w:rsidR="008C2B95" w:rsidRPr="00C17241" w:rsidRDefault="008C2B95" w:rsidP="008C2B95">
      <w:pPr>
        <w:pStyle w:val="ListParagraph"/>
        <w:spacing w:after="0" w:line="264" w:lineRule="auto"/>
        <w:ind w:left="993" w:right="-473"/>
        <w:jc w:val="both"/>
        <w:rPr>
          <w:rFonts w:cs="Calibri"/>
          <w:noProof/>
          <w:sz w:val="24"/>
          <w:szCs w:val="24"/>
          <w:lang w:val="id-ID"/>
        </w:rPr>
      </w:pPr>
    </w:p>
    <w:p w:rsidR="006E1942" w:rsidRPr="00704477" w:rsidRDefault="006E1942" w:rsidP="008C2B95">
      <w:pPr>
        <w:spacing w:after="0" w:line="264" w:lineRule="auto"/>
        <w:ind w:right="-473"/>
        <w:jc w:val="center"/>
        <w:rPr>
          <w:rFonts w:cs="Calibri"/>
          <w:b/>
          <w:sz w:val="24"/>
          <w:szCs w:val="24"/>
        </w:rPr>
      </w:pPr>
      <w:r>
        <w:rPr>
          <w:rFonts w:cs="Calibri"/>
          <w:b/>
          <w:sz w:val="24"/>
          <w:szCs w:val="24"/>
        </w:rPr>
        <w:t>Tabel 3.1</w:t>
      </w:r>
      <w:r w:rsidR="00415CFF">
        <w:rPr>
          <w:rFonts w:cs="Calibri"/>
          <w:b/>
          <w:sz w:val="24"/>
          <w:szCs w:val="24"/>
        </w:rPr>
        <w:t>1</w:t>
      </w:r>
    </w:p>
    <w:p w:rsidR="006E1942" w:rsidRDefault="006E1942" w:rsidP="008C2B95">
      <w:pPr>
        <w:pStyle w:val="ListParagraph"/>
        <w:spacing w:after="0" w:line="264" w:lineRule="auto"/>
        <w:ind w:left="0" w:right="-473"/>
        <w:contextualSpacing w:val="0"/>
        <w:jc w:val="center"/>
        <w:rPr>
          <w:rFonts w:cs="Calibri"/>
          <w:b/>
          <w:sz w:val="24"/>
          <w:szCs w:val="24"/>
        </w:rPr>
      </w:pPr>
      <w:r w:rsidRPr="00C17241">
        <w:rPr>
          <w:rFonts w:cs="Calibri"/>
          <w:b/>
          <w:sz w:val="24"/>
          <w:szCs w:val="24"/>
        </w:rPr>
        <w:t xml:space="preserve">Rata-Rata Umur Piutang </w:t>
      </w:r>
    </w:p>
    <w:p w:rsidR="006E1942" w:rsidRDefault="006E1942" w:rsidP="008C2B95">
      <w:pPr>
        <w:pStyle w:val="ListParagraph"/>
        <w:spacing w:after="0" w:line="264" w:lineRule="auto"/>
        <w:ind w:left="0" w:right="-473"/>
        <w:contextualSpacing w:val="0"/>
        <w:jc w:val="center"/>
        <w:rPr>
          <w:rFonts w:cs="Calibri"/>
          <w:b/>
          <w:sz w:val="24"/>
          <w:szCs w:val="24"/>
          <w:lang w:val="id-ID"/>
        </w:rPr>
      </w:pPr>
      <w:r w:rsidRPr="00C17241">
        <w:rPr>
          <w:rFonts w:cs="Calibri"/>
          <w:b/>
          <w:sz w:val="24"/>
          <w:szCs w:val="24"/>
        </w:rPr>
        <w:t>Provinsi Kalimantan Timur</w:t>
      </w:r>
      <w:r w:rsidRPr="00C17241">
        <w:rPr>
          <w:rFonts w:cs="Calibri"/>
          <w:b/>
          <w:sz w:val="24"/>
          <w:szCs w:val="24"/>
          <w:lang w:val="id-ID"/>
        </w:rPr>
        <w:t>Tahun 2010-2012</w:t>
      </w:r>
      <w:r>
        <w:rPr>
          <w:rFonts w:cs="Calibri"/>
          <w:b/>
          <w:sz w:val="24"/>
          <w:szCs w:val="24"/>
        </w:rPr>
        <w:t xml:space="preserve"> (J</w:t>
      </w:r>
      <w:r w:rsidRPr="00C17241">
        <w:rPr>
          <w:rFonts w:cs="Calibri"/>
          <w:b/>
          <w:sz w:val="24"/>
          <w:szCs w:val="24"/>
        </w:rPr>
        <w:t xml:space="preserve">uta </w:t>
      </w:r>
      <w:r>
        <w:rPr>
          <w:rFonts w:cs="Calibri"/>
          <w:b/>
          <w:sz w:val="24"/>
          <w:szCs w:val="24"/>
        </w:rPr>
        <w:t>R</w:t>
      </w:r>
      <w:r w:rsidRPr="00C17241">
        <w:rPr>
          <w:rFonts w:cs="Calibri"/>
          <w:b/>
          <w:sz w:val="24"/>
          <w:szCs w:val="24"/>
        </w:rPr>
        <w:t>upiah)</w:t>
      </w:r>
    </w:p>
    <w:p w:rsidR="00F81BBE" w:rsidRPr="00F81BBE" w:rsidRDefault="00F81BBE" w:rsidP="008C2B95">
      <w:pPr>
        <w:pStyle w:val="ListParagraph"/>
        <w:spacing w:after="0" w:line="264" w:lineRule="auto"/>
        <w:ind w:left="0"/>
        <w:contextualSpacing w:val="0"/>
        <w:jc w:val="center"/>
        <w:rPr>
          <w:rFonts w:cs="Calibri"/>
          <w:b/>
          <w:sz w:val="24"/>
          <w:szCs w:val="24"/>
          <w:lang w:val="id-ID"/>
        </w:rPr>
      </w:pPr>
    </w:p>
    <w:tbl>
      <w:tblPr>
        <w:tblW w:w="5174" w:type="pct"/>
        <w:tblInd w:w="579" w:type="dxa"/>
        <w:tblLook w:val="04A0" w:firstRow="1" w:lastRow="0" w:firstColumn="1" w:lastColumn="0" w:noHBand="0" w:noVBand="1"/>
      </w:tblPr>
      <w:tblGrid>
        <w:gridCol w:w="539"/>
        <w:gridCol w:w="4312"/>
        <w:gridCol w:w="1440"/>
        <w:gridCol w:w="1442"/>
        <w:gridCol w:w="1438"/>
      </w:tblGrid>
      <w:tr w:rsidR="006E1942" w:rsidRPr="00A068E4" w:rsidTr="00F81BBE">
        <w:trPr>
          <w:trHeight w:val="270"/>
        </w:trPr>
        <w:tc>
          <w:tcPr>
            <w:tcW w:w="294" w:type="pct"/>
            <w:tcBorders>
              <w:top w:val="single" w:sz="8" w:space="0" w:color="auto"/>
              <w:left w:val="single" w:sz="8" w:space="0" w:color="auto"/>
              <w:bottom w:val="single" w:sz="8" w:space="0" w:color="auto"/>
              <w:right w:val="nil"/>
            </w:tcBorders>
            <w:shd w:val="clear" w:color="000000" w:fill="D6E3BC"/>
            <w:noWrap/>
            <w:vAlign w:val="center"/>
            <w:hideMark/>
          </w:tcPr>
          <w:p w:rsidR="006E1942" w:rsidRPr="004D2CA3" w:rsidRDefault="006E1942" w:rsidP="00F81BBE">
            <w:pPr>
              <w:spacing w:after="0" w:line="240" w:lineRule="auto"/>
              <w:jc w:val="center"/>
              <w:rPr>
                <w:rFonts w:cs="Calibri"/>
                <w:b/>
                <w:bCs/>
                <w:color w:val="000000"/>
              </w:rPr>
            </w:pPr>
            <w:r w:rsidRPr="004D2CA3">
              <w:rPr>
                <w:rFonts w:cs="Calibri"/>
                <w:b/>
                <w:bCs/>
                <w:color w:val="000000"/>
              </w:rPr>
              <w:t>No.</w:t>
            </w:r>
          </w:p>
        </w:tc>
        <w:tc>
          <w:tcPr>
            <w:tcW w:w="2351" w:type="pct"/>
            <w:tcBorders>
              <w:top w:val="single" w:sz="8" w:space="0" w:color="auto"/>
              <w:left w:val="single" w:sz="4" w:space="0" w:color="auto"/>
              <w:bottom w:val="single" w:sz="8" w:space="0" w:color="auto"/>
              <w:right w:val="single" w:sz="4" w:space="0" w:color="auto"/>
            </w:tcBorders>
            <w:shd w:val="clear" w:color="000000" w:fill="D6E3BC"/>
            <w:noWrap/>
            <w:vAlign w:val="center"/>
            <w:hideMark/>
          </w:tcPr>
          <w:p w:rsidR="006E1942" w:rsidRPr="004D2CA3" w:rsidRDefault="006E1942" w:rsidP="00F81BBE">
            <w:pPr>
              <w:spacing w:after="0" w:line="240" w:lineRule="auto"/>
              <w:jc w:val="center"/>
              <w:rPr>
                <w:rFonts w:cs="Calibri"/>
                <w:b/>
                <w:bCs/>
                <w:color w:val="000000"/>
              </w:rPr>
            </w:pPr>
            <w:r w:rsidRPr="004D2CA3">
              <w:rPr>
                <w:rFonts w:cs="Calibri"/>
                <w:b/>
                <w:bCs/>
                <w:color w:val="000000"/>
              </w:rPr>
              <w:t>Uraian</w:t>
            </w:r>
          </w:p>
        </w:tc>
        <w:tc>
          <w:tcPr>
            <w:tcW w:w="785" w:type="pct"/>
            <w:tcBorders>
              <w:top w:val="single" w:sz="8" w:space="0" w:color="auto"/>
              <w:left w:val="nil"/>
              <w:bottom w:val="single" w:sz="8" w:space="0" w:color="auto"/>
              <w:right w:val="single" w:sz="4" w:space="0" w:color="auto"/>
            </w:tcBorders>
            <w:shd w:val="clear" w:color="000000" w:fill="D6E3BC"/>
            <w:vAlign w:val="center"/>
            <w:hideMark/>
          </w:tcPr>
          <w:p w:rsidR="006E1942" w:rsidRPr="004D2CA3" w:rsidRDefault="006E1942" w:rsidP="00F81BBE">
            <w:pPr>
              <w:spacing w:after="0" w:line="240" w:lineRule="auto"/>
              <w:jc w:val="center"/>
              <w:rPr>
                <w:rFonts w:cs="Calibri"/>
                <w:b/>
                <w:bCs/>
                <w:color w:val="000000"/>
              </w:rPr>
            </w:pPr>
            <w:r w:rsidRPr="004D2CA3">
              <w:rPr>
                <w:rFonts w:cs="Calibri"/>
                <w:b/>
                <w:bCs/>
                <w:color w:val="000000"/>
              </w:rPr>
              <w:t>2010</w:t>
            </w:r>
          </w:p>
        </w:tc>
        <w:tc>
          <w:tcPr>
            <w:tcW w:w="786" w:type="pct"/>
            <w:tcBorders>
              <w:top w:val="single" w:sz="8" w:space="0" w:color="auto"/>
              <w:left w:val="nil"/>
              <w:bottom w:val="single" w:sz="8" w:space="0" w:color="auto"/>
              <w:right w:val="single" w:sz="4" w:space="0" w:color="auto"/>
            </w:tcBorders>
            <w:shd w:val="clear" w:color="000000" w:fill="D6E3BC"/>
            <w:vAlign w:val="center"/>
            <w:hideMark/>
          </w:tcPr>
          <w:p w:rsidR="006E1942" w:rsidRPr="004D2CA3" w:rsidRDefault="006E1942" w:rsidP="00F81BBE">
            <w:pPr>
              <w:spacing w:after="0" w:line="240" w:lineRule="auto"/>
              <w:jc w:val="center"/>
              <w:rPr>
                <w:rFonts w:cs="Calibri"/>
                <w:b/>
                <w:bCs/>
                <w:color w:val="000000"/>
              </w:rPr>
            </w:pPr>
            <w:r w:rsidRPr="004D2CA3">
              <w:rPr>
                <w:rFonts w:cs="Calibri"/>
                <w:b/>
                <w:bCs/>
                <w:color w:val="000000"/>
              </w:rPr>
              <w:t>2011</w:t>
            </w:r>
          </w:p>
        </w:tc>
        <w:tc>
          <w:tcPr>
            <w:tcW w:w="785" w:type="pct"/>
            <w:tcBorders>
              <w:top w:val="single" w:sz="8" w:space="0" w:color="auto"/>
              <w:left w:val="nil"/>
              <w:bottom w:val="single" w:sz="8" w:space="0" w:color="auto"/>
              <w:right w:val="single" w:sz="8" w:space="0" w:color="auto"/>
            </w:tcBorders>
            <w:shd w:val="clear" w:color="000000" w:fill="D6E3BC"/>
            <w:vAlign w:val="center"/>
            <w:hideMark/>
          </w:tcPr>
          <w:p w:rsidR="006E1942" w:rsidRPr="004D2CA3" w:rsidRDefault="006E1942" w:rsidP="00F81BBE">
            <w:pPr>
              <w:spacing w:after="0" w:line="240" w:lineRule="auto"/>
              <w:jc w:val="center"/>
              <w:rPr>
                <w:rFonts w:cs="Calibri"/>
                <w:b/>
                <w:bCs/>
                <w:color w:val="000000"/>
              </w:rPr>
            </w:pPr>
            <w:r w:rsidRPr="004D2CA3">
              <w:rPr>
                <w:rFonts w:cs="Calibri"/>
                <w:b/>
                <w:bCs/>
                <w:color w:val="000000"/>
              </w:rPr>
              <w:t>2012</w:t>
            </w:r>
          </w:p>
        </w:tc>
      </w:tr>
      <w:tr w:rsidR="006E1942" w:rsidRPr="00A068E4" w:rsidTr="00F81BBE">
        <w:trPr>
          <w:trHeight w:val="210"/>
        </w:trPr>
        <w:tc>
          <w:tcPr>
            <w:tcW w:w="294" w:type="pct"/>
            <w:tcBorders>
              <w:top w:val="nil"/>
              <w:left w:val="single" w:sz="8" w:space="0" w:color="auto"/>
              <w:bottom w:val="single" w:sz="4" w:space="0" w:color="auto"/>
              <w:right w:val="single" w:sz="4" w:space="0" w:color="auto"/>
            </w:tcBorders>
            <w:shd w:val="clear" w:color="000000" w:fill="D6E3BC"/>
            <w:noWrap/>
            <w:vAlign w:val="center"/>
            <w:hideMark/>
          </w:tcPr>
          <w:p w:rsidR="006E1942" w:rsidRPr="004D2CA3" w:rsidRDefault="006E1942" w:rsidP="00F81BBE">
            <w:pPr>
              <w:spacing w:after="0" w:line="240" w:lineRule="auto"/>
              <w:jc w:val="center"/>
              <w:rPr>
                <w:rFonts w:cs="Calibri"/>
                <w:bCs/>
                <w:color w:val="000000"/>
                <w:sz w:val="16"/>
                <w:szCs w:val="16"/>
              </w:rPr>
            </w:pPr>
            <w:r>
              <w:rPr>
                <w:rFonts w:cs="Calibri"/>
                <w:bCs/>
                <w:color w:val="000000"/>
                <w:sz w:val="16"/>
                <w:szCs w:val="16"/>
              </w:rPr>
              <w:t>(</w:t>
            </w:r>
            <w:r w:rsidRPr="004D2CA3">
              <w:rPr>
                <w:rFonts w:cs="Calibri"/>
                <w:bCs/>
                <w:color w:val="000000"/>
                <w:sz w:val="16"/>
                <w:szCs w:val="16"/>
              </w:rPr>
              <w:t>1</w:t>
            </w:r>
            <w:r>
              <w:rPr>
                <w:rFonts w:cs="Calibri"/>
                <w:bCs/>
                <w:color w:val="000000"/>
                <w:sz w:val="16"/>
                <w:szCs w:val="16"/>
              </w:rPr>
              <w:t>)</w:t>
            </w:r>
          </w:p>
        </w:tc>
        <w:tc>
          <w:tcPr>
            <w:tcW w:w="2351" w:type="pct"/>
            <w:tcBorders>
              <w:top w:val="nil"/>
              <w:left w:val="nil"/>
              <w:bottom w:val="single" w:sz="4" w:space="0" w:color="auto"/>
              <w:right w:val="single" w:sz="4" w:space="0" w:color="auto"/>
            </w:tcBorders>
            <w:shd w:val="clear" w:color="000000" w:fill="D6E3BC"/>
            <w:noWrap/>
            <w:vAlign w:val="center"/>
            <w:hideMark/>
          </w:tcPr>
          <w:p w:rsidR="006E1942" w:rsidRPr="004D2CA3" w:rsidRDefault="006E1942" w:rsidP="00F81BBE">
            <w:pPr>
              <w:spacing w:after="0" w:line="240" w:lineRule="auto"/>
              <w:jc w:val="center"/>
              <w:rPr>
                <w:rFonts w:cs="Calibri"/>
                <w:bCs/>
                <w:color w:val="000000"/>
                <w:sz w:val="16"/>
                <w:szCs w:val="16"/>
              </w:rPr>
            </w:pPr>
            <w:r>
              <w:rPr>
                <w:rFonts w:cs="Calibri"/>
                <w:bCs/>
                <w:color w:val="000000"/>
                <w:sz w:val="16"/>
                <w:szCs w:val="16"/>
              </w:rPr>
              <w:t>(</w:t>
            </w:r>
            <w:r w:rsidRPr="004D2CA3">
              <w:rPr>
                <w:rFonts w:cs="Calibri"/>
                <w:bCs/>
                <w:color w:val="000000"/>
                <w:sz w:val="16"/>
                <w:szCs w:val="16"/>
              </w:rPr>
              <w:t>2</w:t>
            </w:r>
            <w:r>
              <w:rPr>
                <w:rFonts w:cs="Calibri"/>
                <w:bCs/>
                <w:color w:val="000000"/>
                <w:sz w:val="16"/>
                <w:szCs w:val="16"/>
              </w:rPr>
              <w:t>)</w:t>
            </w:r>
          </w:p>
        </w:tc>
        <w:tc>
          <w:tcPr>
            <w:tcW w:w="785" w:type="pct"/>
            <w:tcBorders>
              <w:top w:val="nil"/>
              <w:left w:val="nil"/>
              <w:bottom w:val="single" w:sz="4" w:space="0" w:color="auto"/>
              <w:right w:val="single" w:sz="4" w:space="0" w:color="auto"/>
            </w:tcBorders>
            <w:shd w:val="clear" w:color="000000" w:fill="D6E3BC"/>
            <w:vAlign w:val="center"/>
            <w:hideMark/>
          </w:tcPr>
          <w:p w:rsidR="006E1942" w:rsidRPr="004D2CA3" w:rsidRDefault="006E1942" w:rsidP="00F81BBE">
            <w:pPr>
              <w:spacing w:after="0" w:line="240" w:lineRule="auto"/>
              <w:jc w:val="center"/>
              <w:rPr>
                <w:rFonts w:cs="Calibri"/>
                <w:bCs/>
                <w:color w:val="000000"/>
                <w:sz w:val="16"/>
                <w:szCs w:val="16"/>
              </w:rPr>
            </w:pPr>
            <w:r>
              <w:rPr>
                <w:rFonts w:cs="Calibri"/>
                <w:bCs/>
                <w:color w:val="000000"/>
                <w:sz w:val="16"/>
                <w:szCs w:val="16"/>
              </w:rPr>
              <w:t>(</w:t>
            </w:r>
            <w:r w:rsidRPr="004D2CA3">
              <w:rPr>
                <w:rFonts w:cs="Calibri"/>
                <w:bCs/>
                <w:color w:val="000000"/>
                <w:sz w:val="16"/>
                <w:szCs w:val="16"/>
              </w:rPr>
              <w:t>3</w:t>
            </w:r>
            <w:r>
              <w:rPr>
                <w:rFonts w:cs="Calibri"/>
                <w:bCs/>
                <w:color w:val="000000"/>
                <w:sz w:val="16"/>
                <w:szCs w:val="16"/>
              </w:rPr>
              <w:t>)</w:t>
            </w:r>
          </w:p>
        </w:tc>
        <w:tc>
          <w:tcPr>
            <w:tcW w:w="786" w:type="pct"/>
            <w:tcBorders>
              <w:top w:val="nil"/>
              <w:left w:val="nil"/>
              <w:bottom w:val="single" w:sz="4" w:space="0" w:color="auto"/>
              <w:right w:val="nil"/>
            </w:tcBorders>
            <w:shd w:val="clear" w:color="000000" w:fill="D6E3BC"/>
            <w:vAlign w:val="center"/>
            <w:hideMark/>
          </w:tcPr>
          <w:p w:rsidR="006E1942" w:rsidRPr="004D2CA3" w:rsidRDefault="006E1942" w:rsidP="00F81BBE">
            <w:pPr>
              <w:spacing w:after="0" w:line="240" w:lineRule="auto"/>
              <w:jc w:val="center"/>
              <w:rPr>
                <w:rFonts w:cs="Calibri"/>
                <w:bCs/>
                <w:color w:val="000000"/>
                <w:sz w:val="16"/>
                <w:szCs w:val="16"/>
              </w:rPr>
            </w:pPr>
            <w:r>
              <w:rPr>
                <w:rFonts w:cs="Calibri"/>
                <w:bCs/>
                <w:color w:val="000000"/>
                <w:sz w:val="16"/>
                <w:szCs w:val="16"/>
              </w:rPr>
              <w:t>(</w:t>
            </w:r>
            <w:r w:rsidRPr="004D2CA3">
              <w:rPr>
                <w:rFonts w:cs="Calibri"/>
                <w:bCs/>
                <w:color w:val="000000"/>
                <w:sz w:val="16"/>
                <w:szCs w:val="16"/>
              </w:rPr>
              <w:t>4</w:t>
            </w:r>
            <w:r>
              <w:rPr>
                <w:rFonts w:cs="Calibri"/>
                <w:bCs/>
                <w:color w:val="000000"/>
                <w:sz w:val="16"/>
                <w:szCs w:val="16"/>
              </w:rPr>
              <w:t>)</w:t>
            </w:r>
          </w:p>
        </w:tc>
        <w:tc>
          <w:tcPr>
            <w:tcW w:w="785" w:type="pct"/>
            <w:tcBorders>
              <w:top w:val="nil"/>
              <w:left w:val="single" w:sz="4" w:space="0" w:color="auto"/>
              <w:bottom w:val="single" w:sz="4" w:space="0" w:color="auto"/>
              <w:right w:val="single" w:sz="8" w:space="0" w:color="auto"/>
            </w:tcBorders>
            <w:shd w:val="clear" w:color="000000" w:fill="D6E3BC"/>
            <w:vAlign w:val="center"/>
            <w:hideMark/>
          </w:tcPr>
          <w:p w:rsidR="006E1942" w:rsidRPr="004D2CA3" w:rsidRDefault="006E1942" w:rsidP="00F81BBE">
            <w:pPr>
              <w:spacing w:after="0" w:line="240" w:lineRule="auto"/>
              <w:jc w:val="center"/>
              <w:rPr>
                <w:rFonts w:cs="Calibri"/>
                <w:bCs/>
                <w:color w:val="000000"/>
                <w:sz w:val="16"/>
                <w:szCs w:val="16"/>
              </w:rPr>
            </w:pPr>
            <w:r>
              <w:rPr>
                <w:rFonts w:cs="Calibri"/>
                <w:bCs/>
                <w:color w:val="000000"/>
                <w:sz w:val="16"/>
                <w:szCs w:val="16"/>
              </w:rPr>
              <w:t>(</w:t>
            </w:r>
            <w:r w:rsidRPr="004D2CA3">
              <w:rPr>
                <w:rFonts w:cs="Calibri"/>
                <w:bCs/>
                <w:color w:val="000000"/>
                <w:sz w:val="16"/>
                <w:szCs w:val="16"/>
              </w:rPr>
              <w:t>5</w:t>
            </w:r>
            <w:r>
              <w:rPr>
                <w:rFonts w:cs="Calibri"/>
                <w:bCs/>
                <w:color w:val="000000"/>
                <w:sz w:val="16"/>
                <w:szCs w:val="16"/>
              </w:rPr>
              <w:t>)</w:t>
            </w:r>
          </w:p>
        </w:tc>
      </w:tr>
      <w:tr w:rsidR="006E1942" w:rsidRPr="00A068E4" w:rsidTr="00F81BBE">
        <w:trPr>
          <w:trHeight w:val="255"/>
        </w:trPr>
        <w:tc>
          <w:tcPr>
            <w:tcW w:w="294" w:type="pct"/>
            <w:tcBorders>
              <w:top w:val="nil"/>
              <w:left w:val="single" w:sz="8" w:space="0" w:color="auto"/>
              <w:bottom w:val="single" w:sz="4" w:space="0" w:color="auto"/>
              <w:right w:val="single" w:sz="4" w:space="0" w:color="auto"/>
            </w:tcBorders>
            <w:shd w:val="clear" w:color="auto" w:fill="auto"/>
            <w:noWrap/>
            <w:vAlign w:val="center"/>
            <w:hideMark/>
          </w:tcPr>
          <w:p w:rsidR="006E1942" w:rsidRPr="004D2CA3" w:rsidRDefault="006E1942" w:rsidP="00F81BBE">
            <w:pPr>
              <w:spacing w:after="0" w:line="240" w:lineRule="auto"/>
              <w:jc w:val="center"/>
              <w:rPr>
                <w:rFonts w:cs="Calibri"/>
              </w:rPr>
            </w:pPr>
            <w:r w:rsidRPr="004D2CA3">
              <w:rPr>
                <w:rFonts w:cs="Calibri"/>
              </w:rPr>
              <w:t>1</w:t>
            </w:r>
          </w:p>
        </w:tc>
        <w:tc>
          <w:tcPr>
            <w:tcW w:w="2351" w:type="pct"/>
            <w:tcBorders>
              <w:top w:val="nil"/>
              <w:left w:val="nil"/>
              <w:bottom w:val="single" w:sz="4" w:space="0" w:color="auto"/>
              <w:right w:val="single" w:sz="4" w:space="0" w:color="auto"/>
            </w:tcBorders>
            <w:shd w:val="clear" w:color="auto" w:fill="auto"/>
            <w:noWrap/>
            <w:vAlign w:val="center"/>
            <w:hideMark/>
          </w:tcPr>
          <w:p w:rsidR="006E1942" w:rsidRPr="004D2CA3" w:rsidRDefault="006E1942" w:rsidP="00F81BBE">
            <w:pPr>
              <w:spacing w:after="0" w:line="240" w:lineRule="auto"/>
              <w:rPr>
                <w:rFonts w:cs="Calibri"/>
              </w:rPr>
            </w:pPr>
            <w:r w:rsidRPr="004D2CA3">
              <w:rPr>
                <w:rFonts w:cs="Calibri"/>
              </w:rPr>
              <w:t xml:space="preserve">Saldo Awal Piutang </w:t>
            </w:r>
          </w:p>
        </w:tc>
        <w:tc>
          <w:tcPr>
            <w:tcW w:w="785"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F81BBE">
            <w:pPr>
              <w:spacing w:after="0" w:line="240" w:lineRule="auto"/>
              <w:ind w:firstLineChars="100" w:firstLine="220"/>
              <w:jc w:val="right"/>
              <w:rPr>
                <w:rFonts w:cs="Calibri"/>
              </w:rPr>
            </w:pPr>
            <w:r w:rsidRPr="004D2CA3">
              <w:rPr>
                <w:rFonts w:cs="Calibri"/>
              </w:rPr>
              <w:t>1</w:t>
            </w:r>
            <w:r>
              <w:rPr>
                <w:rFonts w:cs="Calibri"/>
              </w:rPr>
              <w:t>.</w:t>
            </w:r>
            <w:r w:rsidRPr="004D2CA3">
              <w:rPr>
                <w:rFonts w:cs="Calibri"/>
              </w:rPr>
              <w:t>755</w:t>
            </w:r>
            <w:r>
              <w:rPr>
                <w:rFonts w:cs="Calibri"/>
              </w:rPr>
              <w:t>.</w:t>
            </w:r>
            <w:r w:rsidRPr="004D2CA3">
              <w:rPr>
                <w:rFonts w:cs="Calibri"/>
              </w:rPr>
              <w:t>023</w:t>
            </w:r>
          </w:p>
        </w:tc>
        <w:tc>
          <w:tcPr>
            <w:tcW w:w="786" w:type="pct"/>
            <w:tcBorders>
              <w:top w:val="nil"/>
              <w:left w:val="nil"/>
              <w:bottom w:val="single" w:sz="4" w:space="0" w:color="auto"/>
              <w:right w:val="nil"/>
            </w:tcBorders>
            <w:shd w:val="clear" w:color="auto" w:fill="auto"/>
            <w:vAlign w:val="center"/>
            <w:hideMark/>
          </w:tcPr>
          <w:p w:rsidR="006E1942" w:rsidRPr="004D2CA3" w:rsidRDefault="006E1942" w:rsidP="00F81BBE">
            <w:pPr>
              <w:spacing w:after="0" w:line="240" w:lineRule="auto"/>
              <w:ind w:firstLineChars="100" w:firstLine="220"/>
              <w:jc w:val="right"/>
              <w:rPr>
                <w:rFonts w:cs="Calibri"/>
              </w:rPr>
            </w:pPr>
            <w:r w:rsidRPr="004D2CA3">
              <w:rPr>
                <w:rFonts w:cs="Calibri"/>
              </w:rPr>
              <w:t>1</w:t>
            </w:r>
            <w:r>
              <w:rPr>
                <w:rFonts w:cs="Calibri"/>
              </w:rPr>
              <w:t>.</w:t>
            </w:r>
            <w:r w:rsidRPr="004D2CA3">
              <w:rPr>
                <w:rFonts w:cs="Calibri"/>
              </w:rPr>
              <w:t>336</w:t>
            </w:r>
            <w:r>
              <w:rPr>
                <w:rFonts w:cs="Calibri"/>
              </w:rPr>
              <w:t>.</w:t>
            </w:r>
            <w:r w:rsidRPr="004D2CA3">
              <w:rPr>
                <w:rFonts w:cs="Calibri"/>
              </w:rPr>
              <w:t>446</w:t>
            </w:r>
          </w:p>
        </w:tc>
        <w:tc>
          <w:tcPr>
            <w:tcW w:w="785" w:type="pct"/>
            <w:tcBorders>
              <w:top w:val="nil"/>
              <w:left w:val="single" w:sz="4" w:space="0" w:color="auto"/>
              <w:bottom w:val="single" w:sz="4" w:space="0" w:color="auto"/>
              <w:right w:val="single" w:sz="8" w:space="0" w:color="auto"/>
            </w:tcBorders>
            <w:shd w:val="clear" w:color="auto" w:fill="auto"/>
            <w:vAlign w:val="center"/>
            <w:hideMark/>
          </w:tcPr>
          <w:p w:rsidR="006E1942" w:rsidRPr="004D2CA3" w:rsidRDefault="006E1942" w:rsidP="00F81BBE">
            <w:pPr>
              <w:spacing w:after="0" w:line="240" w:lineRule="auto"/>
              <w:ind w:firstLineChars="100" w:firstLine="220"/>
              <w:jc w:val="right"/>
              <w:rPr>
                <w:rFonts w:cs="Calibri"/>
              </w:rPr>
            </w:pPr>
            <w:r w:rsidRPr="004D2CA3">
              <w:rPr>
                <w:rFonts w:cs="Calibri"/>
              </w:rPr>
              <w:t>684</w:t>
            </w:r>
            <w:r>
              <w:rPr>
                <w:rFonts w:cs="Calibri"/>
              </w:rPr>
              <w:t>.</w:t>
            </w:r>
            <w:r w:rsidRPr="004D2CA3">
              <w:rPr>
                <w:rFonts w:cs="Calibri"/>
              </w:rPr>
              <w:t>488</w:t>
            </w:r>
          </w:p>
        </w:tc>
      </w:tr>
      <w:tr w:rsidR="006E1942" w:rsidRPr="00A068E4" w:rsidTr="00F81BBE">
        <w:trPr>
          <w:trHeight w:val="255"/>
        </w:trPr>
        <w:tc>
          <w:tcPr>
            <w:tcW w:w="294" w:type="pct"/>
            <w:tcBorders>
              <w:top w:val="nil"/>
              <w:left w:val="single" w:sz="8" w:space="0" w:color="auto"/>
              <w:bottom w:val="single" w:sz="4" w:space="0" w:color="auto"/>
              <w:right w:val="single" w:sz="4" w:space="0" w:color="auto"/>
            </w:tcBorders>
            <w:shd w:val="clear" w:color="auto" w:fill="auto"/>
            <w:noWrap/>
            <w:vAlign w:val="center"/>
            <w:hideMark/>
          </w:tcPr>
          <w:p w:rsidR="006E1942" w:rsidRPr="004D2CA3" w:rsidRDefault="006E1942" w:rsidP="00F81BBE">
            <w:pPr>
              <w:spacing w:after="0" w:line="240" w:lineRule="auto"/>
              <w:jc w:val="center"/>
              <w:rPr>
                <w:rFonts w:cs="Calibri"/>
              </w:rPr>
            </w:pPr>
            <w:r w:rsidRPr="004D2CA3">
              <w:rPr>
                <w:rFonts w:cs="Calibri"/>
              </w:rPr>
              <w:t>2</w:t>
            </w:r>
          </w:p>
        </w:tc>
        <w:tc>
          <w:tcPr>
            <w:tcW w:w="2351" w:type="pct"/>
            <w:tcBorders>
              <w:top w:val="nil"/>
              <w:left w:val="nil"/>
              <w:bottom w:val="single" w:sz="4" w:space="0" w:color="auto"/>
              <w:right w:val="single" w:sz="4" w:space="0" w:color="auto"/>
            </w:tcBorders>
            <w:shd w:val="clear" w:color="auto" w:fill="auto"/>
            <w:noWrap/>
            <w:vAlign w:val="center"/>
            <w:hideMark/>
          </w:tcPr>
          <w:p w:rsidR="006E1942" w:rsidRPr="004D2CA3" w:rsidRDefault="006E1942" w:rsidP="00F81BBE">
            <w:pPr>
              <w:spacing w:after="0" w:line="240" w:lineRule="auto"/>
              <w:rPr>
                <w:rFonts w:cs="Calibri"/>
              </w:rPr>
            </w:pPr>
            <w:r w:rsidRPr="004D2CA3">
              <w:rPr>
                <w:rFonts w:cs="Calibri"/>
              </w:rPr>
              <w:t xml:space="preserve">Saldo Akhir Piutang </w:t>
            </w:r>
          </w:p>
        </w:tc>
        <w:tc>
          <w:tcPr>
            <w:tcW w:w="785"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F81BBE">
            <w:pPr>
              <w:spacing w:after="0" w:line="240" w:lineRule="auto"/>
              <w:ind w:firstLineChars="100" w:firstLine="220"/>
              <w:jc w:val="right"/>
              <w:rPr>
                <w:rFonts w:cs="Calibri"/>
              </w:rPr>
            </w:pPr>
            <w:r w:rsidRPr="004D2CA3">
              <w:rPr>
                <w:rFonts w:cs="Calibri"/>
              </w:rPr>
              <w:t>1</w:t>
            </w:r>
            <w:r>
              <w:rPr>
                <w:rFonts w:cs="Calibri"/>
              </w:rPr>
              <w:t>.</w:t>
            </w:r>
            <w:r w:rsidRPr="004D2CA3">
              <w:rPr>
                <w:rFonts w:cs="Calibri"/>
              </w:rPr>
              <w:t>336</w:t>
            </w:r>
            <w:r>
              <w:rPr>
                <w:rFonts w:cs="Calibri"/>
              </w:rPr>
              <w:t>.</w:t>
            </w:r>
            <w:r w:rsidRPr="004D2CA3">
              <w:rPr>
                <w:rFonts w:cs="Calibri"/>
              </w:rPr>
              <w:t>446</w:t>
            </w:r>
          </w:p>
        </w:tc>
        <w:tc>
          <w:tcPr>
            <w:tcW w:w="786" w:type="pct"/>
            <w:tcBorders>
              <w:top w:val="nil"/>
              <w:left w:val="nil"/>
              <w:bottom w:val="single" w:sz="4" w:space="0" w:color="auto"/>
              <w:right w:val="nil"/>
            </w:tcBorders>
            <w:shd w:val="clear" w:color="auto" w:fill="auto"/>
            <w:vAlign w:val="center"/>
            <w:hideMark/>
          </w:tcPr>
          <w:p w:rsidR="006E1942" w:rsidRPr="004D2CA3" w:rsidRDefault="006E1942" w:rsidP="00F81BBE">
            <w:pPr>
              <w:spacing w:after="0" w:line="240" w:lineRule="auto"/>
              <w:ind w:firstLineChars="100" w:firstLine="220"/>
              <w:jc w:val="right"/>
              <w:rPr>
                <w:rFonts w:cs="Calibri"/>
              </w:rPr>
            </w:pPr>
            <w:r w:rsidRPr="004D2CA3">
              <w:rPr>
                <w:rFonts w:cs="Calibri"/>
              </w:rPr>
              <w:t>684</w:t>
            </w:r>
            <w:r>
              <w:rPr>
                <w:rFonts w:cs="Calibri"/>
              </w:rPr>
              <w:t>.</w:t>
            </w:r>
            <w:r w:rsidRPr="004D2CA3">
              <w:rPr>
                <w:rFonts w:cs="Calibri"/>
              </w:rPr>
              <w:t>488</w:t>
            </w:r>
          </w:p>
        </w:tc>
        <w:tc>
          <w:tcPr>
            <w:tcW w:w="785" w:type="pct"/>
            <w:tcBorders>
              <w:top w:val="nil"/>
              <w:left w:val="single" w:sz="4" w:space="0" w:color="auto"/>
              <w:bottom w:val="single" w:sz="4" w:space="0" w:color="auto"/>
              <w:right w:val="single" w:sz="8" w:space="0" w:color="auto"/>
            </w:tcBorders>
            <w:shd w:val="clear" w:color="auto" w:fill="auto"/>
            <w:vAlign w:val="center"/>
            <w:hideMark/>
          </w:tcPr>
          <w:p w:rsidR="006E1942" w:rsidRPr="004D2CA3" w:rsidRDefault="006E1942" w:rsidP="00F81BBE">
            <w:pPr>
              <w:spacing w:after="0" w:line="240" w:lineRule="auto"/>
              <w:ind w:firstLineChars="100" w:firstLine="220"/>
              <w:jc w:val="right"/>
              <w:rPr>
                <w:rFonts w:cs="Calibri"/>
              </w:rPr>
            </w:pPr>
            <w:r w:rsidRPr="004D2CA3">
              <w:rPr>
                <w:rFonts w:cs="Calibri"/>
              </w:rPr>
              <w:t>324</w:t>
            </w:r>
            <w:r>
              <w:rPr>
                <w:rFonts w:cs="Calibri"/>
              </w:rPr>
              <w:t>.</w:t>
            </w:r>
            <w:r w:rsidRPr="004D2CA3">
              <w:rPr>
                <w:rFonts w:cs="Calibri"/>
              </w:rPr>
              <w:t>020</w:t>
            </w:r>
          </w:p>
        </w:tc>
      </w:tr>
      <w:tr w:rsidR="006E1942" w:rsidRPr="00A068E4" w:rsidTr="00F81BBE">
        <w:trPr>
          <w:trHeight w:val="480"/>
        </w:trPr>
        <w:tc>
          <w:tcPr>
            <w:tcW w:w="294" w:type="pct"/>
            <w:tcBorders>
              <w:top w:val="nil"/>
              <w:left w:val="single" w:sz="8" w:space="0" w:color="auto"/>
              <w:bottom w:val="single" w:sz="4" w:space="0" w:color="auto"/>
              <w:right w:val="single" w:sz="4" w:space="0" w:color="auto"/>
            </w:tcBorders>
            <w:shd w:val="clear" w:color="auto" w:fill="auto"/>
            <w:noWrap/>
            <w:vAlign w:val="center"/>
            <w:hideMark/>
          </w:tcPr>
          <w:p w:rsidR="006E1942" w:rsidRPr="004D2CA3" w:rsidRDefault="006E1942" w:rsidP="00F81BBE">
            <w:pPr>
              <w:spacing w:after="0" w:line="240" w:lineRule="auto"/>
              <w:jc w:val="center"/>
              <w:rPr>
                <w:rFonts w:cs="Calibri"/>
              </w:rPr>
            </w:pPr>
            <w:r w:rsidRPr="004D2CA3">
              <w:rPr>
                <w:rFonts w:cs="Calibri"/>
              </w:rPr>
              <w:t>3</w:t>
            </w:r>
          </w:p>
        </w:tc>
        <w:tc>
          <w:tcPr>
            <w:tcW w:w="2351"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F81BBE">
            <w:pPr>
              <w:spacing w:after="0" w:line="240" w:lineRule="auto"/>
              <w:rPr>
                <w:rFonts w:cs="Calibri"/>
              </w:rPr>
            </w:pPr>
            <w:r w:rsidRPr="004D2CA3">
              <w:rPr>
                <w:rFonts w:cs="Calibri"/>
              </w:rPr>
              <w:t xml:space="preserve">Rata-rata piutang pendapatan daerah ((saldo awal piutang + saldo akhir piutang) : 2) </w:t>
            </w:r>
          </w:p>
        </w:tc>
        <w:tc>
          <w:tcPr>
            <w:tcW w:w="785"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F81BBE">
            <w:pPr>
              <w:spacing w:after="0" w:line="240" w:lineRule="auto"/>
              <w:ind w:firstLineChars="100" w:firstLine="220"/>
              <w:jc w:val="right"/>
              <w:rPr>
                <w:rFonts w:cs="Calibri"/>
              </w:rPr>
            </w:pPr>
            <w:r w:rsidRPr="004D2CA3">
              <w:rPr>
                <w:rFonts w:cs="Calibri"/>
              </w:rPr>
              <w:t>1</w:t>
            </w:r>
            <w:r>
              <w:rPr>
                <w:rFonts w:cs="Calibri"/>
              </w:rPr>
              <w:t>.</w:t>
            </w:r>
            <w:r w:rsidRPr="004D2CA3">
              <w:rPr>
                <w:rFonts w:cs="Calibri"/>
              </w:rPr>
              <w:t>545</w:t>
            </w:r>
            <w:r>
              <w:rPr>
                <w:rFonts w:cs="Calibri"/>
              </w:rPr>
              <w:t>.</w:t>
            </w:r>
            <w:r w:rsidRPr="004D2CA3">
              <w:rPr>
                <w:rFonts w:cs="Calibri"/>
              </w:rPr>
              <w:t>734</w:t>
            </w:r>
          </w:p>
        </w:tc>
        <w:tc>
          <w:tcPr>
            <w:tcW w:w="786"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F81BBE">
            <w:pPr>
              <w:spacing w:after="0" w:line="240" w:lineRule="auto"/>
              <w:ind w:firstLineChars="100" w:firstLine="220"/>
              <w:jc w:val="right"/>
              <w:rPr>
                <w:rFonts w:cs="Calibri"/>
              </w:rPr>
            </w:pPr>
            <w:r w:rsidRPr="004D2CA3">
              <w:rPr>
                <w:rFonts w:cs="Calibri"/>
              </w:rPr>
              <w:t>1</w:t>
            </w:r>
            <w:r>
              <w:rPr>
                <w:rFonts w:cs="Calibri"/>
              </w:rPr>
              <w:t>.</w:t>
            </w:r>
            <w:r w:rsidRPr="004D2CA3">
              <w:rPr>
                <w:rFonts w:cs="Calibri"/>
              </w:rPr>
              <w:t>010</w:t>
            </w:r>
            <w:r>
              <w:rPr>
                <w:rFonts w:cs="Calibri"/>
              </w:rPr>
              <w:t>.</w:t>
            </w:r>
            <w:r w:rsidRPr="004D2CA3">
              <w:rPr>
                <w:rFonts w:cs="Calibri"/>
              </w:rPr>
              <w:t>467</w:t>
            </w:r>
          </w:p>
        </w:tc>
        <w:tc>
          <w:tcPr>
            <w:tcW w:w="785" w:type="pct"/>
            <w:tcBorders>
              <w:top w:val="nil"/>
              <w:left w:val="nil"/>
              <w:bottom w:val="single" w:sz="4" w:space="0" w:color="auto"/>
              <w:right w:val="single" w:sz="8" w:space="0" w:color="auto"/>
            </w:tcBorders>
            <w:shd w:val="clear" w:color="auto" w:fill="auto"/>
            <w:vAlign w:val="center"/>
            <w:hideMark/>
          </w:tcPr>
          <w:p w:rsidR="006E1942" w:rsidRPr="004D2CA3" w:rsidRDefault="006E1942" w:rsidP="00F81BBE">
            <w:pPr>
              <w:spacing w:after="0" w:line="240" w:lineRule="auto"/>
              <w:ind w:firstLineChars="100" w:firstLine="220"/>
              <w:jc w:val="right"/>
              <w:rPr>
                <w:rFonts w:cs="Calibri"/>
              </w:rPr>
            </w:pPr>
            <w:r w:rsidRPr="004D2CA3">
              <w:rPr>
                <w:rFonts w:cs="Calibri"/>
              </w:rPr>
              <w:t>504</w:t>
            </w:r>
            <w:r>
              <w:rPr>
                <w:rFonts w:cs="Calibri"/>
              </w:rPr>
              <w:t>.</w:t>
            </w:r>
            <w:r w:rsidRPr="004D2CA3">
              <w:rPr>
                <w:rFonts w:cs="Calibri"/>
              </w:rPr>
              <w:t>254</w:t>
            </w:r>
          </w:p>
        </w:tc>
      </w:tr>
      <w:tr w:rsidR="006E1942" w:rsidRPr="00A068E4" w:rsidTr="00F81BBE">
        <w:trPr>
          <w:trHeight w:val="255"/>
        </w:trPr>
        <w:tc>
          <w:tcPr>
            <w:tcW w:w="294" w:type="pct"/>
            <w:tcBorders>
              <w:top w:val="nil"/>
              <w:left w:val="single" w:sz="8" w:space="0" w:color="auto"/>
              <w:bottom w:val="single" w:sz="4" w:space="0" w:color="auto"/>
              <w:right w:val="single" w:sz="4" w:space="0" w:color="auto"/>
            </w:tcBorders>
            <w:shd w:val="clear" w:color="auto" w:fill="auto"/>
            <w:noWrap/>
            <w:vAlign w:val="center"/>
            <w:hideMark/>
          </w:tcPr>
          <w:p w:rsidR="006E1942" w:rsidRPr="004D2CA3" w:rsidRDefault="006E1942" w:rsidP="00F81BBE">
            <w:pPr>
              <w:spacing w:after="0" w:line="240" w:lineRule="auto"/>
              <w:jc w:val="center"/>
              <w:rPr>
                <w:rFonts w:cs="Calibri"/>
              </w:rPr>
            </w:pPr>
            <w:r w:rsidRPr="004D2CA3">
              <w:rPr>
                <w:rFonts w:cs="Calibri"/>
              </w:rPr>
              <w:t>4</w:t>
            </w:r>
          </w:p>
        </w:tc>
        <w:tc>
          <w:tcPr>
            <w:tcW w:w="2351" w:type="pct"/>
            <w:tcBorders>
              <w:top w:val="nil"/>
              <w:left w:val="nil"/>
              <w:bottom w:val="single" w:sz="4" w:space="0" w:color="auto"/>
              <w:right w:val="single" w:sz="4" w:space="0" w:color="auto"/>
            </w:tcBorders>
            <w:shd w:val="clear" w:color="auto" w:fill="auto"/>
            <w:noWrap/>
            <w:vAlign w:val="center"/>
            <w:hideMark/>
          </w:tcPr>
          <w:p w:rsidR="006E1942" w:rsidRPr="004D2CA3" w:rsidRDefault="006E1942" w:rsidP="00F81BBE">
            <w:pPr>
              <w:spacing w:after="0" w:line="240" w:lineRule="auto"/>
              <w:rPr>
                <w:rFonts w:cs="Calibri"/>
              </w:rPr>
            </w:pPr>
            <w:r w:rsidRPr="004D2CA3">
              <w:rPr>
                <w:rFonts w:cs="Calibri"/>
              </w:rPr>
              <w:t xml:space="preserve">Pendapatan Daerah </w:t>
            </w:r>
          </w:p>
        </w:tc>
        <w:tc>
          <w:tcPr>
            <w:tcW w:w="785"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F81BBE">
            <w:pPr>
              <w:spacing w:after="0" w:line="240" w:lineRule="auto"/>
              <w:ind w:firstLineChars="100" w:firstLine="220"/>
              <w:jc w:val="right"/>
              <w:rPr>
                <w:rFonts w:cs="Calibri"/>
              </w:rPr>
            </w:pPr>
            <w:r w:rsidRPr="004D2CA3">
              <w:rPr>
                <w:rFonts w:cs="Calibri"/>
              </w:rPr>
              <w:t>7</w:t>
            </w:r>
            <w:r>
              <w:rPr>
                <w:rFonts w:cs="Calibri"/>
              </w:rPr>
              <w:t>.</w:t>
            </w:r>
            <w:r w:rsidRPr="004D2CA3">
              <w:rPr>
                <w:rFonts w:cs="Calibri"/>
              </w:rPr>
              <w:t>041</w:t>
            </w:r>
            <w:r>
              <w:rPr>
                <w:rFonts w:cs="Calibri"/>
              </w:rPr>
              <w:t>.</w:t>
            </w:r>
            <w:r w:rsidRPr="004D2CA3">
              <w:rPr>
                <w:rFonts w:cs="Calibri"/>
              </w:rPr>
              <w:t>041</w:t>
            </w:r>
          </w:p>
        </w:tc>
        <w:tc>
          <w:tcPr>
            <w:tcW w:w="786" w:type="pct"/>
            <w:tcBorders>
              <w:top w:val="nil"/>
              <w:left w:val="nil"/>
              <w:bottom w:val="single" w:sz="4" w:space="0" w:color="auto"/>
              <w:right w:val="nil"/>
            </w:tcBorders>
            <w:shd w:val="clear" w:color="auto" w:fill="auto"/>
            <w:vAlign w:val="center"/>
            <w:hideMark/>
          </w:tcPr>
          <w:p w:rsidR="006E1942" w:rsidRPr="004D2CA3" w:rsidRDefault="006E1942" w:rsidP="00F81BBE">
            <w:pPr>
              <w:spacing w:after="0" w:line="240" w:lineRule="auto"/>
              <w:ind w:firstLineChars="100" w:firstLine="220"/>
              <w:jc w:val="right"/>
              <w:rPr>
                <w:rFonts w:cs="Calibri"/>
              </w:rPr>
            </w:pPr>
            <w:r w:rsidRPr="004D2CA3">
              <w:rPr>
                <w:rFonts w:cs="Calibri"/>
              </w:rPr>
              <w:t>9</w:t>
            </w:r>
            <w:r>
              <w:rPr>
                <w:rFonts w:cs="Calibri"/>
              </w:rPr>
              <w:t>.</w:t>
            </w:r>
            <w:r w:rsidRPr="004D2CA3">
              <w:rPr>
                <w:rFonts w:cs="Calibri"/>
              </w:rPr>
              <w:t>819</w:t>
            </w:r>
            <w:r>
              <w:rPr>
                <w:rFonts w:cs="Calibri"/>
              </w:rPr>
              <w:t>.</w:t>
            </w:r>
            <w:r w:rsidRPr="004D2CA3">
              <w:rPr>
                <w:rFonts w:cs="Calibri"/>
              </w:rPr>
              <w:t>129</w:t>
            </w:r>
          </w:p>
        </w:tc>
        <w:tc>
          <w:tcPr>
            <w:tcW w:w="785" w:type="pct"/>
            <w:tcBorders>
              <w:top w:val="nil"/>
              <w:left w:val="single" w:sz="4" w:space="0" w:color="auto"/>
              <w:bottom w:val="single" w:sz="4" w:space="0" w:color="auto"/>
              <w:right w:val="single" w:sz="8" w:space="0" w:color="auto"/>
            </w:tcBorders>
            <w:shd w:val="clear" w:color="auto" w:fill="auto"/>
            <w:vAlign w:val="center"/>
            <w:hideMark/>
          </w:tcPr>
          <w:p w:rsidR="006E1942" w:rsidRPr="004D2CA3" w:rsidRDefault="006E1942" w:rsidP="00F81BBE">
            <w:pPr>
              <w:spacing w:after="0" w:line="240" w:lineRule="auto"/>
              <w:ind w:firstLineChars="100" w:firstLine="220"/>
              <w:jc w:val="right"/>
              <w:rPr>
                <w:rFonts w:cs="Calibri"/>
              </w:rPr>
            </w:pPr>
            <w:r w:rsidRPr="004D2CA3">
              <w:rPr>
                <w:rFonts w:cs="Calibri"/>
              </w:rPr>
              <w:t>11</w:t>
            </w:r>
            <w:r>
              <w:rPr>
                <w:rFonts w:cs="Calibri"/>
              </w:rPr>
              <w:t>.</w:t>
            </w:r>
            <w:r w:rsidRPr="004D2CA3">
              <w:rPr>
                <w:rFonts w:cs="Calibri"/>
              </w:rPr>
              <w:t>904</w:t>
            </w:r>
            <w:r>
              <w:rPr>
                <w:rFonts w:cs="Calibri"/>
              </w:rPr>
              <w:t>.</w:t>
            </w:r>
            <w:r w:rsidRPr="004D2CA3">
              <w:rPr>
                <w:rFonts w:cs="Calibri"/>
              </w:rPr>
              <w:t>245</w:t>
            </w:r>
          </w:p>
        </w:tc>
      </w:tr>
      <w:tr w:rsidR="006E1942" w:rsidRPr="00A068E4" w:rsidTr="00F81BBE">
        <w:trPr>
          <w:trHeight w:val="480"/>
        </w:trPr>
        <w:tc>
          <w:tcPr>
            <w:tcW w:w="294" w:type="pct"/>
            <w:tcBorders>
              <w:top w:val="nil"/>
              <w:left w:val="single" w:sz="8" w:space="0" w:color="auto"/>
              <w:bottom w:val="single" w:sz="4" w:space="0" w:color="auto"/>
              <w:right w:val="single" w:sz="4" w:space="0" w:color="auto"/>
            </w:tcBorders>
            <w:shd w:val="clear" w:color="auto" w:fill="auto"/>
            <w:noWrap/>
            <w:vAlign w:val="center"/>
            <w:hideMark/>
          </w:tcPr>
          <w:p w:rsidR="006E1942" w:rsidRPr="004D2CA3" w:rsidRDefault="006E1942" w:rsidP="00F81BBE">
            <w:pPr>
              <w:spacing w:after="0" w:line="240" w:lineRule="auto"/>
              <w:jc w:val="center"/>
              <w:rPr>
                <w:rFonts w:cs="Calibri"/>
              </w:rPr>
            </w:pPr>
            <w:r w:rsidRPr="004D2CA3">
              <w:rPr>
                <w:rFonts w:cs="Calibri"/>
              </w:rPr>
              <w:t>5</w:t>
            </w:r>
          </w:p>
        </w:tc>
        <w:tc>
          <w:tcPr>
            <w:tcW w:w="2351"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F81BBE">
            <w:pPr>
              <w:spacing w:after="0" w:line="240" w:lineRule="auto"/>
              <w:rPr>
                <w:rFonts w:cs="Calibri"/>
              </w:rPr>
            </w:pPr>
            <w:r w:rsidRPr="004D2CA3">
              <w:rPr>
                <w:rFonts w:cs="Calibri"/>
              </w:rPr>
              <w:t xml:space="preserve">Perputaran piutang (pendapatan daerah/rata-rata piutang pendapatan daerah) </w:t>
            </w:r>
          </w:p>
        </w:tc>
        <w:tc>
          <w:tcPr>
            <w:tcW w:w="785"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F81BBE">
            <w:pPr>
              <w:spacing w:after="0" w:line="240" w:lineRule="auto"/>
              <w:ind w:firstLineChars="100" w:firstLine="220"/>
              <w:jc w:val="right"/>
              <w:rPr>
                <w:rFonts w:cs="Calibri"/>
              </w:rPr>
            </w:pPr>
            <w:r>
              <w:rPr>
                <w:rFonts w:cs="Calibri"/>
              </w:rPr>
              <w:t>4,</w:t>
            </w:r>
            <w:r w:rsidRPr="004D2CA3">
              <w:rPr>
                <w:rFonts w:cs="Calibri"/>
              </w:rPr>
              <w:t>56</w:t>
            </w:r>
          </w:p>
        </w:tc>
        <w:tc>
          <w:tcPr>
            <w:tcW w:w="786"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F81BBE">
            <w:pPr>
              <w:spacing w:after="0" w:line="240" w:lineRule="auto"/>
              <w:ind w:firstLineChars="100" w:firstLine="220"/>
              <w:jc w:val="right"/>
              <w:rPr>
                <w:rFonts w:cs="Calibri"/>
              </w:rPr>
            </w:pPr>
            <w:r>
              <w:rPr>
                <w:rFonts w:cs="Calibri"/>
              </w:rPr>
              <w:t>9,</w:t>
            </w:r>
            <w:r w:rsidRPr="004D2CA3">
              <w:rPr>
                <w:rFonts w:cs="Calibri"/>
              </w:rPr>
              <w:t>72</w:t>
            </w:r>
          </w:p>
        </w:tc>
        <w:tc>
          <w:tcPr>
            <w:tcW w:w="785" w:type="pct"/>
            <w:tcBorders>
              <w:top w:val="nil"/>
              <w:left w:val="nil"/>
              <w:bottom w:val="single" w:sz="4" w:space="0" w:color="auto"/>
              <w:right w:val="single" w:sz="8" w:space="0" w:color="auto"/>
            </w:tcBorders>
            <w:shd w:val="clear" w:color="auto" w:fill="auto"/>
            <w:vAlign w:val="center"/>
            <w:hideMark/>
          </w:tcPr>
          <w:p w:rsidR="006E1942" w:rsidRPr="004D2CA3" w:rsidRDefault="006E1942" w:rsidP="00F81BBE">
            <w:pPr>
              <w:spacing w:after="0" w:line="240" w:lineRule="auto"/>
              <w:ind w:firstLineChars="100" w:firstLine="220"/>
              <w:jc w:val="right"/>
              <w:rPr>
                <w:rFonts w:cs="Calibri"/>
              </w:rPr>
            </w:pPr>
            <w:r>
              <w:rPr>
                <w:rFonts w:cs="Calibri"/>
              </w:rPr>
              <w:t>23,</w:t>
            </w:r>
            <w:r w:rsidRPr="004D2CA3">
              <w:rPr>
                <w:rFonts w:cs="Calibri"/>
              </w:rPr>
              <w:t>61</w:t>
            </w:r>
          </w:p>
        </w:tc>
      </w:tr>
      <w:tr w:rsidR="006E1942" w:rsidRPr="00A068E4" w:rsidTr="00F81BBE">
        <w:trPr>
          <w:trHeight w:val="300"/>
        </w:trPr>
        <w:tc>
          <w:tcPr>
            <w:tcW w:w="294" w:type="pct"/>
            <w:tcBorders>
              <w:top w:val="nil"/>
              <w:left w:val="single" w:sz="8" w:space="0" w:color="auto"/>
              <w:bottom w:val="single" w:sz="8" w:space="0" w:color="auto"/>
              <w:right w:val="single" w:sz="4" w:space="0" w:color="auto"/>
            </w:tcBorders>
            <w:shd w:val="clear" w:color="auto" w:fill="auto"/>
            <w:noWrap/>
            <w:vAlign w:val="center"/>
            <w:hideMark/>
          </w:tcPr>
          <w:p w:rsidR="006E1942" w:rsidRPr="004D2CA3" w:rsidRDefault="006E1942" w:rsidP="00F81BBE">
            <w:pPr>
              <w:spacing w:after="0" w:line="240" w:lineRule="auto"/>
              <w:jc w:val="center"/>
              <w:rPr>
                <w:rFonts w:cs="Calibri"/>
                <w:color w:val="000000"/>
              </w:rPr>
            </w:pPr>
            <w:r w:rsidRPr="004D2CA3">
              <w:rPr>
                <w:rFonts w:cs="Calibri"/>
                <w:color w:val="000000"/>
              </w:rPr>
              <w:t>6</w:t>
            </w:r>
          </w:p>
        </w:tc>
        <w:tc>
          <w:tcPr>
            <w:tcW w:w="2351" w:type="pct"/>
            <w:tcBorders>
              <w:top w:val="nil"/>
              <w:left w:val="nil"/>
              <w:bottom w:val="single" w:sz="8" w:space="0" w:color="auto"/>
              <w:right w:val="single" w:sz="4" w:space="0" w:color="auto"/>
            </w:tcBorders>
            <w:shd w:val="clear" w:color="auto" w:fill="auto"/>
            <w:vAlign w:val="center"/>
            <w:hideMark/>
          </w:tcPr>
          <w:p w:rsidR="006E1942" w:rsidRPr="004D2CA3" w:rsidRDefault="006E1942" w:rsidP="00F81BBE">
            <w:pPr>
              <w:spacing w:after="0" w:line="240" w:lineRule="auto"/>
              <w:rPr>
                <w:rFonts w:cs="Calibri"/>
                <w:color w:val="000000"/>
              </w:rPr>
            </w:pPr>
            <w:r w:rsidRPr="004D2CA3">
              <w:rPr>
                <w:rFonts w:cs="Calibri"/>
                <w:color w:val="000000"/>
              </w:rPr>
              <w:t xml:space="preserve">Rata-rata umur piutang (365 : perputaran piutang) </w:t>
            </w:r>
          </w:p>
        </w:tc>
        <w:tc>
          <w:tcPr>
            <w:tcW w:w="785" w:type="pct"/>
            <w:tcBorders>
              <w:top w:val="nil"/>
              <w:left w:val="nil"/>
              <w:bottom w:val="single" w:sz="8" w:space="0" w:color="auto"/>
              <w:right w:val="single" w:sz="4" w:space="0" w:color="auto"/>
            </w:tcBorders>
            <w:shd w:val="clear" w:color="auto" w:fill="auto"/>
            <w:vAlign w:val="center"/>
            <w:hideMark/>
          </w:tcPr>
          <w:p w:rsidR="006E1942" w:rsidRPr="00D47D51" w:rsidRDefault="006E1942" w:rsidP="00F81BBE">
            <w:pPr>
              <w:spacing w:after="0" w:line="240" w:lineRule="auto"/>
              <w:ind w:firstLineChars="100" w:firstLine="220"/>
              <w:jc w:val="right"/>
              <w:rPr>
                <w:rFonts w:cs="Calibri"/>
              </w:rPr>
            </w:pPr>
            <w:r w:rsidRPr="00D47D51">
              <w:rPr>
                <w:rFonts w:cs="Calibri"/>
              </w:rPr>
              <w:t>80,1292</w:t>
            </w:r>
          </w:p>
        </w:tc>
        <w:tc>
          <w:tcPr>
            <w:tcW w:w="786" w:type="pct"/>
            <w:tcBorders>
              <w:top w:val="nil"/>
              <w:left w:val="nil"/>
              <w:bottom w:val="single" w:sz="8" w:space="0" w:color="auto"/>
              <w:right w:val="single" w:sz="4" w:space="0" w:color="auto"/>
            </w:tcBorders>
            <w:shd w:val="clear" w:color="auto" w:fill="auto"/>
            <w:vAlign w:val="center"/>
            <w:hideMark/>
          </w:tcPr>
          <w:p w:rsidR="006E1942" w:rsidRPr="00D47D51" w:rsidRDefault="006E1942" w:rsidP="00F81BBE">
            <w:pPr>
              <w:spacing w:after="0" w:line="240" w:lineRule="auto"/>
              <w:ind w:firstLineChars="100" w:firstLine="220"/>
              <w:jc w:val="right"/>
              <w:rPr>
                <w:rFonts w:cs="Calibri"/>
              </w:rPr>
            </w:pPr>
            <w:r w:rsidRPr="00D47D51">
              <w:rPr>
                <w:rFonts w:cs="Calibri"/>
              </w:rPr>
              <w:t>37,5614</w:t>
            </w:r>
          </w:p>
        </w:tc>
        <w:tc>
          <w:tcPr>
            <w:tcW w:w="785" w:type="pct"/>
            <w:tcBorders>
              <w:top w:val="nil"/>
              <w:left w:val="nil"/>
              <w:bottom w:val="single" w:sz="8" w:space="0" w:color="auto"/>
              <w:right w:val="single" w:sz="8" w:space="0" w:color="auto"/>
            </w:tcBorders>
            <w:shd w:val="clear" w:color="auto" w:fill="auto"/>
            <w:vAlign w:val="center"/>
            <w:hideMark/>
          </w:tcPr>
          <w:p w:rsidR="006E1942" w:rsidRPr="00D47D51" w:rsidRDefault="006E1942" w:rsidP="00F81BBE">
            <w:pPr>
              <w:spacing w:after="0" w:line="240" w:lineRule="auto"/>
              <w:ind w:firstLineChars="100" w:firstLine="220"/>
              <w:jc w:val="right"/>
              <w:rPr>
                <w:rFonts w:cs="Calibri"/>
              </w:rPr>
            </w:pPr>
            <w:r w:rsidRPr="00D47D51">
              <w:rPr>
                <w:rFonts w:cs="Calibri"/>
              </w:rPr>
              <w:t>15,611</w:t>
            </w:r>
          </w:p>
        </w:tc>
      </w:tr>
    </w:tbl>
    <w:p w:rsidR="006E1942" w:rsidRDefault="006E1942" w:rsidP="00F81BBE">
      <w:pPr>
        <w:ind w:left="426"/>
        <w:rPr>
          <w:i/>
          <w:sz w:val="20"/>
          <w:szCs w:val="20"/>
          <w:lang w:val="id-ID"/>
        </w:rPr>
      </w:pPr>
      <w:r w:rsidRPr="000311A8">
        <w:rPr>
          <w:sz w:val="20"/>
          <w:szCs w:val="20"/>
        </w:rPr>
        <w:t>Sumber:</w:t>
      </w:r>
      <w:r w:rsidRPr="000311A8">
        <w:rPr>
          <w:i/>
          <w:sz w:val="20"/>
          <w:szCs w:val="20"/>
        </w:rPr>
        <w:t xml:space="preserve"> Catatan atas Laporan Keuangan APBD Prov. Kalimantan Timur (diolah)</w:t>
      </w:r>
    </w:p>
    <w:p w:rsidR="006E1942" w:rsidRPr="00C17241" w:rsidRDefault="006E1942" w:rsidP="00F81BBE">
      <w:pPr>
        <w:spacing w:after="120"/>
        <w:ind w:left="567"/>
        <w:contextualSpacing/>
        <w:jc w:val="both"/>
        <w:rPr>
          <w:rFonts w:cs="Calibri"/>
          <w:sz w:val="24"/>
          <w:szCs w:val="24"/>
          <w:lang w:val="id-ID"/>
        </w:rPr>
      </w:pPr>
      <w:r w:rsidRPr="00C17241">
        <w:rPr>
          <w:rFonts w:cs="Calibri"/>
          <w:sz w:val="24"/>
          <w:szCs w:val="24"/>
          <w:lang w:val="id-ID"/>
        </w:rPr>
        <w:t>Dari Tabel</w:t>
      </w:r>
      <w:r>
        <w:rPr>
          <w:rFonts w:cs="Calibri"/>
          <w:sz w:val="24"/>
          <w:szCs w:val="24"/>
        </w:rPr>
        <w:t xml:space="preserve"> </w:t>
      </w:r>
      <w:r>
        <w:rPr>
          <w:rFonts w:cs="Calibri"/>
          <w:sz w:val="24"/>
          <w:szCs w:val="24"/>
          <w:lang w:val="id-ID"/>
        </w:rPr>
        <w:t>3.1</w:t>
      </w:r>
      <w:r w:rsidR="008C2B95">
        <w:rPr>
          <w:rFonts w:cs="Calibri"/>
          <w:sz w:val="24"/>
          <w:szCs w:val="24"/>
        </w:rPr>
        <w:t>1</w:t>
      </w:r>
      <w:r w:rsidRPr="00C17241">
        <w:rPr>
          <w:rFonts w:cs="Calibri"/>
          <w:sz w:val="24"/>
          <w:szCs w:val="24"/>
          <w:lang w:val="id-ID"/>
        </w:rPr>
        <w:t xml:space="preserve"> diatas dapat dilihat bahwa rata-rata umur piutang Provinsi Kalimantan Timur dari tahun 2010 sampai dengan tahun 2012 selalu mengalami penurunan. </w:t>
      </w:r>
      <w:r>
        <w:rPr>
          <w:rFonts w:cs="Calibri"/>
          <w:sz w:val="24"/>
          <w:szCs w:val="24"/>
        </w:rPr>
        <w:t>Rata-</w:t>
      </w:r>
      <w:r>
        <w:rPr>
          <w:rFonts w:cs="Calibri"/>
          <w:sz w:val="24"/>
          <w:szCs w:val="24"/>
        </w:rPr>
        <w:lastRenderedPageBreak/>
        <w:t>rata umur piutang p</w:t>
      </w:r>
      <w:r>
        <w:rPr>
          <w:rFonts w:cs="Calibri"/>
          <w:sz w:val="24"/>
          <w:szCs w:val="24"/>
          <w:lang w:val="id-ID"/>
        </w:rPr>
        <w:t>ada tahun 2010 sebesar 80,13</w:t>
      </w:r>
      <w:r w:rsidRPr="00C17241">
        <w:rPr>
          <w:rFonts w:cs="Calibri"/>
          <w:sz w:val="24"/>
          <w:szCs w:val="24"/>
          <w:lang w:val="id-ID"/>
        </w:rPr>
        <w:t xml:space="preserve"> kemudian di tahun 2011 </w:t>
      </w:r>
      <w:r>
        <w:rPr>
          <w:rFonts w:cs="Calibri"/>
          <w:sz w:val="24"/>
          <w:szCs w:val="24"/>
        </w:rPr>
        <w:t>menurun menjadi</w:t>
      </w:r>
      <w:r>
        <w:rPr>
          <w:rFonts w:cs="Calibri"/>
          <w:sz w:val="24"/>
          <w:szCs w:val="24"/>
          <w:lang w:val="id-ID"/>
        </w:rPr>
        <w:t xml:space="preserve"> 37,56 dan terakhir pada tahun 2012</w:t>
      </w:r>
      <w:r>
        <w:rPr>
          <w:rFonts w:cs="Calibri"/>
          <w:sz w:val="24"/>
          <w:szCs w:val="24"/>
        </w:rPr>
        <w:t xml:space="preserve"> menjadi hanya</w:t>
      </w:r>
      <w:r w:rsidRPr="00C17241">
        <w:rPr>
          <w:rFonts w:cs="Calibri"/>
          <w:sz w:val="24"/>
          <w:szCs w:val="24"/>
          <w:lang w:val="id-ID"/>
        </w:rPr>
        <w:t xml:space="preserve"> </w:t>
      </w:r>
      <w:r>
        <w:rPr>
          <w:rFonts w:cs="Calibri"/>
          <w:sz w:val="24"/>
          <w:szCs w:val="24"/>
          <w:lang w:val="id-ID"/>
        </w:rPr>
        <w:t>15,61</w:t>
      </w:r>
      <w:r>
        <w:rPr>
          <w:rFonts w:cs="Calibri"/>
          <w:sz w:val="24"/>
          <w:szCs w:val="24"/>
        </w:rPr>
        <w:t xml:space="preserve"> hari</w:t>
      </w:r>
      <w:r w:rsidRPr="00C17241">
        <w:rPr>
          <w:rFonts w:cs="Calibri"/>
          <w:sz w:val="24"/>
          <w:szCs w:val="24"/>
          <w:lang w:val="id-ID"/>
        </w:rPr>
        <w:t>.</w:t>
      </w:r>
    </w:p>
    <w:p w:rsidR="006E1942" w:rsidRPr="004D2CA3" w:rsidRDefault="006E1942" w:rsidP="00F81BBE">
      <w:pPr>
        <w:pStyle w:val="ListParagraph"/>
        <w:numPr>
          <w:ilvl w:val="0"/>
          <w:numId w:val="21"/>
        </w:numPr>
        <w:ind w:left="567"/>
        <w:jc w:val="both"/>
        <w:rPr>
          <w:rFonts w:cs="Calibri"/>
          <w:noProof/>
          <w:sz w:val="24"/>
          <w:szCs w:val="24"/>
        </w:rPr>
      </w:pPr>
      <w:r w:rsidRPr="004D2CA3">
        <w:rPr>
          <w:rFonts w:cs="Calibri"/>
          <w:noProof/>
          <w:sz w:val="24"/>
          <w:szCs w:val="24"/>
          <w:lang w:val="id-ID"/>
        </w:rPr>
        <w:t>Rata-rata umur persediaan, yaitu rasio untuk melihat berapa lama dana tertanam dalam bentuk persediaan (menggunakan persediaan untuk memberi pelayanan publik). Dari hasil perhitungan dapat diketahui bahwa rata-rata umur persediaan tahun 20</w:t>
      </w:r>
      <w:r w:rsidRPr="004D2CA3">
        <w:rPr>
          <w:rFonts w:cs="Calibri"/>
          <w:noProof/>
          <w:sz w:val="24"/>
          <w:szCs w:val="24"/>
        </w:rPr>
        <w:t>12 sebesar 30 hari dimana angka ini sama dengan tahun-tahun sebelumnya</w:t>
      </w:r>
      <w:r w:rsidRPr="004D2CA3">
        <w:rPr>
          <w:rFonts w:cs="Calibri"/>
          <w:noProof/>
          <w:sz w:val="24"/>
          <w:szCs w:val="24"/>
          <w:lang w:val="id-ID"/>
        </w:rPr>
        <w:t xml:space="preserve">. </w:t>
      </w:r>
    </w:p>
    <w:p w:rsidR="006E1942" w:rsidRPr="00704477" w:rsidRDefault="006E1942" w:rsidP="006E1942">
      <w:pPr>
        <w:spacing w:after="0" w:line="240" w:lineRule="auto"/>
        <w:jc w:val="center"/>
        <w:rPr>
          <w:rFonts w:cs="Calibri"/>
          <w:b/>
          <w:sz w:val="24"/>
          <w:szCs w:val="24"/>
        </w:rPr>
      </w:pPr>
      <w:r>
        <w:rPr>
          <w:rFonts w:cs="Calibri"/>
          <w:b/>
          <w:sz w:val="24"/>
          <w:szCs w:val="24"/>
        </w:rPr>
        <w:t>Tabel 3.1</w:t>
      </w:r>
      <w:r w:rsidR="00415CFF">
        <w:rPr>
          <w:rFonts w:cs="Calibri"/>
          <w:b/>
          <w:sz w:val="24"/>
          <w:szCs w:val="24"/>
        </w:rPr>
        <w:t>2</w:t>
      </w:r>
    </w:p>
    <w:p w:rsidR="006E1942" w:rsidRDefault="006E1942" w:rsidP="006E1942">
      <w:pPr>
        <w:pStyle w:val="ListParagraph"/>
        <w:spacing w:after="0" w:line="240" w:lineRule="auto"/>
        <w:ind w:left="0"/>
        <w:contextualSpacing w:val="0"/>
        <w:jc w:val="center"/>
        <w:rPr>
          <w:rFonts w:cs="Calibri"/>
          <w:b/>
          <w:sz w:val="24"/>
          <w:szCs w:val="24"/>
        </w:rPr>
      </w:pPr>
      <w:r w:rsidRPr="00C17241">
        <w:rPr>
          <w:rFonts w:cs="Calibri"/>
          <w:b/>
          <w:sz w:val="24"/>
          <w:szCs w:val="24"/>
        </w:rPr>
        <w:t xml:space="preserve">Rata-Rata Umur Persediaan </w:t>
      </w:r>
    </w:p>
    <w:p w:rsidR="006E1942" w:rsidRPr="00C17241" w:rsidRDefault="006E1942" w:rsidP="006E1942">
      <w:pPr>
        <w:pStyle w:val="ListParagraph"/>
        <w:spacing w:after="0" w:line="240" w:lineRule="auto"/>
        <w:ind w:left="0"/>
        <w:contextualSpacing w:val="0"/>
        <w:jc w:val="center"/>
        <w:rPr>
          <w:rFonts w:cs="Calibri"/>
          <w:b/>
          <w:sz w:val="24"/>
          <w:szCs w:val="24"/>
        </w:rPr>
      </w:pPr>
      <w:r w:rsidRPr="00C17241">
        <w:rPr>
          <w:rFonts w:cs="Calibri"/>
          <w:b/>
          <w:sz w:val="24"/>
          <w:szCs w:val="24"/>
        </w:rPr>
        <w:t>Provinsi Kalimantan Timur</w:t>
      </w:r>
      <w:r w:rsidRPr="00C17241">
        <w:rPr>
          <w:rFonts w:cs="Calibri"/>
          <w:b/>
          <w:sz w:val="24"/>
          <w:szCs w:val="24"/>
          <w:lang w:val="id-ID"/>
        </w:rPr>
        <w:t>Tahun 2010-2012</w:t>
      </w:r>
      <w:r>
        <w:rPr>
          <w:rFonts w:cs="Calibri"/>
          <w:b/>
          <w:sz w:val="24"/>
          <w:szCs w:val="24"/>
        </w:rPr>
        <w:t xml:space="preserve"> (Juta R</w:t>
      </w:r>
      <w:r w:rsidRPr="00C17241">
        <w:rPr>
          <w:rFonts w:cs="Calibri"/>
          <w:b/>
          <w:sz w:val="24"/>
          <w:szCs w:val="24"/>
        </w:rPr>
        <w:t>upiah)</w:t>
      </w:r>
    </w:p>
    <w:tbl>
      <w:tblPr>
        <w:tblW w:w="4967" w:type="pct"/>
        <w:tblInd w:w="250" w:type="dxa"/>
        <w:tblLook w:val="04A0" w:firstRow="1" w:lastRow="0" w:firstColumn="1" w:lastColumn="0" w:noHBand="0" w:noVBand="1"/>
      </w:tblPr>
      <w:tblGrid>
        <w:gridCol w:w="526"/>
        <w:gridCol w:w="4155"/>
        <w:gridCol w:w="1362"/>
        <w:gridCol w:w="1381"/>
        <w:gridCol w:w="1381"/>
      </w:tblGrid>
      <w:tr w:rsidR="006E1942" w:rsidRPr="00A068E4" w:rsidTr="00F81BBE">
        <w:trPr>
          <w:trHeight w:val="270"/>
        </w:trPr>
        <w:tc>
          <w:tcPr>
            <w:tcW w:w="299" w:type="pct"/>
            <w:tcBorders>
              <w:top w:val="single" w:sz="8" w:space="0" w:color="auto"/>
              <w:left w:val="single" w:sz="8" w:space="0" w:color="auto"/>
              <w:bottom w:val="single" w:sz="8" w:space="0" w:color="auto"/>
              <w:right w:val="nil"/>
            </w:tcBorders>
            <w:shd w:val="clear" w:color="000000" w:fill="D6E3BC"/>
            <w:noWrap/>
            <w:vAlign w:val="center"/>
            <w:hideMark/>
          </w:tcPr>
          <w:p w:rsidR="006E1942" w:rsidRPr="004D2CA3" w:rsidRDefault="006E1942" w:rsidP="00C62B17">
            <w:pPr>
              <w:spacing w:before="20" w:after="20" w:line="240" w:lineRule="auto"/>
              <w:jc w:val="center"/>
              <w:rPr>
                <w:rFonts w:cs="Calibri"/>
                <w:b/>
                <w:bCs/>
                <w:color w:val="000000"/>
              </w:rPr>
            </w:pPr>
            <w:r w:rsidRPr="004D2CA3">
              <w:rPr>
                <w:rFonts w:cs="Calibri"/>
                <w:b/>
                <w:bCs/>
                <w:color w:val="000000"/>
              </w:rPr>
              <w:t>No.</w:t>
            </w:r>
          </w:p>
        </w:tc>
        <w:tc>
          <w:tcPr>
            <w:tcW w:w="2360" w:type="pct"/>
            <w:tcBorders>
              <w:top w:val="single" w:sz="8" w:space="0" w:color="auto"/>
              <w:left w:val="single" w:sz="4" w:space="0" w:color="auto"/>
              <w:bottom w:val="single" w:sz="8" w:space="0" w:color="auto"/>
              <w:right w:val="single" w:sz="4" w:space="0" w:color="auto"/>
            </w:tcBorders>
            <w:shd w:val="clear" w:color="000000" w:fill="D6E3BC"/>
            <w:noWrap/>
            <w:vAlign w:val="center"/>
            <w:hideMark/>
          </w:tcPr>
          <w:p w:rsidR="006E1942" w:rsidRPr="004D2CA3" w:rsidRDefault="006E1942" w:rsidP="00C62B17">
            <w:pPr>
              <w:spacing w:before="20" w:after="20" w:line="240" w:lineRule="auto"/>
              <w:jc w:val="center"/>
              <w:rPr>
                <w:rFonts w:cs="Calibri"/>
                <w:b/>
                <w:bCs/>
                <w:color w:val="000000"/>
              </w:rPr>
            </w:pPr>
            <w:r w:rsidRPr="004D2CA3">
              <w:rPr>
                <w:rFonts w:cs="Calibri"/>
                <w:b/>
                <w:bCs/>
                <w:color w:val="000000"/>
              </w:rPr>
              <w:t>Uraian</w:t>
            </w:r>
          </w:p>
        </w:tc>
        <w:tc>
          <w:tcPr>
            <w:tcW w:w="774" w:type="pct"/>
            <w:tcBorders>
              <w:top w:val="single" w:sz="8" w:space="0" w:color="auto"/>
              <w:left w:val="nil"/>
              <w:bottom w:val="single" w:sz="8" w:space="0" w:color="auto"/>
              <w:right w:val="single" w:sz="4" w:space="0" w:color="auto"/>
            </w:tcBorders>
            <w:shd w:val="clear" w:color="000000" w:fill="D6E3BC"/>
            <w:vAlign w:val="center"/>
            <w:hideMark/>
          </w:tcPr>
          <w:p w:rsidR="006E1942" w:rsidRPr="004D2CA3" w:rsidRDefault="006E1942" w:rsidP="00C62B17">
            <w:pPr>
              <w:spacing w:before="20" w:after="20" w:line="240" w:lineRule="auto"/>
              <w:jc w:val="center"/>
              <w:rPr>
                <w:rFonts w:cs="Calibri"/>
                <w:b/>
                <w:bCs/>
                <w:color w:val="000000"/>
              </w:rPr>
            </w:pPr>
            <w:r w:rsidRPr="004D2CA3">
              <w:rPr>
                <w:rFonts w:cs="Calibri"/>
                <w:b/>
                <w:bCs/>
                <w:color w:val="000000"/>
              </w:rPr>
              <w:t>2010</w:t>
            </w:r>
          </w:p>
        </w:tc>
        <w:tc>
          <w:tcPr>
            <w:tcW w:w="784" w:type="pct"/>
            <w:tcBorders>
              <w:top w:val="single" w:sz="8" w:space="0" w:color="auto"/>
              <w:left w:val="nil"/>
              <w:bottom w:val="single" w:sz="8" w:space="0" w:color="auto"/>
              <w:right w:val="single" w:sz="4" w:space="0" w:color="auto"/>
            </w:tcBorders>
            <w:shd w:val="clear" w:color="000000" w:fill="D6E3BC"/>
            <w:vAlign w:val="center"/>
            <w:hideMark/>
          </w:tcPr>
          <w:p w:rsidR="006E1942" w:rsidRPr="004D2CA3" w:rsidRDefault="006E1942" w:rsidP="00C62B17">
            <w:pPr>
              <w:spacing w:before="20" w:after="20" w:line="240" w:lineRule="auto"/>
              <w:jc w:val="center"/>
              <w:rPr>
                <w:rFonts w:cs="Calibri"/>
                <w:b/>
                <w:bCs/>
                <w:color w:val="000000"/>
              </w:rPr>
            </w:pPr>
            <w:r w:rsidRPr="004D2CA3">
              <w:rPr>
                <w:rFonts w:cs="Calibri"/>
                <w:b/>
                <w:bCs/>
                <w:color w:val="000000"/>
              </w:rPr>
              <w:t>2011</w:t>
            </w:r>
          </w:p>
        </w:tc>
        <w:tc>
          <w:tcPr>
            <w:tcW w:w="784" w:type="pct"/>
            <w:tcBorders>
              <w:top w:val="single" w:sz="8" w:space="0" w:color="auto"/>
              <w:left w:val="nil"/>
              <w:bottom w:val="single" w:sz="8" w:space="0" w:color="auto"/>
              <w:right w:val="single" w:sz="8" w:space="0" w:color="auto"/>
            </w:tcBorders>
            <w:shd w:val="clear" w:color="000000" w:fill="D6E3BC"/>
            <w:vAlign w:val="center"/>
            <w:hideMark/>
          </w:tcPr>
          <w:p w:rsidR="006E1942" w:rsidRPr="004D2CA3" w:rsidRDefault="006E1942" w:rsidP="00C62B17">
            <w:pPr>
              <w:spacing w:before="20" w:after="20" w:line="240" w:lineRule="auto"/>
              <w:jc w:val="center"/>
              <w:rPr>
                <w:rFonts w:cs="Calibri"/>
                <w:b/>
                <w:bCs/>
                <w:color w:val="000000"/>
              </w:rPr>
            </w:pPr>
            <w:r w:rsidRPr="004D2CA3">
              <w:rPr>
                <w:rFonts w:cs="Calibri"/>
                <w:b/>
                <w:bCs/>
                <w:color w:val="000000"/>
              </w:rPr>
              <w:t>2012</w:t>
            </w:r>
          </w:p>
        </w:tc>
      </w:tr>
      <w:tr w:rsidR="006E1942" w:rsidRPr="00A068E4" w:rsidTr="00F81BBE">
        <w:trPr>
          <w:trHeight w:val="210"/>
        </w:trPr>
        <w:tc>
          <w:tcPr>
            <w:tcW w:w="299" w:type="pct"/>
            <w:tcBorders>
              <w:top w:val="nil"/>
              <w:left w:val="single" w:sz="8" w:space="0" w:color="auto"/>
              <w:bottom w:val="single" w:sz="4" w:space="0" w:color="auto"/>
              <w:right w:val="single" w:sz="4" w:space="0" w:color="auto"/>
            </w:tcBorders>
            <w:shd w:val="clear" w:color="000000" w:fill="D6E3BC"/>
            <w:noWrap/>
            <w:vAlign w:val="center"/>
            <w:hideMark/>
          </w:tcPr>
          <w:p w:rsidR="006E1942" w:rsidRPr="004D2CA3" w:rsidRDefault="006E1942" w:rsidP="00C62B17">
            <w:pPr>
              <w:spacing w:before="20" w:after="20" w:line="240" w:lineRule="auto"/>
              <w:jc w:val="center"/>
              <w:rPr>
                <w:rFonts w:cs="Calibri"/>
                <w:bCs/>
                <w:color w:val="000000"/>
                <w:sz w:val="16"/>
                <w:szCs w:val="16"/>
              </w:rPr>
            </w:pPr>
            <w:r w:rsidRPr="004D2CA3">
              <w:rPr>
                <w:rFonts w:cs="Calibri"/>
                <w:bCs/>
                <w:color w:val="000000"/>
                <w:sz w:val="16"/>
                <w:szCs w:val="16"/>
              </w:rPr>
              <w:t>1</w:t>
            </w:r>
          </w:p>
        </w:tc>
        <w:tc>
          <w:tcPr>
            <w:tcW w:w="2360" w:type="pct"/>
            <w:tcBorders>
              <w:top w:val="nil"/>
              <w:left w:val="nil"/>
              <w:bottom w:val="single" w:sz="4" w:space="0" w:color="auto"/>
              <w:right w:val="single" w:sz="4" w:space="0" w:color="auto"/>
            </w:tcBorders>
            <w:shd w:val="clear" w:color="000000" w:fill="D6E3BC"/>
            <w:noWrap/>
            <w:vAlign w:val="center"/>
            <w:hideMark/>
          </w:tcPr>
          <w:p w:rsidR="006E1942" w:rsidRPr="004D2CA3" w:rsidRDefault="006E1942" w:rsidP="00C62B17">
            <w:pPr>
              <w:spacing w:before="20" w:after="20" w:line="240" w:lineRule="auto"/>
              <w:jc w:val="center"/>
              <w:rPr>
                <w:rFonts w:cs="Calibri"/>
                <w:bCs/>
                <w:color w:val="000000"/>
                <w:sz w:val="16"/>
                <w:szCs w:val="16"/>
              </w:rPr>
            </w:pPr>
            <w:r w:rsidRPr="004D2CA3">
              <w:rPr>
                <w:rFonts w:cs="Calibri"/>
                <w:bCs/>
                <w:color w:val="000000"/>
                <w:sz w:val="16"/>
                <w:szCs w:val="16"/>
              </w:rPr>
              <w:t>2</w:t>
            </w:r>
          </w:p>
        </w:tc>
        <w:tc>
          <w:tcPr>
            <w:tcW w:w="774" w:type="pct"/>
            <w:tcBorders>
              <w:top w:val="nil"/>
              <w:left w:val="nil"/>
              <w:bottom w:val="single" w:sz="4" w:space="0" w:color="auto"/>
              <w:right w:val="single" w:sz="4" w:space="0" w:color="auto"/>
            </w:tcBorders>
            <w:shd w:val="clear" w:color="000000" w:fill="D6E3BC"/>
            <w:vAlign w:val="center"/>
            <w:hideMark/>
          </w:tcPr>
          <w:p w:rsidR="006E1942" w:rsidRPr="004D2CA3" w:rsidRDefault="006E1942" w:rsidP="00C62B17">
            <w:pPr>
              <w:spacing w:before="20" w:after="20" w:line="240" w:lineRule="auto"/>
              <w:jc w:val="center"/>
              <w:rPr>
                <w:rFonts w:cs="Calibri"/>
                <w:bCs/>
                <w:color w:val="000000"/>
                <w:sz w:val="16"/>
                <w:szCs w:val="16"/>
              </w:rPr>
            </w:pPr>
            <w:r w:rsidRPr="004D2CA3">
              <w:rPr>
                <w:rFonts w:cs="Calibri"/>
                <w:bCs/>
                <w:color w:val="000000"/>
                <w:sz w:val="16"/>
                <w:szCs w:val="16"/>
              </w:rPr>
              <w:t>3</w:t>
            </w:r>
          </w:p>
        </w:tc>
        <w:tc>
          <w:tcPr>
            <w:tcW w:w="784" w:type="pct"/>
            <w:tcBorders>
              <w:top w:val="nil"/>
              <w:left w:val="nil"/>
              <w:bottom w:val="single" w:sz="4" w:space="0" w:color="auto"/>
              <w:right w:val="nil"/>
            </w:tcBorders>
            <w:shd w:val="clear" w:color="000000" w:fill="D6E3BC"/>
            <w:vAlign w:val="center"/>
            <w:hideMark/>
          </w:tcPr>
          <w:p w:rsidR="006E1942" w:rsidRPr="004D2CA3" w:rsidRDefault="006E1942" w:rsidP="00C62B17">
            <w:pPr>
              <w:spacing w:before="20" w:after="20" w:line="240" w:lineRule="auto"/>
              <w:jc w:val="center"/>
              <w:rPr>
                <w:rFonts w:cs="Calibri"/>
                <w:bCs/>
                <w:color w:val="000000"/>
                <w:sz w:val="16"/>
                <w:szCs w:val="16"/>
              </w:rPr>
            </w:pPr>
            <w:r w:rsidRPr="004D2CA3">
              <w:rPr>
                <w:rFonts w:cs="Calibri"/>
                <w:bCs/>
                <w:color w:val="000000"/>
                <w:sz w:val="16"/>
                <w:szCs w:val="16"/>
              </w:rPr>
              <w:t>4</w:t>
            </w:r>
          </w:p>
        </w:tc>
        <w:tc>
          <w:tcPr>
            <w:tcW w:w="784" w:type="pct"/>
            <w:tcBorders>
              <w:top w:val="nil"/>
              <w:left w:val="single" w:sz="4" w:space="0" w:color="auto"/>
              <w:bottom w:val="single" w:sz="4" w:space="0" w:color="auto"/>
              <w:right w:val="single" w:sz="8" w:space="0" w:color="auto"/>
            </w:tcBorders>
            <w:shd w:val="clear" w:color="000000" w:fill="D6E3BC"/>
            <w:vAlign w:val="center"/>
            <w:hideMark/>
          </w:tcPr>
          <w:p w:rsidR="006E1942" w:rsidRPr="004D2CA3" w:rsidRDefault="006E1942" w:rsidP="00C62B17">
            <w:pPr>
              <w:spacing w:before="20" w:after="20" w:line="240" w:lineRule="auto"/>
              <w:jc w:val="center"/>
              <w:rPr>
                <w:rFonts w:cs="Calibri"/>
                <w:bCs/>
                <w:color w:val="000000"/>
                <w:sz w:val="16"/>
                <w:szCs w:val="16"/>
              </w:rPr>
            </w:pPr>
            <w:r w:rsidRPr="004D2CA3">
              <w:rPr>
                <w:rFonts w:cs="Calibri"/>
                <w:bCs/>
                <w:color w:val="000000"/>
                <w:sz w:val="16"/>
                <w:szCs w:val="16"/>
              </w:rPr>
              <w:t>5</w:t>
            </w:r>
          </w:p>
        </w:tc>
      </w:tr>
      <w:tr w:rsidR="006E1942" w:rsidRPr="00A068E4" w:rsidTr="00F81BBE">
        <w:trPr>
          <w:trHeight w:val="255"/>
        </w:trPr>
        <w:tc>
          <w:tcPr>
            <w:tcW w:w="299" w:type="pct"/>
            <w:tcBorders>
              <w:top w:val="nil"/>
              <w:left w:val="single" w:sz="8" w:space="0" w:color="auto"/>
              <w:bottom w:val="single" w:sz="4" w:space="0" w:color="auto"/>
              <w:right w:val="single" w:sz="4" w:space="0" w:color="auto"/>
            </w:tcBorders>
            <w:shd w:val="clear" w:color="auto" w:fill="auto"/>
            <w:noWrap/>
            <w:vAlign w:val="center"/>
            <w:hideMark/>
          </w:tcPr>
          <w:p w:rsidR="006E1942" w:rsidRPr="004D2CA3" w:rsidRDefault="006E1942" w:rsidP="00C62B17">
            <w:pPr>
              <w:spacing w:before="20" w:after="20" w:line="240" w:lineRule="auto"/>
              <w:jc w:val="center"/>
              <w:rPr>
                <w:rFonts w:cs="Calibri"/>
              </w:rPr>
            </w:pPr>
            <w:r w:rsidRPr="004D2CA3">
              <w:rPr>
                <w:rFonts w:cs="Calibri"/>
              </w:rPr>
              <w:t>1</w:t>
            </w:r>
          </w:p>
        </w:tc>
        <w:tc>
          <w:tcPr>
            <w:tcW w:w="2360" w:type="pct"/>
            <w:tcBorders>
              <w:top w:val="nil"/>
              <w:left w:val="nil"/>
              <w:bottom w:val="single" w:sz="4" w:space="0" w:color="auto"/>
              <w:right w:val="single" w:sz="4" w:space="0" w:color="auto"/>
            </w:tcBorders>
            <w:shd w:val="clear" w:color="auto" w:fill="auto"/>
            <w:noWrap/>
            <w:vAlign w:val="center"/>
            <w:hideMark/>
          </w:tcPr>
          <w:p w:rsidR="006E1942" w:rsidRPr="004D2CA3" w:rsidRDefault="006E1942" w:rsidP="00C62B17">
            <w:pPr>
              <w:spacing w:before="20" w:after="20" w:line="240" w:lineRule="auto"/>
              <w:rPr>
                <w:rFonts w:cs="Calibri"/>
              </w:rPr>
            </w:pPr>
            <w:r w:rsidRPr="004D2CA3">
              <w:rPr>
                <w:rFonts w:cs="Calibri"/>
              </w:rPr>
              <w:t xml:space="preserve"> Saldo Awal Persediaan </w:t>
            </w:r>
          </w:p>
        </w:tc>
        <w:tc>
          <w:tcPr>
            <w:tcW w:w="774"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C62B17">
            <w:pPr>
              <w:spacing w:before="20" w:after="20" w:line="240" w:lineRule="auto"/>
              <w:jc w:val="right"/>
              <w:rPr>
                <w:rFonts w:cs="Calibri"/>
              </w:rPr>
            </w:pPr>
            <w:r w:rsidRPr="004D2CA3">
              <w:rPr>
                <w:rFonts w:cs="Calibri"/>
              </w:rPr>
              <w:t>15</w:t>
            </w:r>
            <w:r>
              <w:rPr>
                <w:rFonts w:cs="Calibri"/>
              </w:rPr>
              <w:t>.480,</w:t>
            </w:r>
            <w:r w:rsidRPr="004D2CA3">
              <w:rPr>
                <w:rFonts w:cs="Calibri"/>
              </w:rPr>
              <w:t>37</w:t>
            </w:r>
          </w:p>
        </w:tc>
        <w:tc>
          <w:tcPr>
            <w:tcW w:w="784" w:type="pct"/>
            <w:tcBorders>
              <w:top w:val="nil"/>
              <w:left w:val="nil"/>
              <w:bottom w:val="single" w:sz="4" w:space="0" w:color="auto"/>
              <w:right w:val="nil"/>
            </w:tcBorders>
            <w:shd w:val="clear" w:color="auto" w:fill="auto"/>
            <w:vAlign w:val="center"/>
            <w:hideMark/>
          </w:tcPr>
          <w:p w:rsidR="006E1942" w:rsidRPr="004D2CA3" w:rsidRDefault="006E1942" w:rsidP="00C62B17">
            <w:pPr>
              <w:spacing w:before="20" w:after="20" w:line="240" w:lineRule="auto"/>
              <w:jc w:val="right"/>
              <w:rPr>
                <w:rFonts w:cs="Calibri"/>
              </w:rPr>
            </w:pPr>
            <w:r w:rsidRPr="004D2CA3">
              <w:rPr>
                <w:rFonts w:cs="Calibri"/>
              </w:rPr>
              <w:t>62</w:t>
            </w:r>
            <w:r>
              <w:rPr>
                <w:rFonts w:cs="Calibri"/>
              </w:rPr>
              <w:t>.091,</w:t>
            </w:r>
            <w:r w:rsidRPr="004D2CA3">
              <w:rPr>
                <w:rFonts w:cs="Calibri"/>
              </w:rPr>
              <w:t>93</w:t>
            </w:r>
          </w:p>
        </w:tc>
        <w:tc>
          <w:tcPr>
            <w:tcW w:w="784" w:type="pct"/>
            <w:tcBorders>
              <w:top w:val="nil"/>
              <w:left w:val="single" w:sz="4" w:space="0" w:color="auto"/>
              <w:bottom w:val="single" w:sz="4" w:space="0" w:color="auto"/>
              <w:right w:val="single" w:sz="8" w:space="0" w:color="auto"/>
            </w:tcBorders>
            <w:shd w:val="clear" w:color="auto" w:fill="auto"/>
            <w:vAlign w:val="center"/>
            <w:hideMark/>
          </w:tcPr>
          <w:p w:rsidR="006E1942" w:rsidRPr="004D2CA3" w:rsidRDefault="006E1942" w:rsidP="00C62B17">
            <w:pPr>
              <w:spacing w:before="20" w:after="20" w:line="240" w:lineRule="auto"/>
              <w:jc w:val="right"/>
              <w:rPr>
                <w:rFonts w:cs="Calibri"/>
              </w:rPr>
            </w:pPr>
            <w:r w:rsidRPr="004D2CA3">
              <w:rPr>
                <w:rFonts w:cs="Calibri"/>
              </w:rPr>
              <w:t>409</w:t>
            </w:r>
            <w:r>
              <w:rPr>
                <w:rFonts w:cs="Calibri"/>
              </w:rPr>
              <w:t>.958,</w:t>
            </w:r>
            <w:r w:rsidRPr="004D2CA3">
              <w:rPr>
                <w:rFonts w:cs="Calibri"/>
              </w:rPr>
              <w:t>00</w:t>
            </w:r>
          </w:p>
        </w:tc>
      </w:tr>
      <w:tr w:rsidR="006E1942" w:rsidRPr="00A068E4" w:rsidTr="00F81BBE">
        <w:trPr>
          <w:trHeight w:val="255"/>
        </w:trPr>
        <w:tc>
          <w:tcPr>
            <w:tcW w:w="299" w:type="pct"/>
            <w:tcBorders>
              <w:top w:val="nil"/>
              <w:left w:val="single" w:sz="8" w:space="0" w:color="auto"/>
              <w:bottom w:val="single" w:sz="4" w:space="0" w:color="auto"/>
              <w:right w:val="single" w:sz="4" w:space="0" w:color="auto"/>
            </w:tcBorders>
            <w:shd w:val="clear" w:color="auto" w:fill="auto"/>
            <w:noWrap/>
            <w:vAlign w:val="center"/>
            <w:hideMark/>
          </w:tcPr>
          <w:p w:rsidR="006E1942" w:rsidRPr="004D2CA3" w:rsidRDefault="006E1942" w:rsidP="00C62B17">
            <w:pPr>
              <w:spacing w:before="20" w:after="20" w:line="240" w:lineRule="auto"/>
              <w:jc w:val="center"/>
              <w:rPr>
                <w:rFonts w:cs="Calibri"/>
              </w:rPr>
            </w:pPr>
            <w:r w:rsidRPr="004D2CA3">
              <w:rPr>
                <w:rFonts w:cs="Calibri"/>
              </w:rPr>
              <w:t>2</w:t>
            </w:r>
          </w:p>
        </w:tc>
        <w:tc>
          <w:tcPr>
            <w:tcW w:w="2360" w:type="pct"/>
            <w:tcBorders>
              <w:top w:val="nil"/>
              <w:left w:val="nil"/>
              <w:bottom w:val="single" w:sz="4" w:space="0" w:color="auto"/>
              <w:right w:val="single" w:sz="4" w:space="0" w:color="auto"/>
            </w:tcBorders>
            <w:shd w:val="clear" w:color="auto" w:fill="auto"/>
            <w:noWrap/>
            <w:vAlign w:val="center"/>
            <w:hideMark/>
          </w:tcPr>
          <w:p w:rsidR="006E1942" w:rsidRPr="004D2CA3" w:rsidRDefault="006E1942" w:rsidP="00C62B17">
            <w:pPr>
              <w:spacing w:before="20" w:after="20" w:line="240" w:lineRule="auto"/>
              <w:rPr>
                <w:rFonts w:cs="Calibri"/>
              </w:rPr>
            </w:pPr>
            <w:r w:rsidRPr="004D2CA3">
              <w:rPr>
                <w:rFonts w:cs="Calibri"/>
              </w:rPr>
              <w:t xml:space="preserve"> Saldo Akhir Persediaan </w:t>
            </w:r>
          </w:p>
        </w:tc>
        <w:tc>
          <w:tcPr>
            <w:tcW w:w="774"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C62B17">
            <w:pPr>
              <w:spacing w:before="20" w:after="20" w:line="240" w:lineRule="auto"/>
              <w:jc w:val="right"/>
              <w:rPr>
                <w:rFonts w:cs="Calibri"/>
              </w:rPr>
            </w:pPr>
            <w:r w:rsidRPr="004D2CA3">
              <w:rPr>
                <w:rFonts w:cs="Calibri"/>
              </w:rPr>
              <w:t>62</w:t>
            </w:r>
            <w:r>
              <w:rPr>
                <w:rFonts w:cs="Calibri"/>
              </w:rPr>
              <w:t>.091,</w:t>
            </w:r>
            <w:r w:rsidRPr="004D2CA3">
              <w:rPr>
                <w:rFonts w:cs="Calibri"/>
              </w:rPr>
              <w:t>93</w:t>
            </w:r>
          </w:p>
        </w:tc>
        <w:tc>
          <w:tcPr>
            <w:tcW w:w="784" w:type="pct"/>
            <w:tcBorders>
              <w:top w:val="nil"/>
              <w:left w:val="nil"/>
              <w:bottom w:val="single" w:sz="4" w:space="0" w:color="auto"/>
              <w:right w:val="nil"/>
            </w:tcBorders>
            <w:shd w:val="clear" w:color="auto" w:fill="auto"/>
            <w:vAlign w:val="center"/>
            <w:hideMark/>
          </w:tcPr>
          <w:p w:rsidR="006E1942" w:rsidRPr="004D2CA3" w:rsidRDefault="006E1942" w:rsidP="00C62B17">
            <w:pPr>
              <w:spacing w:before="20" w:after="20" w:line="240" w:lineRule="auto"/>
              <w:jc w:val="right"/>
              <w:rPr>
                <w:rFonts w:cs="Calibri"/>
              </w:rPr>
            </w:pPr>
            <w:r w:rsidRPr="004D2CA3">
              <w:rPr>
                <w:rFonts w:cs="Calibri"/>
              </w:rPr>
              <w:t>409</w:t>
            </w:r>
            <w:r>
              <w:rPr>
                <w:rFonts w:cs="Calibri"/>
              </w:rPr>
              <w:t>.</w:t>
            </w:r>
            <w:r w:rsidRPr="004D2CA3">
              <w:rPr>
                <w:rFonts w:cs="Calibri"/>
              </w:rPr>
              <w:t>958</w:t>
            </w:r>
            <w:r>
              <w:rPr>
                <w:rFonts w:cs="Calibri"/>
              </w:rPr>
              <w:t>,</w:t>
            </w:r>
            <w:r w:rsidRPr="004D2CA3">
              <w:rPr>
                <w:rFonts w:cs="Calibri"/>
              </w:rPr>
              <w:t>00</w:t>
            </w:r>
          </w:p>
        </w:tc>
        <w:tc>
          <w:tcPr>
            <w:tcW w:w="784" w:type="pct"/>
            <w:tcBorders>
              <w:top w:val="nil"/>
              <w:left w:val="single" w:sz="4" w:space="0" w:color="auto"/>
              <w:bottom w:val="single" w:sz="4" w:space="0" w:color="auto"/>
              <w:right w:val="single" w:sz="8" w:space="0" w:color="auto"/>
            </w:tcBorders>
            <w:shd w:val="clear" w:color="auto" w:fill="auto"/>
            <w:vAlign w:val="center"/>
            <w:hideMark/>
          </w:tcPr>
          <w:p w:rsidR="006E1942" w:rsidRPr="004D2CA3" w:rsidRDefault="006E1942" w:rsidP="00C62B17">
            <w:pPr>
              <w:spacing w:before="20" w:after="20" w:line="240" w:lineRule="auto"/>
              <w:jc w:val="right"/>
              <w:rPr>
                <w:rFonts w:cs="Calibri"/>
              </w:rPr>
            </w:pPr>
            <w:r w:rsidRPr="004D2CA3">
              <w:rPr>
                <w:rFonts w:cs="Calibri"/>
              </w:rPr>
              <w:t>975</w:t>
            </w:r>
            <w:r>
              <w:rPr>
                <w:rFonts w:cs="Calibri"/>
              </w:rPr>
              <w:t>.829,</w:t>
            </w:r>
            <w:r w:rsidRPr="004D2CA3">
              <w:rPr>
                <w:rFonts w:cs="Calibri"/>
              </w:rPr>
              <w:t>90</w:t>
            </w:r>
          </w:p>
        </w:tc>
      </w:tr>
      <w:tr w:rsidR="006E1942" w:rsidRPr="00A068E4" w:rsidTr="00F81BBE">
        <w:trPr>
          <w:trHeight w:val="480"/>
        </w:trPr>
        <w:tc>
          <w:tcPr>
            <w:tcW w:w="299" w:type="pct"/>
            <w:tcBorders>
              <w:top w:val="nil"/>
              <w:left w:val="single" w:sz="8" w:space="0" w:color="auto"/>
              <w:bottom w:val="single" w:sz="4" w:space="0" w:color="auto"/>
              <w:right w:val="single" w:sz="4" w:space="0" w:color="auto"/>
            </w:tcBorders>
            <w:shd w:val="clear" w:color="auto" w:fill="auto"/>
            <w:noWrap/>
            <w:vAlign w:val="center"/>
            <w:hideMark/>
          </w:tcPr>
          <w:p w:rsidR="006E1942" w:rsidRPr="004D2CA3" w:rsidRDefault="006E1942" w:rsidP="00C62B17">
            <w:pPr>
              <w:spacing w:before="20" w:after="20" w:line="240" w:lineRule="auto"/>
              <w:jc w:val="center"/>
              <w:rPr>
                <w:rFonts w:cs="Calibri"/>
              </w:rPr>
            </w:pPr>
            <w:r w:rsidRPr="004D2CA3">
              <w:rPr>
                <w:rFonts w:cs="Calibri"/>
              </w:rPr>
              <w:t>3</w:t>
            </w:r>
          </w:p>
        </w:tc>
        <w:tc>
          <w:tcPr>
            <w:tcW w:w="2360"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C62B17">
            <w:pPr>
              <w:spacing w:before="20" w:after="20" w:line="240" w:lineRule="auto"/>
              <w:rPr>
                <w:rFonts w:cs="Calibri"/>
              </w:rPr>
            </w:pPr>
            <w:r w:rsidRPr="004D2CA3">
              <w:rPr>
                <w:rFonts w:cs="Calibri"/>
              </w:rPr>
              <w:t xml:space="preserve"> Rata-rata Nilai Persediaan ((saldo awal Persediaan + saldo akhir Persediaan) : 2) </w:t>
            </w:r>
          </w:p>
        </w:tc>
        <w:tc>
          <w:tcPr>
            <w:tcW w:w="774"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C62B17">
            <w:pPr>
              <w:spacing w:before="20" w:after="20" w:line="240" w:lineRule="auto"/>
              <w:jc w:val="right"/>
              <w:rPr>
                <w:rFonts w:cs="Calibri"/>
              </w:rPr>
            </w:pPr>
            <w:r w:rsidRPr="004D2CA3">
              <w:rPr>
                <w:rFonts w:cs="Calibri"/>
              </w:rPr>
              <w:t>38</w:t>
            </w:r>
            <w:r>
              <w:rPr>
                <w:rFonts w:cs="Calibri"/>
              </w:rPr>
              <w:t>.786,</w:t>
            </w:r>
            <w:r w:rsidRPr="004D2CA3">
              <w:rPr>
                <w:rFonts w:cs="Calibri"/>
              </w:rPr>
              <w:t>15</w:t>
            </w:r>
          </w:p>
        </w:tc>
        <w:tc>
          <w:tcPr>
            <w:tcW w:w="784" w:type="pct"/>
            <w:tcBorders>
              <w:top w:val="nil"/>
              <w:left w:val="nil"/>
              <w:bottom w:val="single" w:sz="4" w:space="0" w:color="auto"/>
              <w:right w:val="nil"/>
            </w:tcBorders>
            <w:shd w:val="clear" w:color="auto" w:fill="auto"/>
            <w:vAlign w:val="center"/>
            <w:hideMark/>
          </w:tcPr>
          <w:p w:rsidR="006E1942" w:rsidRPr="004D2CA3" w:rsidRDefault="006E1942" w:rsidP="00C62B17">
            <w:pPr>
              <w:spacing w:before="20" w:after="20" w:line="240" w:lineRule="auto"/>
              <w:jc w:val="right"/>
              <w:rPr>
                <w:rFonts w:cs="Calibri"/>
              </w:rPr>
            </w:pPr>
            <w:r w:rsidRPr="004D2CA3">
              <w:rPr>
                <w:rFonts w:cs="Calibri"/>
              </w:rPr>
              <w:t>236</w:t>
            </w:r>
            <w:r>
              <w:rPr>
                <w:rFonts w:cs="Calibri"/>
              </w:rPr>
              <w:t>.024,</w:t>
            </w:r>
            <w:r w:rsidRPr="004D2CA3">
              <w:rPr>
                <w:rFonts w:cs="Calibri"/>
              </w:rPr>
              <w:t>96</w:t>
            </w:r>
          </w:p>
        </w:tc>
        <w:tc>
          <w:tcPr>
            <w:tcW w:w="784" w:type="pct"/>
            <w:tcBorders>
              <w:top w:val="nil"/>
              <w:left w:val="single" w:sz="4" w:space="0" w:color="auto"/>
              <w:bottom w:val="single" w:sz="4" w:space="0" w:color="auto"/>
              <w:right w:val="single" w:sz="8" w:space="0" w:color="auto"/>
            </w:tcBorders>
            <w:shd w:val="clear" w:color="auto" w:fill="auto"/>
            <w:vAlign w:val="center"/>
            <w:hideMark/>
          </w:tcPr>
          <w:p w:rsidR="006E1942" w:rsidRPr="004D2CA3" w:rsidRDefault="006E1942" w:rsidP="00C62B17">
            <w:pPr>
              <w:spacing w:before="20" w:after="20" w:line="240" w:lineRule="auto"/>
              <w:jc w:val="right"/>
              <w:rPr>
                <w:rFonts w:cs="Calibri"/>
              </w:rPr>
            </w:pPr>
            <w:r w:rsidRPr="004D2CA3">
              <w:rPr>
                <w:rFonts w:cs="Calibri"/>
              </w:rPr>
              <w:t>692</w:t>
            </w:r>
            <w:r>
              <w:rPr>
                <w:rFonts w:cs="Calibri"/>
              </w:rPr>
              <w:t>.893,</w:t>
            </w:r>
            <w:r w:rsidRPr="004D2CA3">
              <w:rPr>
                <w:rFonts w:cs="Calibri"/>
              </w:rPr>
              <w:t>95</w:t>
            </w:r>
          </w:p>
        </w:tc>
      </w:tr>
      <w:tr w:rsidR="006E1942" w:rsidRPr="00A068E4" w:rsidTr="00F81BBE">
        <w:trPr>
          <w:trHeight w:val="480"/>
        </w:trPr>
        <w:tc>
          <w:tcPr>
            <w:tcW w:w="299" w:type="pct"/>
            <w:tcBorders>
              <w:top w:val="nil"/>
              <w:left w:val="single" w:sz="8" w:space="0" w:color="auto"/>
              <w:bottom w:val="single" w:sz="4" w:space="0" w:color="auto"/>
              <w:right w:val="single" w:sz="4" w:space="0" w:color="auto"/>
            </w:tcBorders>
            <w:shd w:val="clear" w:color="auto" w:fill="auto"/>
            <w:noWrap/>
            <w:vAlign w:val="center"/>
            <w:hideMark/>
          </w:tcPr>
          <w:p w:rsidR="006E1942" w:rsidRPr="004D2CA3" w:rsidRDefault="006E1942" w:rsidP="00C62B17">
            <w:pPr>
              <w:spacing w:before="20" w:after="20" w:line="240" w:lineRule="auto"/>
              <w:jc w:val="center"/>
              <w:rPr>
                <w:rFonts w:cs="Calibri"/>
              </w:rPr>
            </w:pPr>
            <w:r w:rsidRPr="004D2CA3">
              <w:rPr>
                <w:rFonts w:cs="Calibri"/>
              </w:rPr>
              <w:t>4</w:t>
            </w:r>
          </w:p>
        </w:tc>
        <w:tc>
          <w:tcPr>
            <w:tcW w:w="2360"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C62B17">
            <w:pPr>
              <w:spacing w:before="20" w:after="20" w:line="240" w:lineRule="auto"/>
              <w:rPr>
                <w:rFonts w:cs="Calibri"/>
              </w:rPr>
            </w:pPr>
            <w:r w:rsidRPr="004D2CA3">
              <w:rPr>
                <w:rFonts w:cs="Calibri"/>
              </w:rPr>
              <w:t xml:space="preserve"> Nilai Persediaan yang digunakan dalam satu tahun (Rata-rata nilai persediaan x 12 bulan) </w:t>
            </w:r>
          </w:p>
        </w:tc>
        <w:tc>
          <w:tcPr>
            <w:tcW w:w="774"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C62B17">
            <w:pPr>
              <w:spacing w:before="20" w:after="20" w:line="240" w:lineRule="auto"/>
              <w:jc w:val="right"/>
              <w:rPr>
                <w:rFonts w:cs="Calibri"/>
              </w:rPr>
            </w:pPr>
            <w:r w:rsidRPr="004D2CA3">
              <w:rPr>
                <w:rFonts w:cs="Calibri"/>
              </w:rPr>
              <w:t>465</w:t>
            </w:r>
            <w:r>
              <w:rPr>
                <w:rFonts w:cs="Calibri"/>
              </w:rPr>
              <w:t>.433,</w:t>
            </w:r>
            <w:r w:rsidRPr="004D2CA3">
              <w:rPr>
                <w:rFonts w:cs="Calibri"/>
              </w:rPr>
              <w:t>82</w:t>
            </w:r>
          </w:p>
        </w:tc>
        <w:tc>
          <w:tcPr>
            <w:tcW w:w="784" w:type="pct"/>
            <w:tcBorders>
              <w:top w:val="nil"/>
              <w:left w:val="nil"/>
              <w:bottom w:val="single" w:sz="4" w:space="0" w:color="auto"/>
              <w:right w:val="nil"/>
            </w:tcBorders>
            <w:shd w:val="clear" w:color="auto" w:fill="auto"/>
            <w:vAlign w:val="center"/>
            <w:hideMark/>
          </w:tcPr>
          <w:p w:rsidR="006E1942" w:rsidRPr="004D2CA3" w:rsidRDefault="006E1942" w:rsidP="00C62B17">
            <w:pPr>
              <w:spacing w:before="20" w:after="20" w:line="240" w:lineRule="auto"/>
              <w:jc w:val="right"/>
              <w:rPr>
                <w:rFonts w:cs="Calibri"/>
              </w:rPr>
            </w:pPr>
            <w:r w:rsidRPr="004D2CA3">
              <w:rPr>
                <w:rFonts w:cs="Calibri"/>
              </w:rPr>
              <w:t>2</w:t>
            </w:r>
            <w:r>
              <w:rPr>
                <w:rFonts w:cs="Calibri"/>
              </w:rPr>
              <w:t>.</w:t>
            </w:r>
            <w:r w:rsidRPr="004D2CA3">
              <w:rPr>
                <w:rFonts w:cs="Calibri"/>
              </w:rPr>
              <w:t>832</w:t>
            </w:r>
            <w:r>
              <w:rPr>
                <w:rFonts w:cs="Calibri"/>
              </w:rPr>
              <w:t>.299,</w:t>
            </w:r>
            <w:r w:rsidRPr="004D2CA3">
              <w:rPr>
                <w:rFonts w:cs="Calibri"/>
              </w:rPr>
              <w:t>57</w:t>
            </w:r>
          </w:p>
        </w:tc>
        <w:tc>
          <w:tcPr>
            <w:tcW w:w="784" w:type="pct"/>
            <w:tcBorders>
              <w:top w:val="nil"/>
              <w:left w:val="single" w:sz="4" w:space="0" w:color="auto"/>
              <w:bottom w:val="single" w:sz="4" w:space="0" w:color="auto"/>
              <w:right w:val="single" w:sz="8" w:space="0" w:color="auto"/>
            </w:tcBorders>
            <w:shd w:val="clear" w:color="auto" w:fill="auto"/>
            <w:vAlign w:val="center"/>
            <w:hideMark/>
          </w:tcPr>
          <w:p w:rsidR="006E1942" w:rsidRPr="004D2CA3" w:rsidRDefault="006E1942" w:rsidP="00C62B17">
            <w:pPr>
              <w:spacing w:before="20" w:after="20" w:line="240" w:lineRule="auto"/>
              <w:jc w:val="right"/>
              <w:rPr>
                <w:rFonts w:cs="Calibri"/>
              </w:rPr>
            </w:pPr>
            <w:r w:rsidRPr="004D2CA3">
              <w:rPr>
                <w:rFonts w:cs="Calibri"/>
              </w:rPr>
              <w:t>8</w:t>
            </w:r>
            <w:r>
              <w:rPr>
                <w:rFonts w:cs="Calibri"/>
              </w:rPr>
              <w:t>.</w:t>
            </w:r>
            <w:r w:rsidRPr="004D2CA3">
              <w:rPr>
                <w:rFonts w:cs="Calibri"/>
              </w:rPr>
              <w:t>314</w:t>
            </w:r>
            <w:r>
              <w:rPr>
                <w:rFonts w:cs="Calibri"/>
              </w:rPr>
              <w:t>.727,</w:t>
            </w:r>
            <w:r w:rsidRPr="004D2CA3">
              <w:rPr>
                <w:rFonts w:cs="Calibri"/>
              </w:rPr>
              <w:t>38</w:t>
            </w:r>
          </w:p>
        </w:tc>
      </w:tr>
      <w:tr w:rsidR="006E1942" w:rsidRPr="00A068E4" w:rsidTr="00F81BBE">
        <w:trPr>
          <w:trHeight w:val="540"/>
        </w:trPr>
        <w:tc>
          <w:tcPr>
            <w:tcW w:w="299" w:type="pct"/>
            <w:tcBorders>
              <w:top w:val="nil"/>
              <w:left w:val="single" w:sz="8" w:space="0" w:color="auto"/>
              <w:bottom w:val="single" w:sz="4" w:space="0" w:color="auto"/>
              <w:right w:val="single" w:sz="4" w:space="0" w:color="auto"/>
            </w:tcBorders>
            <w:shd w:val="clear" w:color="auto" w:fill="auto"/>
            <w:noWrap/>
            <w:vAlign w:val="center"/>
            <w:hideMark/>
          </w:tcPr>
          <w:p w:rsidR="006E1942" w:rsidRPr="004D2CA3" w:rsidRDefault="006E1942" w:rsidP="00C62B17">
            <w:pPr>
              <w:spacing w:before="20" w:after="20" w:line="240" w:lineRule="auto"/>
              <w:jc w:val="center"/>
              <w:rPr>
                <w:rFonts w:cs="Calibri"/>
              </w:rPr>
            </w:pPr>
            <w:r w:rsidRPr="004D2CA3">
              <w:rPr>
                <w:rFonts w:cs="Calibri"/>
              </w:rPr>
              <w:t>5</w:t>
            </w:r>
          </w:p>
        </w:tc>
        <w:tc>
          <w:tcPr>
            <w:tcW w:w="2360"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C62B17">
            <w:pPr>
              <w:spacing w:before="20" w:after="20" w:line="240" w:lineRule="auto"/>
              <w:rPr>
                <w:rFonts w:cs="Calibri"/>
              </w:rPr>
            </w:pPr>
            <w:r w:rsidRPr="004D2CA3">
              <w:rPr>
                <w:rFonts w:cs="Calibri"/>
              </w:rPr>
              <w:t xml:space="preserve"> Perputaran persediaan (Nilai Persediaan yang digunakan dalam satu tahun : rata-rata nilai persediaan) </w:t>
            </w:r>
          </w:p>
        </w:tc>
        <w:tc>
          <w:tcPr>
            <w:tcW w:w="774"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C62B17">
            <w:pPr>
              <w:spacing w:before="20" w:after="20" w:line="240" w:lineRule="auto"/>
              <w:jc w:val="right"/>
              <w:rPr>
                <w:rFonts w:cs="Calibri"/>
              </w:rPr>
            </w:pPr>
            <w:r>
              <w:rPr>
                <w:rFonts w:cs="Calibri"/>
              </w:rPr>
              <w:t>12,</w:t>
            </w:r>
            <w:r w:rsidRPr="004D2CA3">
              <w:rPr>
                <w:rFonts w:cs="Calibri"/>
              </w:rPr>
              <w:t>00</w:t>
            </w:r>
          </w:p>
        </w:tc>
        <w:tc>
          <w:tcPr>
            <w:tcW w:w="784" w:type="pct"/>
            <w:tcBorders>
              <w:top w:val="nil"/>
              <w:left w:val="nil"/>
              <w:bottom w:val="single" w:sz="4" w:space="0" w:color="auto"/>
              <w:right w:val="nil"/>
            </w:tcBorders>
            <w:shd w:val="clear" w:color="auto" w:fill="auto"/>
            <w:vAlign w:val="center"/>
            <w:hideMark/>
          </w:tcPr>
          <w:p w:rsidR="006E1942" w:rsidRPr="004D2CA3" w:rsidRDefault="006E1942" w:rsidP="00C62B17">
            <w:pPr>
              <w:spacing w:before="20" w:after="20" w:line="240" w:lineRule="auto"/>
              <w:jc w:val="right"/>
              <w:rPr>
                <w:rFonts w:cs="Calibri"/>
              </w:rPr>
            </w:pPr>
            <w:r>
              <w:rPr>
                <w:rFonts w:cs="Calibri"/>
              </w:rPr>
              <w:t>12,</w:t>
            </w:r>
            <w:r w:rsidRPr="004D2CA3">
              <w:rPr>
                <w:rFonts w:cs="Calibri"/>
              </w:rPr>
              <w:t>00</w:t>
            </w:r>
          </w:p>
        </w:tc>
        <w:tc>
          <w:tcPr>
            <w:tcW w:w="784" w:type="pct"/>
            <w:tcBorders>
              <w:top w:val="nil"/>
              <w:left w:val="single" w:sz="4" w:space="0" w:color="auto"/>
              <w:bottom w:val="single" w:sz="4" w:space="0" w:color="auto"/>
              <w:right w:val="single" w:sz="8" w:space="0" w:color="auto"/>
            </w:tcBorders>
            <w:shd w:val="clear" w:color="auto" w:fill="auto"/>
            <w:vAlign w:val="center"/>
            <w:hideMark/>
          </w:tcPr>
          <w:p w:rsidR="006E1942" w:rsidRPr="004D2CA3" w:rsidRDefault="006E1942" w:rsidP="00C62B17">
            <w:pPr>
              <w:spacing w:before="20" w:after="20" w:line="240" w:lineRule="auto"/>
              <w:jc w:val="right"/>
              <w:rPr>
                <w:rFonts w:cs="Calibri"/>
              </w:rPr>
            </w:pPr>
            <w:r>
              <w:rPr>
                <w:rFonts w:cs="Calibri"/>
              </w:rPr>
              <w:t>12,</w:t>
            </w:r>
            <w:r w:rsidRPr="004D2CA3">
              <w:rPr>
                <w:rFonts w:cs="Calibri"/>
              </w:rPr>
              <w:t>00</w:t>
            </w:r>
          </w:p>
        </w:tc>
      </w:tr>
      <w:tr w:rsidR="006E1942" w:rsidRPr="00A068E4" w:rsidTr="00F81BBE">
        <w:trPr>
          <w:trHeight w:val="300"/>
        </w:trPr>
        <w:tc>
          <w:tcPr>
            <w:tcW w:w="299" w:type="pct"/>
            <w:tcBorders>
              <w:top w:val="nil"/>
              <w:left w:val="single" w:sz="8" w:space="0" w:color="auto"/>
              <w:bottom w:val="single" w:sz="8" w:space="0" w:color="auto"/>
              <w:right w:val="single" w:sz="4" w:space="0" w:color="auto"/>
            </w:tcBorders>
            <w:shd w:val="clear" w:color="auto" w:fill="auto"/>
            <w:noWrap/>
            <w:vAlign w:val="center"/>
            <w:hideMark/>
          </w:tcPr>
          <w:p w:rsidR="006E1942" w:rsidRPr="004D2CA3" w:rsidRDefault="006E1942" w:rsidP="00C62B17">
            <w:pPr>
              <w:spacing w:before="20" w:after="20" w:line="240" w:lineRule="auto"/>
              <w:jc w:val="center"/>
              <w:rPr>
                <w:rFonts w:cs="Calibri"/>
                <w:color w:val="000000"/>
              </w:rPr>
            </w:pPr>
            <w:r w:rsidRPr="004D2CA3">
              <w:rPr>
                <w:rFonts w:cs="Calibri"/>
                <w:color w:val="000000"/>
              </w:rPr>
              <w:t>6</w:t>
            </w:r>
          </w:p>
        </w:tc>
        <w:tc>
          <w:tcPr>
            <w:tcW w:w="2360" w:type="pct"/>
            <w:tcBorders>
              <w:top w:val="nil"/>
              <w:left w:val="nil"/>
              <w:bottom w:val="single" w:sz="8" w:space="0" w:color="auto"/>
              <w:right w:val="single" w:sz="4" w:space="0" w:color="auto"/>
            </w:tcBorders>
            <w:shd w:val="clear" w:color="auto" w:fill="auto"/>
            <w:vAlign w:val="center"/>
            <w:hideMark/>
          </w:tcPr>
          <w:p w:rsidR="006E1942" w:rsidRPr="004D2CA3" w:rsidRDefault="006E1942" w:rsidP="00C62B17">
            <w:pPr>
              <w:spacing w:before="20" w:after="20" w:line="240" w:lineRule="auto"/>
              <w:rPr>
                <w:rFonts w:cs="Calibri"/>
                <w:color w:val="000000"/>
              </w:rPr>
            </w:pPr>
            <w:r w:rsidRPr="004D2CA3">
              <w:rPr>
                <w:rFonts w:cs="Calibri"/>
                <w:color w:val="000000"/>
              </w:rPr>
              <w:t xml:space="preserve"> Rata-rata persediaan (365 : perputaran Persediaan) </w:t>
            </w:r>
          </w:p>
        </w:tc>
        <w:tc>
          <w:tcPr>
            <w:tcW w:w="774" w:type="pct"/>
            <w:tcBorders>
              <w:top w:val="nil"/>
              <w:left w:val="nil"/>
              <w:bottom w:val="single" w:sz="8" w:space="0" w:color="auto"/>
              <w:right w:val="single" w:sz="4" w:space="0" w:color="auto"/>
            </w:tcBorders>
            <w:shd w:val="clear" w:color="auto" w:fill="auto"/>
            <w:vAlign w:val="center"/>
            <w:hideMark/>
          </w:tcPr>
          <w:p w:rsidR="006E1942" w:rsidRPr="00D47D51" w:rsidRDefault="006E1942" w:rsidP="00C62B17">
            <w:pPr>
              <w:spacing w:before="20" w:after="20" w:line="240" w:lineRule="auto"/>
              <w:jc w:val="right"/>
              <w:rPr>
                <w:rFonts w:cs="Calibri"/>
              </w:rPr>
            </w:pPr>
            <w:r w:rsidRPr="00D47D51">
              <w:rPr>
                <w:rFonts w:cs="Calibri"/>
              </w:rPr>
              <w:t>30,4167</w:t>
            </w:r>
          </w:p>
        </w:tc>
        <w:tc>
          <w:tcPr>
            <w:tcW w:w="784" w:type="pct"/>
            <w:tcBorders>
              <w:top w:val="nil"/>
              <w:left w:val="nil"/>
              <w:bottom w:val="single" w:sz="8" w:space="0" w:color="auto"/>
              <w:right w:val="nil"/>
            </w:tcBorders>
            <w:shd w:val="clear" w:color="auto" w:fill="auto"/>
            <w:vAlign w:val="center"/>
            <w:hideMark/>
          </w:tcPr>
          <w:p w:rsidR="006E1942" w:rsidRPr="00D47D51" w:rsidRDefault="006E1942" w:rsidP="00C62B17">
            <w:pPr>
              <w:spacing w:before="20" w:after="20" w:line="240" w:lineRule="auto"/>
              <w:jc w:val="right"/>
              <w:rPr>
                <w:rFonts w:cs="Calibri"/>
              </w:rPr>
            </w:pPr>
            <w:r w:rsidRPr="00D47D51">
              <w:rPr>
                <w:rFonts w:cs="Calibri"/>
              </w:rPr>
              <w:t>30,4167</w:t>
            </w:r>
          </w:p>
        </w:tc>
        <w:tc>
          <w:tcPr>
            <w:tcW w:w="784" w:type="pct"/>
            <w:tcBorders>
              <w:top w:val="nil"/>
              <w:left w:val="single" w:sz="4" w:space="0" w:color="auto"/>
              <w:bottom w:val="single" w:sz="8" w:space="0" w:color="auto"/>
              <w:right w:val="single" w:sz="8" w:space="0" w:color="auto"/>
            </w:tcBorders>
            <w:shd w:val="clear" w:color="auto" w:fill="auto"/>
            <w:vAlign w:val="center"/>
            <w:hideMark/>
          </w:tcPr>
          <w:p w:rsidR="006E1942" w:rsidRPr="00D47D51" w:rsidRDefault="006E1942" w:rsidP="00C62B17">
            <w:pPr>
              <w:spacing w:before="20" w:after="20" w:line="240" w:lineRule="auto"/>
              <w:jc w:val="right"/>
              <w:rPr>
                <w:rFonts w:cs="Calibri"/>
              </w:rPr>
            </w:pPr>
            <w:r w:rsidRPr="00D47D51">
              <w:rPr>
                <w:rFonts w:cs="Calibri"/>
              </w:rPr>
              <w:t>30,4167</w:t>
            </w:r>
          </w:p>
        </w:tc>
      </w:tr>
    </w:tbl>
    <w:p w:rsidR="006E1942" w:rsidRPr="000311A8" w:rsidRDefault="006E1942" w:rsidP="00F81BBE">
      <w:pPr>
        <w:ind w:left="142"/>
        <w:rPr>
          <w:i/>
          <w:sz w:val="20"/>
          <w:szCs w:val="20"/>
        </w:rPr>
      </w:pPr>
      <w:r w:rsidRPr="000311A8">
        <w:rPr>
          <w:sz w:val="20"/>
          <w:szCs w:val="20"/>
        </w:rPr>
        <w:t>Sumber:</w:t>
      </w:r>
      <w:r w:rsidRPr="000311A8">
        <w:rPr>
          <w:i/>
          <w:sz w:val="20"/>
          <w:szCs w:val="20"/>
        </w:rPr>
        <w:t xml:space="preserve"> Catatan atas Laporan Keuangan APBD Prov. Kalimantan Timur (diolah)</w:t>
      </w:r>
    </w:p>
    <w:p w:rsidR="006E1942" w:rsidRPr="00F81BBE" w:rsidRDefault="006E1942" w:rsidP="00F81BBE">
      <w:pPr>
        <w:pStyle w:val="ListParagraph"/>
        <w:numPr>
          <w:ilvl w:val="0"/>
          <w:numId w:val="21"/>
        </w:numPr>
        <w:spacing w:after="0" w:line="262" w:lineRule="auto"/>
        <w:ind w:left="567" w:hanging="357"/>
        <w:jc w:val="both"/>
        <w:rPr>
          <w:rFonts w:cs="Calibri"/>
          <w:b/>
          <w:sz w:val="24"/>
          <w:szCs w:val="24"/>
        </w:rPr>
      </w:pPr>
      <w:r w:rsidRPr="00C17241">
        <w:rPr>
          <w:rFonts w:cs="Calibri"/>
          <w:noProof/>
          <w:sz w:val="24"/>
          <w:szCs w:val="24"/>
          <w:lang w:val="id-ID"/>
        </w:rPr>
        <w:t>Perputaran total aktiva (</w:t>
      </w:r>
      <w:r w:rsidRPr="004D2CA3">
        <w:rPr>
          <w:rFonts w:cs="Calibri"/>
          <w:i/>
          <w:noProof/>
          <w:sz w:val="24"/>
          <w:szCs w:val="24"/>
          <w:lang w:val="id-ID"/>
        </w:rPr>
        <w:t>total assets turn over</w:t>
      </w:r>
      <w:r w:rsidRPr="00C17241">
        <w:rPr>
          <w:rFonts w:cs="Calibri"/>
          <w:noProof/>
          <w:sz w:val="24"/>
          <w:szCs w:val="24"/>
          <w:lang w:val="id-ID"/>
        </w:rPr>
        <w:t>), rasio ini mengalami kenaikan pada tahun 20</w:t>
      </w:r>
      <w:r w:rsidRPr="00C17241">
        <w:rPr>
          <w:rFonts w:cs="Calibri"/>
          <w:noProof/>
          <w:sz w:val="24"/>
          <w:szCs w:val="24"/>
        </w:rPr>
        <w:t>10</w:t>
      </w:r>
      <w:r w:rsidRPr="00C17241">
        <w:rPr>
          <w:rFonts w:cs="Calibri"/>
          <w:noProof/>
          <w:sz w:val="24"/>
          <w:szCs w:val="24"/>
          <w:lang w:val="id-ID"/>
        </w:rPr>
        <w:t xml:space="preserve"> tetapi stagnan pada tahun 2012 sebesar 0,3</w:t>
      </w:r>
      <w:r>
        <w:rPr>
          <w:rFonts w:cs="Calibri"/>
          <w:noProof/>
          <w:sz w:val="24"/>
          <w:szCs w:val="24"/>
        </w:rPr>
        <w:t>0</w:t>
      </w:r>
      <w:r w:rsidRPr="00C17241">
        <w:rPr>
          <w:rFonts w:cs="Calibri"/>
          <w:noProof/>
          <w:sz w:val="24"/>
          <w:szCs w:val="24"/>
          <w:lang w:val="id-ID"/>
        </w:rPr>
        <w:t>. Dari angka yang cen</w:t>
      </w:r>
      <w:r>
        <w:rPr>
          <w:rFonts w:cs="Calibri"/>
          <w:noProof/>
          <w:sz w:val="24"/>
          <w:szCs w:val="24"/>
          <w:lang w:val="id-ID"/>
        </w:rPr>
        <w:t>derung kecil</w:t>
      </w:r>
      <w:r w:rsidRPr="00C17241">
        <w:rPr>
          <w:rFonts w:cs="Calibri"/>
          <w:noProof/>
          <w:sz w:val="24"/>
          <w:szCs w:val="24"/>
          <w:lang w:val="id-ID"/>
        </w:rPr>
        <w:t xml:space="preserve"> menggambarkan bahwa peningkatan aset tetap yang dimiliki</w:t>
      </w:r>
      <w:r>
        <w:rPr>
          <w:rFonts w:cs="Calibri"/>
          <w:noProof/>
          <w:sz w:val="24"/>
          <w:szCs w:val="24"/>
        </w:rPr>
        <w:t xml:space="preserve"> </w:t>
      </w:r>
      <w:r w:rsidRPr="00C17241">
        <w:rPr>
          <w:rFonts w:cs="Calibri"/>
          <w:noProof/>
          <w:sz w:val="24"/>
          <w:szCs w:val="24"/>
          <w:lang w:val="id-ID"/>
        </w:rPr>
        <w:t>Pemerintah</w:t>
      </w:r>
      <w:r>
        <w:rPr>
          <w:rFonts w:cs="Calibri"/>
          <w:noProof/>
          <w:sz w:val="24"/>
          <w:szCs w:val="24"/>
        </w:rPr>
        <w:t xml:space="preserve"> </w:t>
      </w:r>
      <w:r w:rsidRPr="00C17241">
        <w:rPr>
          <w:rFonts w:cs="Calibri"/>
          <w:noProof/>
          <w:sz w:val="24"/>
          <w:szCs w:val="24"/>
          <w:lang w:val="id-ID"/>
        </w:rPr>
        <w:t>Provinsi Kalimantan Timur</w:t>
      </w:r>
      <w:r>
        <w:rPr>
          <w:rFonts w:cs="Calibri"/>
          <w:noProof/>
          <w:sz w:val="24"/>
          <w:szCs w:val="24"/>
        </w:rPr>
        <w:t xml:space="preserve"> </w:t>
      </w:r>
      <w:r w:rsidRPr="00C17241">
        <w:rPr>
          <w:rFonts w:cs="Calibri"/>
          <w:noProof/>
          <w:sz w:val="24"/>
          <w:szCs w:val="24"/>
          <w:lang w:val="id-ID"/>
        </w:rPr>
        <w:t xml:space="preserve">tidak mendorong </w:t>
      </w:r>
      <w:r>
        <w:rPr>
          <w:rFonts w:cs="Calibri"/>
          <w:noProof/>
          <w:sz w:val="24"/>
          <w:szCs w:val="24"/>
        </w:rPr>
        <w:t>meningkatnya</w:t>
      </w:r>
      <w:r>
        <w:rPr>
          <w:rFonts w:cs="Calibri"/>
          <w:noProof/>
          <w:sz w:val="24"/>
          <w:szCs w:val="24"/>
          <w:lang w:val="id-ID"/>
        </w:rPr>
        <w:t xml:space="preserve"> PAD</w:t>
      </w:r>
      <w:r w:rsidRPr="00C17241">
        <w:rPr>
          <w:rFonts w:cs="Calibri"/>
          <w:noProof/>
          <w:sz w:val="24"/>
          <w:szCs w:val="24"/>
          <w:lang w:val="id-ID"/>
        </w:rPr>
        <w:t>.Perhitungan lengkap</w:t>
      </w:r>
      <w:r>
        <w:rPr>
          <w:rFonts w:cs="Calibri"/>
          <w:noProof/>
          <w:sz w:val="24"/>
          <w:szCs w:val="24"/>
        </w:rPr>
        <w:t xml:space="preserve"> perputaran total aktiva</w:t>
      </w:r>
      <w:r w:rsidRPr="00C17241">
        <w:rPr>
          <w:rFonts w:cs="Calibri"/>
          <w:noProof/>
          <w:sz w:val="24"/>
          <w:szCs w:val="24"/>
          <w:lang w:val="id-ID"/>
        </w:rPr>
        <w:t xml:space="preserve"> dapat d</w:t>
      </w:r>
      <w:r>
        <w:rPr>
          <w:rFonts w:cs="Calibri"/>
          <w:noProof/>
          <w:sz w:val="24"/>
          <w:szCs w:val="24"/>
          <w:lang w:val="id-ID"/>
        </w:rPr>
        <w:t>ilihat pada ta</w:t>
      </w:r>
      <w:r w:rsidRPr="00C17241">
        <w:rPr>
          <w:rFonts w:cs="Calibri"/>
          <w:noProof/>
          <w:sz w:val="24"/>
          <w:szCs w:val="24"/>
          <w:lang w:val="id-ID"/>
        </w:rPr>
        <w:t>bel berikut</w:t>
      </w:r>
      <w:r w:rsidRPr="00C17241">
        <w:rPr>
          <w:rFonts w:cs="Calibri"/>
          <w:sz w:val="24"/>
          <w:szCs w:val="24"/>
          <w:lang w:val="id-ID"/>
        </w:rPr>
        <w:t>:</w:t>
      </w:r>
    </w:p>
    <w:p w:rsidR="00F81BBE" w:rsidRPr="00C17241" w:rsidRDefault="00F81BBE" w:rsidP="00F81BBE">
      <w:pPr>
        <w:pStyle w:val="ListParagraph"/>
        <w:spacing w:after="0" w:line="262" w:lineRule="auto"/>
        <w:ind w:left="567"/>
        <w:jc w:val="both"/>
        <w:rPr>
          <w:rFonts w:cs="Calibri"/>
          <w:b/>
          <w:sz w:val="24"/>
          <w:szCs w:val="24"/>
        </w:rPr>
      </w:pPr>
    </w:p>
    <w:p w:rsidR="006E1942" w:rsidRPr="00704477" w:rsidRDefault="006E1942" w:rsidP="006E1942">
      <w:pPr>
        <w:spacing w:after="0" w:line="240" w:lineRule="auto"/>
        <w:jc w:val="center"/>
        <w:rPr>
          <w:rFonts w:cs="Calibri"/>
          <w:b/>
          <w:sz w:val="24"/>
          <w:szCs w:val="24"/>
        </w:rPr>
      </w:pPr>
      <w:r>
        <w:rPr>
          <w:rFonts w:cs="Calibri"/>
          <w:b/>
          <w:sz w:val="24"/>
          <w:szCs w:val="24"/>
        </w:rPr>
        <w:t>Tabel 3.1</w:t>
      </w:r>
      <w:r w:rsidR="00415CFF">
        <w:rPr>
          <w:rFonts w:cs="Calibri"/>
          <w:b/>
          <w:sz w:val="24"/>
          <w:szCs w:val="24"/>
        </w:rPr>
        <w:t>3</w:t>
      </w:r>
    </w:p>
    <w:p w:rsidR="006E1942" w:rsidRDefault="006E1942" w:rsidP="006E1942">
      <w:pPr>
        <w:spacing w:after="0" w:line="240" w:lineRule="auto"/>
        <w:jc w:val="center"/>
        <w:rPr>
          <w:rFonts w:cs="Calibri"/>
          <w:b/>
          <w:sz w:val="24"/>
          <w:szCs w:val="24"/>
        </w:rPr>
      </w:pPr>
      <w:r w:rsidRPr="00C17241">
        <w:rPr>
          <w:rFonts w:cs="Calibri"/>
          <w:b/>
          <w:sz w:val="24"/>
          <w:szCs w:val="24"/>
        </w:rPr>
        <w:t>Perputaran Total Aktiva</w:t>
      </w:r>
    </w:p>
    <w:p w:rsidR="006E1942" w:rsidRPr="00C17241" w:rsidRDefault="006E1942" w:rsidP="006E1942">
      <w:pPr>
        <w:spacing w:after="0" w:line="240" w:lineRule="auto"/>
        <w:jc w:val="center"/>
        <w:rPr>
          <w:rFonts w:cs="Calibri"/>
          <w:b/>
          <w:sz w:val="24"/>
          <w:szCs w:val="24"/>
        </w:rPr>
      </w:pPr>
      <w:r w:rsidRPr="00C17241">
        <w:rPr>
          <w:rFonts w:cs="Calibri"/>
          <w:b/>
          <w:sz w:val="24"/>
          <w:szCs w:val="24"/>
        </w:rPr>
        <w:t>Provinsi Kalimantan Timur</w:t>
      </w:r>
      <w:r w:rsidRPr="00C17241">
        <w:rPr>
          <w:rFonts w:cs="Calibri"/>
          <w:b/>
          <w:sz w:val="24"/>
          <w:szCs w:val="24"/>
          <w:lang w:val="id-ID"/>
        </w:rPr>
        <w:t>Tahun 2010-2012</w:t>
      </w:r>
      <w:r>
        <w:rPr>
          <w:rFonts w:cs="Calibri"/>
          <w:b/>
          <w:sz w:val="24"/>
          <w:szCs w:val="24"/>
        </w:rPr>
        <w:t xml:space="preserve"> (J</w:t>
      </w:r>
      <w:r w:rsidRPr="00C17241">
        <w:rPr>
          <w:rFonts w:cs="Calibri"/>
          <w:b/>
          <w:sz w:val="24"/>
          <w:szCs w:val="24"/>
        </w:rPr>
        <w:t>uta</w:t>
      </w:r>
      <w:r>
        <w:rPr>
          <w:rFonts w:cs="Calibri"/>
          <w:b/>
          <w:sz w:val="24"/>
          <w:szCs w:val="24"/>
        </w:rPr>
        <w:t xml:space="preserve"> R</w:t>
      </w:r>
      <w:r w:rsidRPr="00C17241">
        <w:rPr>
          <w:rFonts w:cs="Calibri"/>
          <w:b/>
          <w:sz w:val="24"/>
          <w:szCs w:val="24"/>
        </w:rPr>
        <w:t>upiah)</w:t>
      </w:r>
    </w:p>
    <w:tbl>
      <w:tblPr>
        <w:tblW w:w="4830" w:type="pct"/>
        <w:tblInd w:w="392" w:type="dxa"/>
        <w:tblLook w:val="04A0" w:firstRow="1" w:lastRow="0" w:firstColumn="1" w:lastColumn="0" w:noHBand="0" w:noVBand="1"/>
      </w:tblPr>
      <w:tblGrid>
        <w:gridCol w:w="526"/>
        <w:gridCol w:w="4000"/>
        <w:gridCol w:w="1306"/>
        <w:gridCol w:w="1367"/>
        <w:gridCol w:w="1363"/>
      </w:tblGrid>
      <w:tr w:rsidR="00F81BBE" w:rsidRPr="00482506" w:rsidTr="00F81BBE">
        <w:trPr>
          <w:trHeight w:val="270"/>
        </w:trPr>
        <w:tc>
          <w:tcPr>
            <w:tcW w:w="307" w:type="pct"/>
            <w:tcBorders>
              <w:top w:val="single" w:sz="8" w:space="0" w:color="auto"/>
              <w:left w:val="single" w:sz="8" w:space="0" w:color="auto"/>
              <w:bottom w:val="single" w:sz="8" w:space="0" w:color="auto"/>
              <w:right w:val="nil"/>
            </w:tcBorders>
            <w:shd w:val="clear" w:color="000000" w:fill="D6E3BC"/>
            <w:noWrap/>
            <w:vAlign w:val="center"/>
            <w:hideMark/>
          </w:tcPr>
          <w:p w:rsidR="006E1942" w:rsidRPr="004D2CA3" w:rsidRDefault="006E1942" w:rsidP="00C62B17">
            <w:pPr>
              <w:spacing w:before="20" w:after="20" w:line="240" w:lineRule="auto"/>
              <w:jc w:val="center"/>
              <w:rPr>
                <w:rFonts w:cs="Calibri"/>
                <w:b/>
                <w:bCs/>
                <w:color w:val="000000"/>
              </w:rPr>
            </w:pPr>
            <w:r w:rsidRPr="004D2CA3">
              <w:rPr>
                <w:rFonts w:cs="Calibri"/>
                <w:b/>
                <w:bCs/>
                <w:color w:val="000000"/>
              </w:rPr>
              <w:t>No.</w:t>
            </w:r>
          </w:p>
        </w:tc>
        <w:tc>
          <w:tcPr>
            <w:tcW w:w="2309" w:type="pct"/>
            <w:tcBorders>
              <w:top w:val="single" w:sz="8" w:space="0" w:color="auto"/>
              <w:left w:val="single" w:sz="4" w:space="0" w:color="auto"/>
              <w:bottom w:val="single" w:sz="8" w:space="0" w:color="auto"/>
              <w:right w:val="single" w:sz="4" w:space="0" w:color="auto"/>
            </w:tcBorders>
            <w:shd w:val="clear" w:color="000000" w:fill="D6E3BC"/>
            <w:noWrap/>
            <w:vAlign w:val="center"/>
            <w:hideMark/>
          </w:tcPr>
          <w:p w:rsidR="006E1942" w:rsidRPr="004D2CA3" w:rsidRDefault="006E1942" w:rsidP="00C62B17">
            <w:pPr>
              <w:spacing w:before="20" w:after="20" w:line="240" w:lineRule="auto"/>
              <w:jc w:val="center"/>
              <w:rPr>
                <w:rFonts w:cs="Calibri"/>
                <w:b/>
                <w:bCs/>
                <w:color w:val="000000"/>
              </w:rPr>
            </w:pPr>
            <w:r w:rsidRPr="004D2CA3">
              <w:rPr>
                <w:rFonts w:cs="Calibri"/>
                <w:b/>
                <w:bCs/>
                <w:color w:val="000000"/>
              </w:rPr>
              <w:t>Uraian</w:t>
            </w:r>
          </w:p>
        </w:tc>
        <w:tc>
          <w:tcPr>
            <w:tcW w:w="772" w:type="pct"/>
            <w:tcBorders>
              <w:top w:val="single" w:sz="8" w:space="0" w:color="auto"/>
              <w:left w:val="nil"/>
              <w:bottom w:val="single" w:sz="8" w:space="0" w:color="auto"/>
              <w:right w:val="single" w:sz="4" w:space="0" w:color="auto"/>
            </w:tcBorders>
            <w:shd w:val="clear" w:color="000000" w:fill="D6E3BC"/>
            <w:vAlign w:val="center"/>
            <w:hideMark/>
          </w:tcPr>
          <w:p w:rsidR="006E1942" w:rsidRPr="004D2CA3" w:rsidRDefault="006E1942" w:rsidP="00C62B17">
            <w:pPr>
              <w:spacing w:before="20" w:after="20" w:line="240" w:lineRule="auto"/>
              <w:jc w:val="center"/>
              <w:rPr>
                <w:rFonts w:cs="Calibri"/>
                <w:b/>
                <w:bCs/>
                <w:color w:val="000000"/>
              </w:rPr>
            </w:pPr>
            <w:r w:rsidRPr="004D2CA3">
              <w:rPr>
                <w:rFonts w:cs="Calibri"/>
                <w:b/>
                <w:bCs/>
                <w:color w:val="000000"/>
              </w:rPr>
              <w:t>2010</w:t>
            </w:r>
          </w:p>
        </w:tc>
        <w:tc>
          <w:tcPr>
            <w:tcW w:w="807" w:type="pct"/>
            <w:tcBorders>
              <w:top w:val="single" w:sz="8" w:space="0" w:color="auto"/>
              <w:left w:val="nil"/>
              <w:bottom w:val="single" w:sz="8" w:space="0" w:color="auto"/>
              <w:right w:val="single" w:sz="4" w:space="0" w:color="auto"/>
            </w:tcBorders>
            <w:shd w:val="clear" w:color="000000" w:fill="D6E3BC"/>
            <w:vAlign w:val="center"/>
            <w:hideMark/>
          </w:tcPr>
          <w:p w:rsidR="006E1942" w:rsidRPr="004D2CA3" w:rsidRDefault="006E1942" w:rsidP="00C62B17">
            <w:pPr>
              <w:spacing w:before="20" w:after="20" w:line="240" w:lineRule="auto"/>
              <w:jc w:val="center"/>
              <w:rPr>
                <w:rFonts w:cs="Calibri"/>
                <w:b/>
                <w:bCs/>
                <w:color w:val="000000"/>
              </w:rPr>
            </w:pPr>
            <w:r w:rsidRPr="004D2CA3">
              <w:rPr>
                <w:rFonts w:cs="Calibri"/>
                <w:b/>
                <w:bCs/>
                <w:color w:val="000000"/>
              </w:rPr>
              <w:t>2011</w:t>
            </w:r>
          </w:p>
        </w:tc>
        <w:tc>
          <w:tcPr>
            <w:tcW w:w="805" w:type="pct"/>
            <w:tcBorders>
              <w:top w:val="single" w:sz="8" w:space="0" w:color="auto"/>
              <w:left w:val="nil"/>
              <w:bottom w:val="single" w:sz="8" w:space="0" w:color="auto"/>
              <w:right w:val="single" w:sz="8" w:space="0" w:color="auto"/>
            </w:tcBorders>
            <w:shd w:val="clear" w:color="000000" w:fill="D6E3BC"/>
            <w:vAlign w:val="center"/>
            <w:hideMark/>
          </w:tcPr>
          <w:p w:rsidR="006E1942" w:rsidRPr="004D2CA3" w:rsidRDefault="006E1942" w:rsidP="00C62B17">
            <w:pPr>
              <w:spacing w:before="20" w:after="20" w:line="240" w:lineRule="auto"/>
              <w:jc w:val="center"/>
              <w:rPr>
                <w:rFonts w:cs="Calibri"/>
                <w:b/>
                <w:bCs/>
                <w:color w:val="000000"/>
              </w:rPr>
            </w:pPr>
            <w:r w:rsidRPr="004D2CA3">
              <w:rPr>
                <w:rFonts w:cs="Calibri"/>
                <w:b/>
                <w:bCs/>
                <w:color w:val="000000"/>
              </w:rPr>
              <w:t>2012</w:t>
            </w:r>
          </w:p>
        </w:tc>
      </w:tr>
      <w:tr w:rsidR="00F81BBE" w:rsidRPr="00482506" w:rsidTr="00F81BBE">
        <w:trPr>
          <w:trHeight w:val="210"/>
        </w:trPr>
        <w:tc>
          <w:tcPr>
            <w:tcW w:w="307" w:type="pct"/>
            <w:tcBorders>
              <w:top w:val="nil"/>
              <w:left w:val="single" w:sz="8" w:space="0" w:color="auto"/>
              <w:bottom w:val="single" w:sz="4" w:space="0" w:color="auto"/>
              <w:right w:val="single" w:sz="4" w:space="0" w:color="auto"/>
            </w:tcBorders>
            <w:shd w:val="clear" w:color="000000" w:fill="D6E3BC"/>
            <w:noWrap/>
            <w:vAlign w:val="center"/>
            <w:hideMark/>
          </w:tcPr>
          <w:p w:rsidR="006E1942" w:rsidRPr="004D2CA3" w:rsidRDefault="006E1942" w:rsidP="00C62B17">
            <w:pPr>
              <w:spacing w:before="20" w:after="20" w:line="240" w:lineRule="auto"/>
              <w:jc w:val="center"/>
              <w:rPr>
                <w:rFonts w:cs="Calibri"/>
                <w:bCs/>
                <w:color w:val="000000"/>
                <w:sz w:val="16"/>
                <w:szCs w:val="16"/>
              </w:rPr>
            </w:pPr>
            <w:r>
              <w:rPr>
                <w:rFonts w:cs="Calibri"/>
                <w:bCs/>
                <w:color w:val="000000"/>
                <w:sz w:val="16"/>
                <w:szCs w:val="16"/>
              </w:rPr>
              <w:t>(</w:t>
            </w:r>
            <w:r w:rsidRPr="004D2CA3">
              <w:rPr>
                <w:rFonts w:cs="Calibri"/>
                <w:bCs/>
                <w:color w:val="000000"/>
                <w:sz w:val="16"/>
                <w:szCs w:val="16"/>
              </w:rPr>
              <w:t>1</w:t>
            </w:r>
            <w:r>
              <w:rPr>
                <w:rFonts w:cs="Calibri"/>
                <w:bCs/>
                <w:color w:val="000000"/>
                <w:sz w:val="16"/>
                <w:szCs w:val="16"/>
              </w:rPr>
              <w:t>)</w:t>
            </w:r>
          </w:p>
        </w:tc>
        <w:tc>
          <w:tcPr>
            <w:tcW w:w="2309" w:type="pct"/>
            <w:tcBorders>
              <w:top w:val="nil"/>
              <w:left w:val="nil"/>
              <w:bottom w:val="single" w:sz="4" w:space="0" w:color="auto"/>
              <w:right w:val="single" w:sz="4" w:space="0" w:color="auto"/>
            </w:tcBorders>
            <w:shd w:val="clear" w:color="000000" w:fill="D6E3BC"/>
            <w:noWrap/>
            <w:vAlign w:val="center"/>
            <w:hideMark/>
          </w:tcPr>
          <w:p w:rsidR="006E1942" w:rsidRPr="004D2CA3" w:rsidRDefault="006E1942" w:rsidP="00C62B17">
            <w:pPr>
              <w:spacing w:before="20" w:after="20" w:line="240" w:lineRule="auto"/>
              <w:jc w:val="center"/>
              <w:rPr>
                <w:rFonts w:cs="Calibri"/>
                <w:bCs/>
                <w:color w:val="000000"/>
                <w:sz w:val="16"/>
                <w:szCs w:val="16"/>
              </w:rPr>
            </w:pPr>
            <w:r>
              <w:rPr>
                <w:rFonts w:cs="Calibri"/>
                <w:bCs/>
                <w:color w:val="000000"/>
                <w:sz w:val="16"/>
                <w:szCs w:val="16"/>
              </w:rPr>
              <w:t>(</w:t>
            </w:r>
            <w:r w:rsidRPr="004D2CA3">
              <w:rPr>
                <w:rFonts w:cs="Calibri"/>
                <w:bCs/>
                <w:color w:val="000000"/>
                <w:sz w:val="16"/>
                <w:szCs w:val="16"/>
              </w:rPr>
              <w:t>2</w:t>
            </w:r>
            <w:r>
              <w:rPr>
                <w:rFonts w:cs="Calibri"/>
                <w:bCs/>
                <w:color w:val="000000"/>
                <w:sz w:val="16"/>
                <w:szCs w:val="16"/>
              </w:rPr>
              <w:t>)</w:t>
            </w:r>
          </w:p>
        </w:tc>
        <w:tc>
          <w:tcPr>
            <w:tcW w:w="772" w:type="pct"/>
            <w:tcBorders>
              <w:top w:val="nil"/>
              <w:left w:val="nil"/>
              <w:bottom w:val="single" w:sz="4" w:space="0" w:color="auto"/>
              <w:right w:val="single" w:sz="4" w:space="0" w:color="auto"/>
            </w:tcBorders>
            <w:shd w:val="clear" w:color="000000" w:fill="D6E3BC"/>
            <w:vAlign w:val="center"/>
            <w:hideMark/>
          </w:tcPr>
          <w:p w:rsidR="006E1942" w:rsidRPr="004D2CA3" w:rsidRDefault="006E1942" w:rsidP="00C62B17">
            <w:pPr>
              <w:spacing w:before="20" w:after="20" w:line="240" w:lineRule="auto"/>
              <w:jc w:val="center"/>
              <w:rPr>
                <w:rFonts w:cs="Calibri"/>
                <w:bCs/>
                <w:color w:val="000000"/>
                <w:sz w:val="16"/>
                <w:szCs w:val="16"/>
              </w:rPr>
            </w:pPr>
            <w:r>
              <w:rPr>
                <w:rFonts w:cs="Calibri"/>
                <w:bCs/>
                <w:color w:val="000000"/>
                <w:sz w:val="16"/>
                <w:szCs w:val="16"/>
              </w:rPr>
              <w:t>(</w:t>
            </w:r>
            <w:r w:rsidRPr="004D2CA3">
              <w:rPr>
                <w:rFonts w:cs="Calibri"/>
                <w:bCs/>
                <w:color w:val="000000"/>
                <w:sz w:val="16"/>
                <w:szCs w:val="16"/>
              </w:rPr>
              <w:t>3</w:t>
            </w:r>
            <w:r>
              <w:rPr>
                <w:rFonts w:cs="Calibri"/>
                <w:bCs/>
                <w:color w:val="000000"/>
                <w:sz w:val="16"/>
                <w:szCs w:val="16"/>
              </w:rPr>
              <w:t>)</w:t>
            </w:r>
          </w:p>
        </w:tc>
        <w:tc>
          <w:tcPr>
            <w:tcW w:w="807" w:type="pct"/>
            <w:tcBorders>
              <w:top w:val="nil"/>
              <w:left w:val="nil"/>
              <w:bottom w:val="single" w:sz="4" w:space="0" w:color="auto"/>
              <w:right w:val="nil"/>
            </w:tcBorders>
            <w:shd w:val="clear" w:color="000000" w:fill="D6E3BC"/>
            <w:vAlign w:val="center"/>
            <w:hideMark/>
          </w:tcPr>
          <w:p w:rsidR="006E1942" w:rsidRPr="004D2CA3" w:rsidRDefault="006E1942" w:rsidP="00C62B17">
            <w:pPr>
              <w:spacing w:before="20" w:after="20" w:line="240" w:lineRule="auto"/>
              <w:jc w:val="center"/>
              <w:rPr>
                <w:rFonts w:cs="Calibri"/>
                <w:bCs/>
                <w:color w:val="000000"/>
                <w:sz w:val="16"/>
                <w:szCs w:val="16"/>
              </w:rPr>
            </w:pPr>
            <w:r>
              <w:rPr>
                <w:rFonts w:cs="Calibri"/>
                <w:bCs/>
                <w:color w:val="000000"/>
                <w:sz w:val="16"/>
                <w:szCs w:val="16"/>
              </w:rPr>
              <w:t>(</w:t>
            </w:r>
            <w:r w:rsidRPr="004D2CA3">
              <w:rPr>
                <w:rFonts w:cs="Calibri"/>
                <w:bCs/>
                <w:color w:val="000000"/>
                <w:sz w:val="16"/>
                <w:szCs w:val="16"/>
              </w:rPr>
              <w:t>4</w:t>
            </w:r>
            <w:r>
              <w:rPr>
                <w:rFonts w:cs="Calibri"/>
                <w:bCs/>
                <w:color w:val="000000"/>
                <w:sz w:val="16"/>
                <w:szCs w:val="16"/>
              </w:rPr>
              <w:t>)</w:t>
            </w:r>
          </w:p>
        </w:tc>
        <w:tc>
          <w:tcPr>
            <w:tcW w:w="805" w:type="pct"/>
            <w:tcBorders>
              <w:top w:val="nil"/>
              <w:left w:val="single" w:sz="4" w:space="0" w:color="auto"/>
              <w:bottom w:val="single" w:sz="4" w:space="0" w:color="auto"/>
              <w:right w:val="single" w:sz="8" w:space="0" w:color="auto"/>
            </w:tcBorders>
            <w:shd w:val="clear" w:color="000000" w:fill="D6E3BC"/>
            <w:vAlign w:val="center"/>
            <w:hideMark/>
          </w:tcPr>
          <w:p w:rsidR="006E1942" w:rsidRPr="004D2CA3" w:rsidRDefault="006E1942" w:rsidP="00C62B17">
            <w:pPr>
              <w:spacing w:before="20" w:after="20" w:line="240" w:lineRule="auto"/>
              <w:jc w:val="center"/>
              <w:rPr>
                <w:rFonts w:cs="Calibri"/>
                <w:bCs/>
                <w:color w:val="000000"/>
                <w:sz w:val="16"/>
                <w:szCs w:val="16"/>
              </w:rPr>
            </w:pPr>
            <w:r>
              <w:rPr>
                <w:rFonts w:cs="Calibri"/>
                <w:bCs/>
                <w:color w:val="000000"/>
                <w:sz w:val="16"/>
                <w:szCs w:val="16"/>
              </w:rPr>
              <w:t>(</w:t>
            </w:r>
            <w:r w:rsidRPr="004D2CA3">
              <w:rPr>
                <w:rFonts w:cs="Calibri"/>
                <w:bCs/>
                <w:color w:val="000000"/>
                <w:sz w:val="16"/>
                <w:szCs w:val="16"/>
              </w:rPr>
              <w:t>5</w:t>
            </w:r>
            <w:r>
              <w:rPr>
                <w:rFonts w:cs="Calibri"/>
                <w:bCs/>
                <w:color w:val="000000"/>
                <w:sz w:val="16"/>
                <w:szCs w:val="16"/>
              </w:rPr>
              <w:t>)</w:t>
            </w:r>
          </w:p>
        </w:tc>
      </w:tr>
      <w:tr w:rsidR="00F81BBE" w:rsidRPr="00482506" w:rsidTr="00F81BBE">
        <w:trPr>
          <w:trHeight w:val="255"/>
        </w:trPr>
        <w:tc>
          <w:tcPr>
            <w:tcW w:w="307" w:type="pct"/>
            <w:tcBorders>
              <w:top w:val="nil"/>
              <w:left w:val="single" w:sz="8" w:space="0" w:color="auto"/>
              <w:bottom w:val="single" w:sz="4" w:space="0" w:color="auto"/>
              <w:right w:val="single" w:sz="4" w:space="0" w:color="auto"/>
            </w:tcBorders>
            <w:shd w:val="clear" w:color="auto" w:fill="auto"/>
            <w:noWrap/>
            <w:vAlign w:val="center"/>
            <w:hideMark/>
          </w:tcPr>
          <w:p w:rsidR="006E1942" w:rsidRPr="004D2CA3" w:rsidRDefault="006E1942" w:rsidP="00C62B17">
            <w:pPr>
              <w:spacing w:before="20" w:after="20" w:line="240" w:lineRule="auto"/>
              <w:jc w:val="center"/>
              <w:rPr>
                <w:rFonts w:cs="Calibri"/>
                <w:color w:val="000000"/>
              </w:rPr>
            </w:pPr>
            <w:r w:rsidRPr="004D2CA3">
              <w:rPr>
                <w:rFonts w:cs="Calibri"/>
                <w:color w:val="000000"/>
              </w:rPr>
              <w:t>1</w:t>
            </w:r>
          </w:p>
        </w:tc>
        <w:tc>
          <w:tcPr>
            <w:tcW w:w="2309" w:type="pct"/>
            <w:tcBorders>
              <w:top w:val="nil"/>
              <w:left w:val="nil"/>
              <w:bottom w:val="single" w:sz="4" w:space="0" w:color="auto"/>
              <w:right w:val="single" w:sz="4" w:space="0" w:color="auto"/>
            </w:tcBorders>
            <w:shd w:val="clear" w:color="auto" w:fill="auto"/>
            <w:noWrap/>
            <w:vAlign w:val="center"/>
            <w:hideMark/>
          </w:tcPr>
          <w:p w:rsidR="006E1942" w:rsidRPr="004D2CA3" w:rsidRDefault="006E1942" w:rsidP="00C62B17">
            <w:pPr>
              <w:spacing w:before="20" w:after="20" w:line="240" w:lineRule="auto"/>
              <w:rPr>
                <w:rFonts w:cs="Calibri"/>
              </w:rPr>
            </w:pPr>
            <w:r w:rsidRPr="004D2CA3">
              <w:rPr>
                <w:rFonts w:cs="Calibri"/>
              </w:rPr>
              <w:t xml:space="preserve"> Pendapatan Asli Daerah </w:t>
            </w:r>
          </w:p>
        </w:tc>
        <w:tc>
          <w:tcPr>
            <w:tcW w:w="772"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C62B17">
            <w:pPr>
              <w:spacing w:before="20" w:after="20" w:line="240" w:lineRule="auto"/>
              <w:jc w:val="right"/>
              <w:rPr>
                <w:rFonts w:cs="Calibri"/>
              </w:rPr>
            </w:pPr>
            <w:r w:rsidRPr="004D2CA3">
              <w:rPr>
                <w:rFonts w:cs="Calibri"/>
              </w:rPr>
              <w:t>2</w:t>
            </w:r>
            <w:r>
              <w:rPr>
                <w:rFonts w:cs="Calibri"/>
              </w:rPr>
              <w:t>.</w:t>
            </w:r>
            <w:r w:rsidRPr="004D2CA3">
              <w:rPr>
                <w:rFonts w:cs="Calibri"/>
              </w:rPr>
              <w:t>711</w:t>
            </w:r>
            <w:r>
              <w:rPr>
                <w:rFonts w:cs="Calibri"/>
              </w:rPr>
              <w:t>.</w:t>
            </w:r>
            <w:r w:rsidRPr="004D2CA3">
              <w:rPr>
                <w:rFonts w:cs="Calibri"/>
              </w:rPr>
              <w:t>300</w:t>
            </w:r>
          </w:p>
        </w:tc>
        <w:tc>
          <w:tcPr>
            <w:tcW w:w="807" w:type="pct"/>
            <w:tcBorders>
              <w:top w:val="nil"/>
              <w:left w:val="nil"/>
              <w:bottom w:val="single" w:sz="4" w:space="0" w:color="auto"/>
              <w:right w:val="nil"/>
            </w:tcBorders>
            <w:shd w:val="clear" w:color="auto" w:fill="auto"/>
            <w:vAlign w:val="center"/>
            <w:hideMark/>
          </w:tcPr>
          <w:p w:rsidR="006E1942" w:rsidRPr="004D2CA3" w:rsidRDefault="006E1942" w:rsidP="00C62B17">
            <w:pPr>
              <w:spacing w:before="20" w:after="20" w:line="240" w:lineRule="auto"/>
              <w:jc w:val="right"/>
              <w:rPr>
                <w:rFonts w:cs="Calibri"/>
              </w:rPr>
            </w:pPr>
            <w:r w:rsidRPr="004D2CA3">
              <w:rPr>
                <w:rFonts w:cs="Calibri"/>
              </w:rPr>
              <w:t>4</w:t>
            </w:r>
            <w:r>
              <w:rPr>
                <w:rFonts w:cs="Calibri"/>
              </w:rPr>
              <w:t>.</w:t>
            </w:r>
            <w:r w:rsidRPr="004D2CA3">
              <w:rPr>
                <w:rFonts w:cs="Calibri"/>
              </w:rPr>
              <w:t>503</w:t>
            </w:r>
            <w:r>
              <w:rPr>
                <w:rFonts w:cs="Calibri"/>
              </w:rPr>
              <w:t>.</w:t>
            </w:r>
            <w:r w:rsidRPr="004D2CA3">
              <w:rPr>
                <w:rFonts w:cs="Calibri"/>
              </w:rPr>
              <w:t>239</w:t>
            </w:r>
          </w:p>
        </w:tc>
        <w:tc>
          <w:tcPr>
            <w:tcW w:w="805" w:type="pct"/>
            <w:tcBorders>
              <w:top w:val="nil"/>
              <w:left w:val="single" w:sz="4" w:space="0" w:color="auto"/>
              <w:bottom w:val="single" w:sz="4" w:space="0" w:color="auto"/>
              <w:right w:val="single" w:sz="8" w:space="0" w:color="auto"/>
            </w:tcBorders>
            <w:shd w:val="clear" w:color="auto" w:fill="auto"/>
            <w:vAlign w:val="center"/>
            <w:hideMark/>
          </w:tcPr>
          <w:p w:rsidR="006E1942" w:rsidRPr="004D2CA3" w:rsidRDefault="006E1942" w:rsidP="00C62B17">
            <w:pPr>
              <w:spacing w:before="20" w:after="20" w:line="240" w:lineRule="auto"/>
              <w:jc w:val="right"/>
              <w:rPr>
                <w:rFonts w:cs="Calibri"/>
              </w:rPr>
            </w:pPr>
            <w:r w:rsidRPr="004D2CA3">
              <w:rPr>
                <w:rFonts w:cs="Calibri"/>
              </w:rPr>
              <w:t>5</w:t>
            </w:r>
            <w:r>
              <w:rPr>
                <w:rFonts w:cs="Calibri"/>
              </w:rPr>
              <w:t>.</w:t>
            </w:r>
            <w:r w:rsidRPr="004D2CA3">
              <w:rPr>
                <w:rFonts w:cs="Calibri"/>
              </w:rPr>
              <w:t>409</w:t>
            </w:r>
            <w:r>
              <w:rPr>
                <w:rFonts w:cs="Calibri"/>
              </w:rPr>
              <w:t>.</w:t>
            </w:r>
            <w:r w:rsidRPr="004D2CA3">
              <w:rPr>
                <w:rFonts w:cs="Calibri"/>
              </w:rPr>
              <w:t>449</w:t>
            </w:r>
          </w:p>
        </w:tc>
      </w:tr>
      <w:tr w:rsidR="00F81BBE" w:rsidRPr="00482506" w:rsidTr="00F81BBE">
        <w:trPr>
          <w:trHeight w:val="255"/>
        </w:trPr>
        <w:tc>
          <w:tcPr>
            <w:tcW w:w="307" w:type="pct"/>
            <w:tcBorders>
              <w:top w:val="nil"/>
              <w:left w:val="single" w:sz="8" w:space="0" w:color="auto"/>
              <w:bottom w:val="single" w:sz="4" w:space="0" w:color="auto"/>
              <w:right w:val="single" w:sz="4" w:space="0" w:color="auto"/>
            </w:tcBorders>
            <w:shd w:val="clear" w:color="auto" w:fill="auto"/>
            <w:noWrap/>
            <w:vAlign w:val="center"/>
            <w:hideMark/>
          </w:tcPr>
          <w:p w:rsidR="006E1942" w:rsidRPr="004D2CA3" w:rsidRDefault="006E1942" w:rsidP="00C62B17">
            <w:pPr>
              <w:spacing w:before="20" w:after="20" w:line="240" w:lineRule="auto"/>
              <w:jc w:val="center"/>
              <w:rPr>
                <w:rFonts w:cs="Calibri"/>
                <w:color w:val="000000"/>
              </w:rPr>
            </w:pPr>
            <w:r w:rsidRPr="004D2CA3">
              <w:rPr>
                <w:rFonts w:cs="Calibri"/>
                <w:color w:val="000000"/>
              </w:rPr>
              <w:t>2</w:t>
            </w:r>
          </w:p>
        </w:tc>
        <w:tc>
          <w:tcPr>
            <w:tcW w:w="2309" w:type="pct"/>
            <w:tcBorders>
              <w:top w:val="nil"/>
              <w:left w:val="nil"/>
              <w:bottom w:val="single" w:sz="4" w:space="0" w:color="auto"/>
              <w:right w:val="single" w:sz="4" w:space="0" w:color="auto"/>
            </w:tcBorders>
            <w:shd w:val="clear" w:color="auto" w:fill="auto"/>
            <w:noWrap/>
            <w:vAlign w:val="center"/>
            <w:hideMark/>
          </w:tcPr>
          <w:p w:rsidR="006E1942" w:rsidRPr="004D2CA3" w:rsidRDefault="006E1942" w:rsidP="00C62B17">
            <w:pPr>
              <w:spacing w:before="20" w:after="20" w:line="240" w:lineRule="auto"/>
              <w:rPr>
                <w:rFonts w:cs="Calibri"/>
                <w:color w:val="000000"/>
              </w:rPr>
            </w:pPr>
            <w:r w:rsidRPr="004D2CA3">
              <w:rPr>
                <w:rFonts w:cs="Calibri"/>
                <w:color w:val="000000"/>
              </w:rPr>
              <w:t xml:space="preserve"> Aset Tetap </w:t>
            </w:r>
          </w:p>
        </w:tc>
        <w:tc>
          <w:tcPr>
            <w:tcW w:w="772" w:type="pct"/>
            <w:tcBorders>
              <w:top w:val="nil"/>
              <w:left w:val="nil"/>
              <w:bottom w:val="single" w:sz="4" w:space="0" w:color="auto"/>
              <w:right w:val="single" w:sz="4" w:space="0" w:color="auto"/>
            </w:tcBorders>
            <w:shd w:val="clear" w:color="auto" w:fill="auto"/>
            <w:vAlign w:val="center"/>
            <w:hideMark/>
          </w:tcPr>
          <w:p w:rsidR="006E1942" w:rsidRPr="004D2CA3" w:rsidRDefault="006E1942" w:rsidP="00C62B17">
            <w:pPr>
              <w:spacing w:before="20" w:after="20" w:line="240" w:lineRule="auto"/>
              <w:jc w:val="right"/>
              <w:rPr>
                <w:rFonts w:cs="Calibri"/>
                <w:color w:val="000000"/>
              </w:rPr>
            </w:pPr>
            <w:r w:rsidRPr="004D2CA3">
              <w:rPr>
                <w:rFonts w:cs="Calibri"/>
                <w:color w:val="000000"/>
              </w:rPr>
              <w:t>13</w:t>
            </w:r>
            <w:r>
              <w:rPr>
                <w:rFonts w:cs="Calibri"/>
                <w:color w:val="000000"/>
              </w:rPr>
              <w:t>.</w:t>
            </w:r>
            <w:r w:rsidRPr="004D2CA3">
              <w:rPr>
                <w:rFonts w:cs="Calibri"/>
                <w:color w:val="000000"/>
              </w:rPr>
              <w:t>889</w:t>
            </w:r>
            <w:r>
              <w:rPr>
                <w:rFonts w:cs="Calibri"/>
                <w:color w:val="000000"/>
              </w:rPr>
              <w:t>.</w:t>
            </w:r>
            <w:r w:rsidRPr="004D2CA3">
              <w:rPr>
                <w:rFonts w:cs="Calibri"/>
                <w:color w:val="000000"/>
              </w:rPr>
              <w:t>730</w:t>
            </w:r>
          </w:p>
        </w:tc>
        <w:tc>
          <w:tcPr>
            <w:tcW w:w="807" w:type="pct"/>
            <w:tcBorders>
              <w:top w:val="nil"/>
              <w:left w:val="nil"/>
              <w:bottom w:val="single" w:sz="4" w:space="0" w:color="auto"/>
              <w:right w:val="nil"/>
            </w:tcBorders>
            <w:shd w:val="clear" w:color="auto" w:fill="auto"/>
            <w:vAlign w:val="center"/>
            <w:hideMark/>
          </w:tcPr>
          <w:p w:rsidR="006E1942" w:rsidRPr="004D2CA3" w:rsidRDefault="006E1942" w:rsidP="00C62B17">
            <w:pPr>
              <w:spacing w:before="20" w:after="20" w:line="240" w:lineRule="auto"/>
              <w:jc w:val="right"/>
              <w:rPr>
                <w:rFonts w:cs="Calibri"/>
                <w:color w:val="000000"/>
              </w:rPr>
            </w:pPr>
            <w:r w:rsidRPr="004D2CA3">
              <w:rPr>
                <w:rFonts w:cs="Calibri"/>
                <w:color w:val="000000"/>
              </w:rPr>
              <w:t>15</w:t>
            </w:r>
            <w:r>
              <w:rPr>
                <w:rFonts w:cs="Calibri"/>
                <w:color w:val="000000"/>
              </w:rPr>
              <w:t>.</w:t>
            </w:r>
            <w:r w:rsidRPr="004D2CA3">
              <w:rPr>
                <w:rFonts w:cs="Calibri"/>
                <w:color w:val="000000"/>
              </w:rPr>
              <w:t>622</w:t>
            </w:r>
            <w:r>
              <w:rPr>
                <w:rFonts w:cs="Calibri"/>
                <w:color w:val="000000"/>
              </w:rPr>
              <w:t>.</w:t>
            </w:r>
            <w:r w:rsidRPr="004D2CA3">
              <w:rPr>
                <w:rFonts w:cs="Calibri"/>
                <w:color w:val="000000"/>
              </w:rPr>
              <w:t>005</w:t>
            </w:r>
          </w:p>
        </w:tc>
        <w:tc>
          <w:tcPr>
            <w:tcW w:w="805" w:type="pct"/>
            <w:tcBorders>
              <w:top w:val="nil"/>
              <w:left w:val="single" w:sz="4" w:space="0" w:color="auto"/>
              <w:bottom w:val="single" w:sz="4" w:space="0" w:color="auto"/>
              <w:right w:val="single" w:sz="8" w:space="0" w:color="auto"/>
            </w:tcBorders>
            <w:shd w:val="clear" w:color="auto" w:fill="auto"/>
            <w:vAlign w:val="center"/>
            <w:hideMark/>
          </w:tcPr>
          <w:p w:rsidR="006E1942" w:rsidRPr="004D2CA3" w:rsidRDefault="006E1942" w:rsidP="00C62B17">
            <w:pPr>
              <w:spacing w:before="20" w:after="20" w:line="240" w:lineRule="auto"/>
              <w:jc w:val="right"/>
              <w:rPr>
                <w:rFonts w:cs="Calibri"/>
                <w:color w:val="000000"/>
              </w:rPr>
            </w:pPr>
            <w:r w:rsidRPr="004D2CA3">
              <w:rPr>
                <w:rFonts w:cs="Calibri"/>
                <w:color w:val="000000"/>
              </w:rPr>
              <w:t>18</w:t>
            </w:r>
            <w:r>
              <w:rPr>
                <w:rFonts w:cs="Calibri"/>
                <w:color w:val="000000"/>
              </w:rPr>
              <w:t>.</w:t>
            </w:r>
            <w:r w:rsidRPr="004D2CA3">
              <w:rPr>
                <w:rFonts w:cs="Calibri"/>
                <w:color w:val="000000"/>
              </w:rPr>
              <w:t>258</w:t>
            </w:r>
            <w:r>
              <w:rPr>
                <w:rFonts w:cs="Calibri"/>
                <w:color w:val="000000"/>
              </w:rPr>
              <w:t>.</w:t>
            </w:r>
            <w:r w:rsidRPr="004D2CA3">
              <w:rPr>
                <w:rFonts w:cs="Calibri"/>
                <w:color w:val="000000"/>
              </w:rPr>
              <w:t>419</w:t>
            </w:r>
          </w:p>
        </w:tc>
      </w:tr>
      <w:tr w:rsidR="00F81BBE" w:rsidRPr="00482506" w:rsidTr="00F81BBE">
        <w:trPr>
          <w:trHeight w:val="270"/>
        </w:trPr>
        <w:tc>
          <w:tcPr>
            <w:tcW w:w="307" w:type="pct"/>
            <w:tcBorders>
              <w:top w:val="nil"/>
              <w:left w:val="single" w:sz="8" w:space="0" w:color="auto"/>
              <w:bottom w:val="single" w:sz="8" w:space="0" w:color="auto"/>
              <w:right w:val="single" w:sz="4" w:space="0" w:color="auto"/>
            </w:tcBorders>
            <w:shd w:val="clear" w:color="auto" w:fill="auto"/>
            <w:noWrap/>
            <w:vAlign w:val="center"/>
            <w:hideMark/>
          </w:tcPr>
          <w:p w:rsidR="006E1942" w:rsidRPr="004D2CA3" w:rsidRDefault="006E1942" w:rsidP="00C62B17">
            <w:pPr>
              <w:spacing w:before="20" w:after="20" w:line="240" w:lineRule="auto"/>
              <w:jc w:val="center"/>
              <w:rPr>
                <w:rFonts w:cs="Calibri"/>
                <w:color w:val="000000"/>
              </w:rPr>
            </w:pPr>
            <w:r w:rsidRPr="004D2CA3">
              <w:rPr>
                <w:rFonts w:cs="Calibri"/>
                <w:color w:val="000000"/>
              </w:rPr>
              <w:t>3</w:t>
            </w:r>
          </w:p>
        </w:tc>
        <w:tc>
          <w:tcPr>
            <w:tcW w:w="2309" w:type="pct"/>
            <w:tcBorders>
              <w:top w:val="nil"/>
              <w:left w:val="nil"/>
              <w:bottom w:val="single" w:sz="8" w:space="0" w:color="auto"/>
              <w:right w:val="single" w:sz="4" w:space="0" w:color="auto"/>
            </w:tcBorders>
            <w:shd w:val="clear" w:color="auto" w:fill="auto"/>
            <w:noWrap/>
            <w:vAlign w:val="center"/>
            <w:hideMark/>
          </w:tcPr>
          <w:p w:rsidR="006E1942" w:rsidRPr="004D2CA3" w:rsidRDefault="006E1942" w:rsidP="00C62B17">
            <w:pPr>
              <w:spacing w:before="20" w:after="20" w:line="240" w:lineRule="auto"/>
              <w:rPr>
                <w:rFonts w:cs="Calibri"/>
                <w:color w:val="000000"/>
              </w:rPr>
            </w:pPr>
            <w:r w:rsidRPr="004D2CA3">
              <w:rPr>
                <w:rFonts w:cs="Calibri"/>
                <w:color w:val="000000"/>
              </w:rPr>
              <w:t xml:space="preserve"> Perputaran Total Aktiva (PAD : Aset Tetap) </w:t>
            </w:r>
          </w:p>
        </w:tc>
        <w:tc>
          <w:tcPr>
            <w:tcW w:w="772" w:type="pct"/>
            <w:tcBorders>
              <w:top w:val="nil"/>
              <w:left w:val="nil"/>
              <w:bottom w:val="single" w:sz="8" w:space="0" w:color="auto"/>
              <w:right w:val="single" w:sz="4" w:space="0" w:color="auto"/>
            </w:tcBorders>
            <w:shd w:val="clear" w:color="auto" w:fill="auto"/>
            <w:vAlign w:val="center"/>
            <w:hideMark/>
          </w:tcPr>
          <w:p w:rsidR="006E1942" w:rsidRPr="00D47D51" w:rsidRDefault="006E1942" w:rsidP="00C62B17">
            <w:pPr>
              <w:spacing w:before="20" w:after="20" w:line="240" w:lineRule="auto"/>
              <w:jc w:val="right"/>
              <w:rPr>
                <w:rFonts w:cs="Calibri"/>
              </w:rPr>
            </w:pPr>
            <w:r w:rsidRPr="00D47D51">
              <w:rPr>
                <w:rFonts w:cs="Calibri"/>
              </w:rPr>
              <w:t>0,1952</w:t>
            </w:r>
          </w:p>
        </w:tc>
        <w:tc>
          <w:tcPr>
            <w:tcW w:w="807" w:type="pct"/>
            <w:tcBorders>
              <w:top w:val="nil"/>
              <w:left w:val="nil"/>
              <w:bottom w:val="single" w:sz="8" w:space="0" w:color="auto"/>
              <w:right w:val="nil"/>
            </w:tcBorders>
            <w:shd w:val="clear" w:color="auto" w:fill="auto"/>
            <w:vAlign w:val="center"/>
            <w:hideMark/>
          </w:tcPr>
          <w:p w:rsidR="006E1942" w:rsidRPr="00D47D51" w:rsidRDefault="006E1942" w:rsidP="00C62B17">
            <w:pPr>
              <w:spacing w:before="20" w:after="20" w:line="240" w:lineRule="auto"/>
              <w:jc w:val="right"/>
              <w:rPr>
                <w:rFonts w:cs="Calibri"/>
              </w:rPr>
            </w:pPr>
            <w:r w:rsidRPr="00D47D51">
              <w:rPr>
                <w:rFonts w:cs="Calibri"/>
              </w:rPr>
              <w:t>0,2883</w:t>
            </w:r>
          </w:p>
        </w:tc>
        <w:tc>
          <w:tcPr>
            <w:tcW w:w="805" w:type="pct"/>
            <w:tcBorders>
              <w:top w:val="nil"/>
              <w:left w:val="single" w:sz="4" w:space="0" w:color="auto"/>
              <w:bottom w:val="single" w:sz="8" w:space="0" w:color="auto"/>
              <w:right w:val="single" w:sz="8" w:space="0" w:color="auto"/>
            </w:tcBorders>
            <w:shd w:val="clear" w:color="auto" w:fill="auto"/>
            <w:vAlign w:val="center"/>
            <w:hideMark/>
          </w:tcPr>
          <w:p w:rsidR="006E1942" w:rsidRPr="00D47D51" w:rsidRDefault="006E1942" w:rsidP="00C62B17">
            <w:pPr>
              <w:spacing w:before="20" w:after="20" w:line="240" w:lineRule="auto"/>
              <w:jc w:val="right"/>
              <w:rPr>
                <w:rFonts w:cs="Calibri"/>
              </w:rPr>
            </w:pPr>
            <w:r w:rsidRPr="00D47D51">
              <w:rPr>
                <w:rFonts w:cs="Calibri"/>
              </w:rPr>
              <w:t>0,2963</w:t>
            </w:r>
          </w:p>
        </w:tc>
      </w:tr>
    </w:tbl>
    <w:p w:rsidR="006E1942" w:rsidRPr="000311A8" w:rsidRDefault="006E1942" w:rsidP="00F81BBE">
      <w:pPr>
        <w:ind w:left="284"/>
        <w:rPr>
          <w:i/>
          <w:sz w:val="20"/>
          <w:szCs w:val="20"/>
        </w:rPr>
      </w:pPr>
      <w:r w:rsidRPr="000311A8">
        <w:rPr>
          <w:sz w:val="20"/>
          <w:szCs w:val="20"/>
        </w:rPr>
        <w:t>Sumber:</w:t>
      </w:r>
      <w:r w:rsidRPr="000311A8">
        <w:rPr>
          <w:i/>
          <w:sz w:val="20"/>
          <w:szCs w:val="20"/>
        </w:rPr>
        <w:t xml:space="preserve"> Catatan atas Laporan Keuangan APBD Prov. Kalimantan Timur (diolah)</w:t>
      </w:r>
    </w:p>
    <w:p w:rsidR="006E1942" w:rsidRDefault="006E1942" w:rsidP="006E1942">
      <w:pPr>
        <w:rPr>
          <w:rFonts w:cs="Calibri"/>
          <w:i/>
          <w:sz w:val="16"/>
          <w:szCs w:val="16"/>
        </w:rPr>
      </w:pPr>
    </w:p>
    <w:p w:rsidR="006E1942" w:rsidRDefault="006E1942" w:rsidP="006E1942">
      <w:pPr>
        <w:rPr>
          <w:rFonts w:cs="Calibri"/>
          <w:i/>
          <w:sz w:val="16"/>
          <w:szCs w:val="16"/>
        </w:rPr>
      </w:pPr>
    </w:p>
    <w:p w:rsidR="00C07DB6" w:rsidRPr="00860CE4" w:rsidRDefault="00C07DB6" w:rsidP="00C07DB6">
      <w:pPr>
        <w:pStyle w:val="ListParagraph"/>
        <w:spacing w:after="120"/>
        <w:ind w:left="567" w:right="-473"/>
        <w:contextualSpacing w:val="0"/>
        <w:jc w:val="both"/>
        <w:rPr>
          <w:rFonts w:cs="Calibri"/>
          <w:b/>
          <w:noProof/>
          <w:sz w:val="24"/>
          <w:szCs w:val="24"/>
        </w:rPr>
      </w:pPr>
      <w:r w:rsidRPr="00860CE4">
        <w:rPr>
          <w:rFonts w:cs="Calibri"/>
          <w:b/>
          <w:noProof/>
          <w:sz w:val="24"/>
          <w:szCs w:val="24"/>
        </w:rPr>
        <w:t>3.1.3  Opini Badan Pemeriksa Keuangan (BPK)</w:t>
      </w:r>
    </w:p>
    <w:p w:rsidR="00C07DB6" w:rsidRPr="00860CE4" w:rsidRDefault="00C07DB6" w:rsidP="00C07DB6">
      <w:pPr>
        <w:spacing w:after="120"/>
        <w:ind w:left="567" w:right="-473" w:firstLine="720"/>
        <w:jc w:val="both"/>
        <w:rPr>
          <w:rFonts w:cs="Calibri"/>
          <w:noProof/>
          <w:sz w:val="24"/>
          <w:szCs w:val="24"/>
        </w:rPr>
      </w:pPr>
      <w:r w:rsidRPr="00860CE4">
        <w:rPr>
          <w:rFonts w:cs="Calibri"/>
          <w:noProof/>
          <w:sz w:val="24"/>
          <w:szCs w:val="24"/>
        </w:rPr>
        <w:lastRenderedPageBreak/>
        <w:t>Opini BPK atas hasil pemeriksaan Laporan Keuangan Daerah (LKPD) Pemerintah Provinsi Kalimantan Timur tiga tahun terakhir sebagai berikut :</w:t>
      </w:r>
    </w:p>
    <w:p w:rsidR="00C07DB6" w:rsidRPr="00415CFF" w:rsidRDefault="00415CFF" w:rsidP="00725065">
      <w:pPr>
        <w:spacing w:after="0"/>
        <w:ind w:left="567" w:right="-473" w:firstLine="720"/>
        <w:jc w:val="center"/>
        <w:rPr>
          <w:rFonts w:cs="Calibri"/>
          <w:b/>
          <w:noProof/>
          <w:sz w:val="24"/>
          <w:szCs w:val="24"/>
        </w:rPr>
      </w:pPr>
      <w:r w:rsidRPr="00415CFF">
        <w:rPr>
          <w:rFonts w:cs="Calibri"/>
          <w:b/>
          <w:noProof/>
          <w:sz w:val="24"/>
          <w:szCs w:val="24"/>
        </w:rPr>
        <w:t>Tabel 3.14</w:t>
      </w:r>
    </w:p>
    <w:p w:rsidR="00C07DB6" w:rsidRPr="00860CE4" w:rsidRDefault="00C07DB6" w:rsidP="00725065">
      <w:pPr>
        <w:spacing w:after="0"/>
        <w:ind w:left="567" w:right="-473" w:firstLine="720"/>
        <w:jc w:val="center"/>
        <w:rPr>
          <w:rFonts w:cs="Calibri"/>
          <w:noProof/>
          <w:sz w:val="24"/>
          <w:szCs w:val="24"/>
        </w:rPr>
      </w:pPr>
      <w:r w:rsidRPr="00860CE4">
        <w:rPr>
          <w:rFonts w:cs="Calibri"/>
          <w:noProof/>
          <w:sz w:val="24"/>
          <w:szCs w:val="24"/>
        </w:rPr>
        <w:t xml:space="preserve">Opini BPK Atas Laporan Keuangan Pemerintah Prov. Kaltim </w:t>
      </w:r>
    </w:p>
    <w:tbl>
      <w:tblPr>
        <w:tblStyle w:val="TableGrid"/>
        <w:tblW w:w="6146" w:type="dxa"/>
        <w:tblInd w:w="2345" w:type="dxa"/>
        <w:tblLook w:val="04A0" w:firstRow="1" w:lastRow="0" w:firstColumn="1" w:lastColumn="0" w:noHBand="0" w:noVBand="1"/>
      </w:tblPr>
      <w:tblGrid>
        <w:gridCol w:w="627"/>
        <w:gridCol w:w="1680"/>
        <w:gridCol w:w="3839"/>
      </w:tblGrid>
      <w:tr w:rsidR="00860CE4" w:rsidRPr="00860CE4" w:rsidTr="00725065">
        <w:trPr>
          <w:trHeight w:val="416"/>
        </w:trPr>
        <w:tc>
          <w:tcPr>
            <w:tcW w:w="627" w:type="dxa"/>
          </w:tcPr>
          <w:p w:rsidR="00C07DB6" w:rsidRPr="00860CE4" w:rsidRDefault="00C07DB6" w:rsidP="00725065">
            <w:pPr>
              <w:tabs>
                <w:tab w:val="left" w:pos="0"/>
              </w:tabs>
              <w:spacing w:after="0"/>
              <w:ind w:right="-473"/>
              <w:rPr>
                <w:rFonts w:cs="Calibri"/>
                <w:b/>
                <w:noProof/>
                <w:sz w:val="24"/>
                <w:szCs w:val="24"/>
              </w:rPr>
            </w:pPr>
            <w:r w:rsidRPr="00860CE4">
              <w:rPr>
                <w:rFonts w:cs="Calibri"/>
                <w:b/>
                <w:noProof/>
                <w:sz w:val="24"/>
                <w:szCs w:val="24"/>
              </w:rPr>
              <w:t>No</w:t>
            </w:r>
          </w:p>
        </w:tc>
        <w:tc>
          <w:tcPr>
            <w:tcW w:w="1680" w:type="dxa"/>
          </w:tcPr>
          <w:p w:rsidR="00C07DB6" w:rsidRPr="00860CE4" w:rsidRDefault="00C07DB6" w:rsidP="00725065">
            <w:pPr>
              <w:tabs>
                <w:tab w:val="left" w:pos="197"/>
              </w:tabs>
              <w:spacing w:after="0"/>
              <w:ind w:right="-473"/>
              <w:rPr>
                <w:rFonts w:cs="Calibri"/>
                <w:b/>
                <w:noProof/>
                <w:sz w:val="24"/>
                <w:szCs w:val="24"/>
              </w:rPr>
            </w:pPr>
            <w:r w:rsidRPr="00860CE4">
              <w:rPr>
                <w:rFonts w:cs="Calibri"/>
                <w:b/>
                <w:noProof/>
                <w:sz w:val="24"/>
                <w:szCs w:val="24"/>
              </w:rPr>
              <w:t>Tahun</w:t>
            </w:r>
          </w:p>
        </w:tc>
        <w:tc>
          <w:tcPr>
            <w:tcW w:w="3839" w:type="dxa"/>
          </w:tcPr>
          <w:p w:rsidR="00C07DB6" w:rsidRPr="00860CE4" w:rsidRDefault="00C07DB6" w:rsidP="00725065">
            <w:pPr>
              <w:tabs>
                <w:tab w:val="left" w:pos="197"/>
              </w:tabs>
              <w:spacing w:after="0"/>
              <w:ind w:right="-473"/>
              <w:rPr>
                <w:rFonts w:cs="Calibri"/>
                <w:b/>
                <w:noProof/>
                <w:sz w:val="24"/>
                <w:szCs w:val="24"/>
              </w:rPr>
            </w:pPr>
            <w:r w:rsidRPr="00860CE4">
              <w:rPr>
                <w:rFonts w:cs="Calibri"/>
                <w:b/>
                <w:noProof/>
                <w:sz w:val="24"/>
                <w:szCs w:val="24"/>
              </w:rPr>
              <w:t>Opini</w:t>
            </w:r>
          </w:p>
        </w:tc>
      </w:tr>
      <w:tr w:rsidR="00860CE4" w:rsidRPr="00860CE4" w:rsidTr="00725065">
        <w:trPr>
          <w:trHeight w:val="416"/>
        </w:trPr>
        <w:tc>
          <w:tcPr>
            <w:tcW w:w="627" w:type="dxa"/>
          </w:tcPr>
          <w:p w:rsidR="00C07DB6" w:rsidRPr="00860CE4" w:rsidRDefault="00C07DB6" w:rsidP="00725065">
            <w:pPr>
              <w:spacing w:after="0"/>
              <w:ind w:right="-473"/>
              <w:jc w:val="both"/>
              <w:rPr>
                <w:rFonts w:cs="Calibri"/>
                <w:b/>
                <w:noProof/>
                <w:sz w:val="24"/>
                <w:szCs w:val="24"/>
              </w:rPr>
            </w:pPr>
            <w:r w:rsidRPr="00860CE4">
              <w:rPr>
                <w:rFonts w:cs="Calibri"/>
                <w:b/>
                <w:noProof/>
                <w:sz w:val="24"/>
                <w:szCs w:val="24"/>
              </w:rPr>
              <w:t>1</w:t>
            </w:r>
          </w:p>
        </w:tc>
        <w:tc>
          <w:tcPr>
            <w:tcW w:w="1680" w:type="dxa"/>
          </w:tcPr>
          <w:p w:rsidR="00C07DB6" w:rsidRPr="00860CE4" w:rsidRDefault="00C07DB6" w:rsidP="00725065">
            <w:pPr>
              <w:spacing w:after="0"/>
              <w:ind w:right="-473"/>
              <w:jc w:val="both"/>
              <w:rPr>
                <w:rFonts w:cs="Calibri"/>
                <w:b/>
                <w:noProof/>
                <w:sz w:val="24"/>
                <w:szCs w:val="24"/>
              </w:rPr>
            </w:pPr>
            <w:r w:rsidRPr="00860CE4">
              <w:rPr>
                <w:rFonts w:cs="Calibri"/>
                <w:b/>
                <w:noProof/>
                <w:sz w:val="24"/>
                <w:szCs w:val="24"/>
              </w:rPr>
              <w:t>2010</w:t>
            </w:r>
          </w:p>
        </w:tc>
        <w:tc>
          <w:tcPr>
            <w:tcW w:w="3839" w:type="dxa"/>
          </w:tcPr>
          <w:p w:rsidR="00C07DB6" w:rsidRPr="00860CE4" w:rsidRDefault="00725065" w:rsidP="00725065">
            <w:pPr>
              <w:spacing w:after="0"/>
              <w:ind w:right="-473"/>
              <w:jc w:val="both"/>
              <w:rPr>
                <w:rFonts w:cs="Calibri"/>
                <w:b/>
                <w:noProof/>
                <w:sz w:val="24"/>
                <w:szCs w:val="24"/>
              </w:rPr>
            </w:pPr>
            <w:r w:rsidRPr="00860CE4">
              <w:rPr>
                <w:rFonts w:cs="Calibri"/>
                <w:b/>
                <w:noProof/>
                <w:sz w:val="24"/>
                <w:szCs w:val="24"/>
              </w:rPr>
              <w:t>Wajar dengan pengecualian (</w:t>
            </w:r>
            <w:r w:rsidR="00C07DB6" w:rsidRPr="00860CE4">
              <w:rPr>
                <w:rFonts w:cs="Calibri"/>
                <w:b/>
                <w:noProof/>
                <w:sz w:val="24"/>
                <w:szCs w:val="24"/>
              </w:rPr>
              <w:t>WDP</w:t>
            </w:r>
            <w:r w:rsidRPr="00860CE4">
              <w:rPr>
                <w:rFonts w:cs="Calibri"/>
                <w:b/>
                <w:noProof/>
                <w:sz w:val="24"/>
                <w:szCs w:val="24"/>
              </w:rPr>
              <w:t>)</w:t>
            </w:r>
          </w:p>
        </w:tc>
      </w:tr>
      <w:tr w:rsidR="00860CE4" w:rsidRPr="00860CE4" w:rsidTr="00725065">
        <w:trPr>
          <w:trHeight w:val="416"/>
        </w:trPr>
        <w:tc>
          <w:tcPr>
            <w:tcW w:w="627" w:type="dxa"/>
          </w:tcPr>
          <w:p w:rsidR="00C07DB6" w:rsidRPr="00860CE4" w:rsidRDefault="00C07DB6" w:rsidP="00725065">
            <w:pPr>
              <w:spacing w:after="0"/>
              <w:ind w:right="-473"/>
              <w:jc w:val="both"/>
              <w:rPr>
                <w:rFonts w:cs="Calibri"/>
                <w:b/>
                <w:noProof/>
                <w:sz w:val="24"/>
                <w:szCs w:val="24"/>
              </w:rPr>
            </w:pPr>
            <w:r w:rsidRPr="00860CE4">
              <w:rPr>
                <w:rFonts w:cs="Calibri"/>
                <w:b/>
                <w:noProof/>
                <w:sz w:val="24"/>
                <w:szCs w:val="24"/>
              </w:rPr>
              <w:t>2</w:t>
            </w:r>
          </w:p>
        </w:tc>
        <w:tc>
          <w:tcPr>
            <w:tcW w:w="1680" w:type="dxa"/>
          </w:tcPr>
          <w:p w:rsidR="00C07DB6" w:rsidRPr="00860CE4" w:rsidRDefault="00C07DB6" w:rsidP="00725065">
            <w:pPr>
              <w:spacing w:after="0"/>
              <w:ind w:right="-473"/>
              <w:jc w:val="both"/>
              <w:rPr>
                <w:rFonts w:cs="Calibri"/>
                <w:b/>
                <w:noProof/>
                <w:sz w:val="24"/>
                <w:szCs w:val="24"/>
              </w:rPr>
            </w:pPr>
            <w:r w:rsidRPr="00860CE4">
              <w:rPr>
                <w:rFonts w:cs="Calibri"/>
                <w:b/>
                <w:noProof/>
                <w:sz w:val="24"/>
                <w:szCs w:val="24"/>
              </w:rPr>
              <w:t>2011</w:t>
            </w:r>
          </w:p>
        </w:tc>
        <w:tc>
          <w:tcPr>
            <w:tcW w:w="3839" w:type="dxa"/>
          </w:tcPr>
          <w:p w:rsidR="00C07DB6" w:rsidRPr="00860CE4" w:rsidRDefault="00725065" w:rsidP="00725065">
            <w:pPr>
              <w:spacing w:after="0"/>
              <w:ind w:right="-473"/>
              <w:jc w:val="both"/>
              <w:rPr>
                <w:rFonts w:cs="Calibri"/>
                <w:b/>
                <w:noProof/>
                <w:sz w:val="24"/>
                <w:szCs w:val="24"/>
              </w:rPr>
            </w:pPr>
            <w:r w:rsidRPr="00860CE4">
              <w:rPr>
                <w:rFonts w:cs="Calibri"/>
                <w:b/>
                <w:noProof/>
                <w:sz w:val="24"/>
                <w:szCs w:val="24"/>
              </w:rPr>
              <w:t>Wajar dengan pengecualian (WDP)</w:t>
            </w:r>
          </w:p>
        </w:tc>
      </w:tr>
      <w:tr w:rsidR="00860CE4" w:rsidRPr="00860CE4" w:rsidTr="00725065">
        <w:trPr>
          <w:trHeight w:val="416"/>
        </w:trPr>
        <w:tc>
          <w:tcPr>
            <w:tcW w:w="627" w:type="dxa"/>
          </w:tcPr>
          <w:p w:rsidR="00C07DB6" w:rsidRPr="00860CE4" w:rsidRDefault="00C07DB6" w:rsidP="00725065">
            <w:pPr>
              <w:spacing w:after="0"/>
              <w:ind w:right="-473"/>
              <w:jc w:val="both"/>
              <w:rPr>
                <w:rFonts w:cs="Calibri"/>
                <w:b/>
                <w:noProof/>
                <w:sz w:val="24"/>
                <w:szCs w:val="24"/>
              </w:rPr>
            </w:pPr>
            <w:r w:rsidRPr="00860CE4">
              <w:rPr>
                <w:rFonts w:cs="Calibri"/>
                <w:b/>
                <w:noProof/>
                <w:sz w:val="24"/>
                <w:szCs w:val="24"/>
              </w:rPr>
              <w:t>3</w:t>
            </w:r>
          </w:p>
        </w:tc>
        <w:tc>
          <w:tcPr>
            <w:tcW w:w="1680" w:type="dxa"/>
          </w:tcPr>
          <w:p w:rsidR="00C07DB6" w:rsidRPr="00860CE4" w:rsidRDefault="00C07DB6" w:rsidP="00725065">
            <w:pPr>
              <w:spacing w:after="0"/>
              <w:ind w:right="-473"/>
              <w:jc w:val="both"/>
              <w:rPr>
                <w:rFonts w:cs="Calibri"/>
                <w:b/>
                <w:noProof/>
                <w:sz w:val="24"/>
                <w:szCs w:val="24"/>
              </w:rPr>
            </w:pPr>
            <w:r w:rsidRPr="00860CE4">
              <w:rPr>
                <w:rFonts w:cs="Calibri"/>
                <w:b/>
                <w:noProof/>
                <w:sz w:val="24"/>
                <w:szCs w:val="24"/>
              </w:rPr>
              <w:t>2012</w:t>
            </w:r>
          </w:p>
        </w:tc>
        <w:tc>
          <w:tcPr>
            <w:tcW w:w="3839" w:type="dxa"/>
          </w:tcPr>
          <w:p w:rsidR="00C07DB6" w:rsidRPr="00860CE4" w:rsidRDefault="00725065" w:rsidP="00725065">
            <w:pPr>
              <w:spacing w:after="0"/>
              <w:ind w:right="-473"/>
              <w:jc w:val="both"/>
              <w:rPr>
                <w:rFonts w:cs="Calibri"/>
                <w:b/>
                <w:noProof/>
                <w:sz w:val="24"/>
                <w:szCs w:val="24"/>
              </w:rPr>
            </w:pPr>
            <w:r w:rsidRPr="00860CE4">
              <w:rPr>
                <w:rFonts w:cs="Calibri"/>
                <w:b/>
                <w:noProof/>
                <w:sz w:val="24"/>
                <w:szCs w:val="24"/>
              </w:rPr>
              <w:t>Wajar tanpa pengencualian (</w:t>
            </w:r>
            <w:r w:rsidR="00C07DB6" w:rsidRPr="00860CE4">
              <w:rPr>
                <w:rFonts w:cs="Calibri"/>
                <w:b/>
                <w:noProof/>
                <w:sz w:val="24"/>
                <w:szCs w:val="24"/>
              </w:rPr>
              <w:t>WTP</w:t>
            </w:r>
            <w:r w:rsidRPr="00860CE4">
              <w:rPr>
                <w:rFonts w:cs="Calibri"/>
                <w:b/>
                <w:noProof/>
                <w:sz w:val="24"/>
                <w:szCs w:val="24"/>
              </w:rPr>
              <w:t>)</w:t>
            </w:r>
          </w:p>
        </w:tc>
      </w:tr>
    </w:tbl>
    <w:p w:rsidR="00C07DB6" w:rsidRPr="00C07DB6" w:rsidRDefault="00C07DB6" w:rsidP="00C07DB6">
      <w:pPr>
        <w:spacing w:after="120"/>
        <w:ind w:left="567" w:right="-473" w:firstLine="720"/>
        <w:jc w:val="both"/>
        <w:rPr>
          <w:rFonts w:cs="Calibri"/>
          <w:b/>
          <w:noProof/>
          <w:sz w:val="24"/>
          <w:szCs w:val="24"/>
        </w:rPr>
      </w:pPr>
    </w:p>
    <w:p w:rsidR="006E1942" w:rsidRPr="006E1942" w:rsidRDefault="006E1942" w:rsidP="00F81BBE">
      <w:pPr>
        <w:pStyle w:val="ListParagraph"/>
        <w:spacing w:after="120"/>
        <w:ind w:left="567" w:right="-473"/>
        <w:contextualSpacing w:val="0"/>
        <w:jc w:val="both"/>
        <w:rPr>
          <w:rFonts w:cs="Calibri"/>
          <w:b/>
          <w:noProof/>
          <w:sz w:val="24"/>
          <w:szCs w:val="24"/>
        </w:rPr>
      </w:pPr>
      <w:r>
        <w:rPr>
          <w:rFonts w:cs="Calibri"/>
          <w:b/>
          <w:noProof/>
          <w:sz w:val="24"/>
          <w:szCs w:val="24"/>
        </w:rPr>
        <w:t>3.2  KEBIJAKAN PENGELOLAAN KEUANGAN MASA LALU</w:t>
      </w:r>
    </w:p>
    <w:p w:rsidR="00F4279D" w:rsidRPr="00C17241" w:rsidRDefault="00F4279D" w:rsidP="00F81BBE">
      <w:pPr>
        <w:spacing w:after="120"/>
        <w:ind w:left="567" w:right="-473" w:firstLine="720"/>
        <w:jc w:val="both"/>
        <w:rPr>
          <w:rFonts w:cs="Calibri"/>
          <w:b/>
          <w:noProof/>
          <w:sz w:val="24"/>
          <w:szCs w:val="24"/>
          <w:lang w:val="id-ID"/>
        </w:rPr>
      </w:pPr>
      <w:r w:rsidRPr="00C17241">
        <w:rPr>
          <w:rFonts w:cs="Calibri"/>
          <w:noProof/>
          <w:sz w:val="24"/>
          <w:szCs w:val="24"/>
          <w:lang w:val="id-ID"/>
        </w:rPr>
        <w:t xml:space="preserve">Belanja Daerah digunakan dalam rangka mendanai pelaksanaan </w:t>
      </w:r>
      <w:r w:rsidR="009E6E86">
        <w:rPr>
          <w:rFonts w:cs="Calibri"/>
          <w:noProof/>
          <w:sz w:val="24"/>
          <w:szCs w:val="24"/>
          <w:lang w:val="id-ID"/>
        </w:rPr>
        <w:t>urusan pemerintahan</w:t>
      </w:r>
      <w:r w:rsidRPr="00C17241">
        <w:rPr>
          <w:rFonts w:cs="Calibri"/>
          <w:noProof/>
          <w:sz w:val="24"/>
          <w:szCs w:val="24"/>
          <w:lang w:val="id-ID"/>
        </w:rPr>
        <w:t xml:space="preserve"> kewenangan provinsi </w:t>
      </w:r>
      <w:r w:rsidR="00873FAD">
        <w:rPr>
          <w:rFonts w:cs="Calibri"/>
          <w:noProof/>
          <w:sz w:val="24"/>
          <w:szCs w:val="24"/>
          <w:lang w:val="id-ID"/>
        </w:rPr>
        <w:t>yang terdiri dari urusan wajib</w:t>
      </w:r>
      <w:r w:rsidR="00873FAD">
        <w:rPr>
          <w:rFonts w:cs="Calibri"/>
          <w:noProof/>
          <w:sz w:val="24"/>
          <w:szCs w:val="24"/>
        </w:rPr>
        <w:t xml:space="preserve"> dan </w:t>
      </w:r>
      <w:r w:rsidRPr="00C17241">
        <w:rPr>
          <w:rFonts w:cs="Calibri"/>
          <w:noProof/>
          <w:sz w:val="24"/>
          <w:szCs w:val="24"/>
          <w:lang w:val="id-ID"/>
        </w:rPr>
        <w:t>urusan pilihan, yang ditetapkan dengan ketentuan perundang-undangan.</w:t>
      </w:r>
    </w:p>
    <w:p w:rsidR="00F4279D" w:rsidRPr="009E6E86" w:rsidRDefault="00F4279D" w:rsidP="00F81BBE">
      <w:pPr>
        <w:spacing w:after="120"/>
        <w:ind w:left="567" w:right="-473" w:firstLine="720"/>
        <w:jc w:val="both"/>
        <w:rPr>
          <w:rFonts w:cs="Calibri"/>
          <w:b/>
          <w:noProof/>
          <w:sz w:val="24"/>
          <w:szCs w:val="24"/>
        </w:rPr>
      </w:pPr>
      <w:r w:rsidRPr="00C17241">
        <w:rPr>
          <w:rFonts w:cs="Calibri"/>
          <w:noProof/>
          <w:sz w:val="24"/>
          <w:szCs w:val="24"/>
          <w:lang w:val="id-ID"/>
        </w:rPr>
        <w:t xml:space="preserve">Belanja </w:t>
      </w:r>
      <w:r w:rsidR="009E6E86">
        <w:rPr>
          <w:rFonts w:cs="Calibri"/>
          <w:noProof/>
          <w:sz w:val="24"/>
          <w:szCs w:val="24"/>
        </w:rPr>
        <w:t xml:space="preserve">dalam rangka </w:t>
      </w:r>
      <w:r w:rsidRPr="00C17241">
        <w:rPr>
          <w:rFonts w:cs="Calibri"/>
          <w:noProof/>
          <w:sz w:val="24"/>
          <w:szCs w:val="24"/>
          <w:lang w:val="id-ID"/>
        </w:rPr>
        <w:t>penyelenggaraan</w:t>
      </w:r>
      <w:r w:rsidR="00CA765E">
        <w:rPr>
          <w:rFonts w:cs="Calibri"/>
          <w:noProof/>
          <w:sz w:val="24"/>
          <w:szCs w:val="24"/>
        </w:rPr>
        <w:t xml:space="preserve"> </w:t>
      </w:r>
      <w:r w:rsidR="00285E0A" w:rsidRPr="009E6E86">
        <w:rPr>
          <w:rFonts w:cs="Calibri"/>
          <w:noProof/>
          <w:sz w:val="24"/>
          <w:szCs w:val="24"/>
        </w:rPr>
        <w:t>pemerintahan</w:t>
      </w:r>
      <w:r w:rsidRPr="009E6E86">
        <w:rPr>
          <w:rFonts w:cs="Calibri"/>
          <w:noProof/>
          <w:sz w:val="24"/>
          <w:szCs w:val="24"/>
          <w:lang w:val="id-ID"/>
        </w:rPr>
        <w:t xml:space="preserve"> </w:t>
      </w:r>
      <w:r w:rsidRPr="00C17241">
        <w:rPr>
          <w:rFonts w:cs="Calibri"/>
          <w:noProof/>
          <w:sz w:val="24"/>
          <w:szCs w:val="24"/>
          <w:lang w:val="id-ID"/>
        </w:rPr>
        <w:t>diprioritaskan untuk melindungi dan meningkatkan kualitas kehidupan masyarakat dalam upaya memenuhi kewajiban daerah</w:t>
      </w:r>
      <w:r w:rsidR="009E6E86">
        <w:rPr>
          <w:rFonts w:cs="Calibri"/>
          <w:noProof/>
          <w:sz w:val="24"/>
          <w:szCs w:val="24"/>
        </w:rPr>
        <w:t xml:space="preserve">. Hal tersebut dapat </w:t>
      </w:r>
      <w:r w:rsidRPr="00C17241">
        <w:rPr>
          <w:rFonts w:cs="Calibri"/>
          <w:noProof/>
          <w:sz w:val="24"/>
          <w:szCs w:val="24"/>
          <w:lang w:val="id-ID"/>
        </w:rPr>
        <w:t>diwujudkan dalam bentuk peningkatan pelayanan dasar, pendidikan, kesehatan, fasilitas sosial, fasilitas umum yang layak, serta mengembangkan sistem jamina</w:t>
      </w:r>
      <w:r w:rsidR="009E6E86">
        <w:rPr>
          <w:rFonts w:cs="Calibri"/>
          <w:noProof/>
          <w:sz w:val="24"/>
          <w:szCs w:val="24"/>
          <w:lang w:val="id-ID"/>
        </w:rPr>
        <w:t>n sosial.</w:t>
      </w:r>
    </w:p>
    <w:p w:rsidR="00F4279D" w:rsidRPr="00C17241" w:rsidRDefault="00F4279D" w:rsidP="00F81BBE">
      <w:pPr>
        <w:spacing w:after="120"/>
        <w:ind w:left="567" w:right="-473" w:firstLine="720"/>
        <w:jc w:val="both"/>
        <w:rPr>
          <w:rFonts w:cs="Calibri"/>
          <w:b/>
          <w:noProof/>
          <w:sz w:val="24"/>
          <w:szCs w:val="24"/>
          <w:lang w:val="id-ID"/>
        </w:rPr>
      </w:pPr>
      <w:r w:rsidRPr="00C17241">
        <w:rPr>
          <w:rFonts w:cs="Calibri"/>
          <w:noProof/>
          <w:sz w:val="24"/>
          <w:szCs w:val="24"/>
          <w:lang w:val="id-ID"/>
        </w:rPr>
        <w:t>Analisis belanja dilakukan untuk mengefektifkan dan meng</w:t>
      </w:r>
      <w:r w:rsidR="009E6E86">
        <w:rPr>
          <w:rFonts w:cs="Calibri"/>
          <w:noProof/>
          <w:sz w:val="24"/>
          <w:szCs w:val="24"/>
          <w:lang w:val="id-ID"/>
        </w:rPr>
        <w:t xml:space="preserve">efisiensikan alokasi dana belanja daerah dengan tujuan </w:t>
      </w:r>
      <w:r w:rsidRPr="00C17241">
        <w:rPr>
          <w:rFonts w:cs="Calibri"/>
          <w:noProof/>
          <w:sz w:val="24"/>
          <w:szCs w:val="24"/>
          <w:lang w:val="id-ID"/>
        </w:rPr>
        <w:t>untuk memperoleh gambaran realisasi dari kebijakan pembelanjaan dan pengeluaran pembiayaan daerah pada periode tahun anggaran sebelumnya</w:t>
      </w:r>
      <w:r w:rsidR="009E6E86">
        <w:rPr>
          <w:rFonts w:cs="Calibri"/>
          <w:noProof/>
          <w:sz w:val="24"/>
          <w:szCs w:val="24"/>
        </w:rPr>
        <w:t>. Analisis ini</w:t>
      </w:r>
      <w:r w:rsidRPr="00C17241">
        <w:rPr>
          <w:rFonts w:cs="Calibri"/>
          <w:noProof/>
          <w:sz w:val="24"/>
          <w:szCs w:val="24"/>
          <w:lang w:val="id-ID"/>
        </w:rPr>
        <w:t xml:space="preserve"> digunakan sebagai bahan untuk menentukan kebijakan pembelanjaan dan pengeluaran pembiayaan di</w:t>
      </w:r>
      <w:r w:rsidR="009E6E86">
        <w:rPr>
          <w:rFonts w:cs="Calibri"/>
          <w:noProof/>
          <w:sz w:val="24"/>
          <w:szCs w:val="24"/>
        </w:rPr>
        <w:t xml:space="preserve"> </w:t>
      </w:r>
      <w:r w:rsidRPr="00C17241">
        <w:rPr>
          <w:rFonts w:cs="Calibri"/>
          <w:noProof/>
          <w:sz w:val="24"/>
          <w:szCs w:val="24"/>
          <w:lang w:val="id-ID"/>
        </w:rPr>
        <w:t xml:space="preserve">masa datang dalam rangka peningkatan kapasitas pendanaan pembangunan daerah. </w:t>
      </w:r>
    </w:p>
    <w:p w:rsidR="00F4279D" w:rsidRPr="00C17241" w:rsidRDefault="00F4279D" w:rsidP="00F81BBE">
      <w:pPr>
        <w:spacing w:after="120"/>
        <w:ind w:left="567" w:right="-473"/>
        <w:jc w:val="both"/>
        <w:rPr>
          <w:rFonts w:cs="Calibri"/>
          <w:noProof/>
          <w:sz w:val="24"/>
          <w:szCs w:val="24"/>
          <w:lang w:val="id-ID"/>
        </w:rPr>
      </w:pPr>
      <w:r w:rsidRPr="00C17241">
        <w:rPr>
          <w:rFonts w:cs="Calibri"/>
          <w:noProof/>
          <w:sz w:val="24"/>
          <w:szCs w:val="24"/>
          <w:lang w:val="id-ID"/>
        </w:rPr>
        <w:t>Analisis belanja dilakukan melalui analisis sebagai berikut:</w:t>
      </w:r>
    </w:p>
    <w:p w:rsidR="00F4279D" w:rsidRPr="00C17241" w:rsidRDefault="00F4279D" w:rsidP="00F81BBE">
      <w:pPr>
        <w:pStyle w:val="ListParagraph"/>
        <w:numPr>
          <w:ilvl w:val="1"/>
          <w:numId w:val="3"/>
        </w:numPr>
        <w:spacing w:after="0"/>
        <w:ind w:left="993" w:hanging="446"/>
        <w:contextualSpacing w:val="0"/>
        <w:jc w:val="both"/>
        <w:rPr>
          <w:rFonts w:cs="Calibri"/>
          <w:noProof/>
          <w:sz w:val="24"/>
          <w:szCs w:val="24"/>
          <w:lang w:val="id-ID"/>
        </w:rPr>
      </w:pPr>
      <w:r w:rsidRPr="00C17241">
        <w:rPr>
          <w:rFonts w:cs="Calibri"/>
          <w:noProof/>
          <w:sz w:val="24"/>
          <w:szCs w:val="24"/>
          <w:lang w:val="id-ID"/>
        </w:rPr>
        <w:t xml:space="preserve">Analisis proporsi belanja untuk pemenuhan kebutuhan aparatur; </w:t>
      </w:r>
    </w:p>
    <w:p w:rsidR="00F4279D" w:rsidRPr="00C17241" w:rsidRDefault="00F4279D" w:rsidP="00F81BBE">
      <w:pPr>
        <w:pStyle w:val="ListParagraph"/>
        <w:numPr>
          <w:ilvl w:val="1"/>
          <w:numId w:val="3"/>
        </w:numPr>
        <w:spacing w:after="0"/>
        <w:ind w:left="993" w:right="-473" w:hanging="446"/>
        <w:contextualSpacing w:val="0"/>
        <w:jc w:val="both"/>
        <w:rPr>
          <w:rFonts w:cs="Calibri"/>
          <w:noProof/>
          <w:sz w:val="24"/>
          <w:szCs w:val="24"/>
          <w:lang w:val="id-ID"/>
        </w:rPr>
      </w:pPr>
      <w:r w:rsidRPr="00C17241">
        <w:rPr>
          <w:rFonts w:cs="Calibri"/>
          <w:noProof/>
          <w:sz w:val="24"/>
          <w:szCs w:val="24"/>
          <w:lang w:val="id-ID"/>
        </w:rPr>
        <w:t xml:space="preserve">Analisis belanja periodik dan pengeluaran pembiayaan yang wajib dan mengikat serta prioritas utama; </w:t>
      </w:r>
      <w:r w:rsidR="009E6E86">
        <w:rPr>
          <w:rFonts w:cs="Calibri"/>
          <w:noProof/>
          <w:sz w:val="24"/>
          <w:szCs w:val="24"/>
        </w:rPr>
        <w:t>serta</w:t>
      </w:r>
    </w:p>
    <w:p w:rsidR="00F4279D" w:rsidRPr="00C17241" w:rsidRDefault="00F4279D" w:rsidP="00F81BBE">
      <w:pPr>
        <w:pStyle w:val="ListParagraph"/>
        <w:numPr>
          <w:ilvl w:val="1"/>
          <w:numId w:val="3"/>
        </w:numPr>
        <w:spacing w:after="120"/>
        <w:ind w:left="993" w:right="-473" w:hanging="446"/>
        <w:contextualSpacing w:val="0"/>
        <w:jc w:val="both"/>
        <w:rPr>
          <w:rFonts w:cs="Calibri"/>
          <w:noProof/>
          <w:sz w:val="24"/>
          <w:szCs w:val="24"/>
          <w:lang w:val="id-ID"/>
        </w:rPr>
      </w:pPr>
      <w:r w:rsidRPr="00C17241">
        <w:rPr>
          <w:rFonts w:cs="Calibri"/>
          <w:noProof/>
          <w:sz w:val="24"/>
          <w:szCs w:val="24"/>
          <w:lang w:val="id-ID"/>
        </w:rPr>
        <w:t>Analisis proyeksi belanja daerah.</w:t>
      </w:r>
    </w:p>
    <w:p w:rsidR="0050612D" w:rsidRDefault="0050612D" w:rsidP="008C7E80">
      <w:pPr>
        <w:snapToGrid w:val="0"/>
        <w:spacing w:after="120"/>
        <w:ind w:firstLine="426"/>
        <w:jc w:val="center"/>
        <w:rPr>
          <w:rFonts w:cs="Calibri"/>
          <w:noProof/>
        </w:rPr>
      </w:pPr>
    </w:p>
    <w:p w:rsidR="00FA7C73" w:rsidRDefault="00FA7C73" w:rsidP="008C7E80">
      <w:pPr>
        <w:snapToGrid w:val="0"/>
        <w:spacing w:after="120"/>
        <w:ind w:firstLine="426"/>
        <w:jc w:val="center"/>
        <w:rPr>
          <w:rFonts w:cs="Calibri"/>
          <w:noProof/>
        </w:rPr>
        <w:sectPr w:rsidR="00FA7C73" w:rsidSect="0011259D">
          <w:pgSz w:w="11907" w:h="16839" w:code="9"/>
          <w:pgMar w:top="1296" w:right="1296" w:bottom="1296" w:left="1296" w:header="720" w:footer="720" w:gutter="432"/>
          <w:cols w:space="720"/>
          <w:docGrid w:linePitch="360"/>
        </w:sectPr>
      </w:pPr>
    </w:p>
    <w:p w:rsidR="006E1942" w:rsidRPr="00024272" w:rsidRDefault="006E1942" w:rsidP="00415CFF">
      <w:pPr>
        <w:snapToGrid w:val="0"/>
        <w:spacing w:after="0" w:line="240" w:lineRule="auto"/>
        <w:ind w:left="426"/>
        <w:jc w:val="both"/>
        <w:rPr>
          <w:rFonts w:cs="Calibri"/>
          <w:b/>
          <w:noProof/>
          <w:sz w:val="24"/>
          <w:szCs w:val="24"/>
        </w:rPr>
      </w:pPr>
      <w:r>
        <w:rPr>
          <w:rFonts w:cs="Calibri"/>
          <w:noProof/>
          <w:sz w:val="24"/>
          <w:szCs w:val="24"/>
        </w:rPr>
        <w:lastRenderedPageBreak/>
        <w:t>3.2.1</w:t>
      </w:r>
      <w:r>
        <w:rPr>
          <w:rFonts w:cs="Calibri"/>
          <w:noProof/>
          <w:sz w:val="24"/>
          <w:szCs w:val="24"/>
        </w:rPr>
        <w:tab/>
      </w:r>
      <w:r w:rsidR="005D1DED" w:rsidRPr="00024272">
        <w:rPr>
          <w:rFonts w:cs="Calibri"/>
          <w:b/>
          <w:noProof/>
          <w:sz w:val="24"/>
          <w:szCs w:val="24"/>
        </w:rPr>
        <w:t>Proporsi Penggunaan Anggaran</w:t>
      </w:r>
    </w:p>
    <w:p w:rsidR="00FC3F76" w:rsidRDefault="002D3EE1" w:rsidP="00415CFF">
      <w:pPr>
        <w:spacing w:after="0" w:line="240" w:lineRule="auto"/>
        <w:ind w:left="426" w:right="-312" w:firstLine="720"/>
        <w:jc w:val="both"/>
        <w:rPr>
          <w:rFonts w:cs="Calibri"/>
          <w:noProof/>
          <w:sz w:val="24"/>
          <w:szCs w:val="24"/>
          <w:lang w:val="id-ID"/>
        </w:rPr>
      </w:pPr>
      <w:r>
        <w:rPr>
          <w:rFonts w:cs="Calibri"/>
          <w:noProof/>
          <w:sz w:val="24"/>
          <w:szCs w:val="24"/>
        </w:rPr>
        <w:t>R</w:t>
      </w:r>
      <w:r w:rsidR="00F4279D" w:rsidRPr="00C17241">
        <w:rPr>
          <w:rFonts w:cs="Calibri"/>
          <w:noProof/>
          <w:sz w:val="24"/>
          <w:szCs w:val="24"/>
          <w:lang w:val="id-ID"/>
        </w:rPr>
        <w:t xml:space="preserve">ealisasi belanja untuk pemenuhan kebutuhan aparatur dapat dikaji dari informasi pada </w:t>
      </w:r>
      <w:r w:rsidR="005D1DED">
        <w:rPr>
          <w:rFonts w:cs="Calibri"/>
          <w:noProof/>
          <w:sz w:val="24"/>
          <w:szCs w:val="24"/>
        </w:rPr>
        <w:t>tabel</w:t>
      </w:r>
      <w:r w:rsidR="007C05E8">
        <w:rPr>
          <w:rFonts w:cs="Calibri"/>
          <w:noProof/>
          <w:sz w:val="24"/>
          <w:szCs w:val="24"/>
        </w:rPr>
        <w:t xml:space="preserve"> </w:t>
      </w:r>
      <w:r w:rsidR="00F4279D" w:rsidRPr="00C17241">
        <w:rPr>
          <w:rFonts w:cs="Calibri"/>
          <w:noProof/>
          <w:sz w:val="24"/>
          <w:szCs w:val="24"/>
          <w:lang w:val="id-ID"/>
        </w:rPr>
        <w:t>berikut:</w:t>
      </w:r>
    </w:p>
    <w:p w:rsidR="008C2B95" w:rsidRDefault="008C2B95" w:rsidP="00415CFF">
      <w:pPr>
        <w:spacing w:after="0" w:line="240" w:lineRule="auto"/>
        <w:ind w:left="426" w:right="-312" w:firstLine="720"/>
        <w:jc w:val="both"/>
        <w:rPr>
          <w:rFonts w:cs="Calibri"/>
          <w:noProof/>
          <w:sz w:val="24"/>
          <w:szCs w:val="24"/>
          <w:lang w:val="id-ID"/>
        </w:rPr>
      </w:pPr>
    </w:p>
    <w:p w:rsidR="00415CFF" w:rsidRDefault="00415CFF" w:rsidP="00415CFF">
      <w:pPr>
        <w:spacing w:after="0" w:line="240" w:lineRule="auto"/>
        <w:ind w:left="426" w:right="-312" w:firstLine="720"/>
        <w:jc w:val="center"/>
        <w:rPr>
          <w:rFonts w:cs="Calibri"/>
          <w:b/>
          <w:noProof/>
          <w:sz w:val="24"/>
          <w:szCs w:val="24"/>
        </w:rPr>
      </w:pPr>
      <w:r>
        <w:rPr>
          <w:rFonts w:cs="Calibri"/>
          <w:b/>
          <w:noProof/>
          <w:sz w:val="24"/>
          <w:szCs w:val="24"/>
        </w:rPr>
        <w:t>Tabel 3.15</w:t>
      </w:r>
    </w:p>
    <w:p w:rsidR="00415CFF" w:rsidRPr="00415CFF" w:rsidRDefault="00415CFF" w:rsidP="00415CFF">
      <w:pPr>
        <w:spacing w:after="0" w:line="240" w:lineRule="auto"/>
        <w:ind w:left="426" w:right="-312" w:firstLine="720"/>
        <w:jc w:val="center"/>
        <w:rPr>
          <w:rFonts w:cs="Calibri"/>
          <w:b/>
          <w:noProof/>
          <w:sz w:val="24"/>
          <w:szCs w:val="24"/>
        </w:rPr>
      </w:pPr>
      <w:r>
        <w:rPr>
          <w:rFonts w:cs="Calibri"/>
          <w:b/>
          <w:noProof/>
          <w:sz w:val="24"/>
          <w:szCs w:val="24"/>
        </w:rPr>
        <w:t>PROPORSI PENGGUINAAN ANGGARAN TAHUN 2009- 2013</w:t>
      </w:r>
    </w:p>
    <w:tbl>
      <w:tblPr>
        <w:tblW w:w="13259" w:type="dxa"/>
        <w:tblInd w:w="1124" w:type="dxa"/>
        <w:tblLook w:val="04A0" w:firstRow="1" w:lastRow="0" w:firstColumn="1" w:lastColumn="0" w:noHBand="0" w:noVBand="1"/>
      </w:tblPr>
      <w:tblGrid>
        <w:gridCol w:w="497"/>
        <w:gridCol w:w="2905"/>
        <w:gridCol w:w="1985"/>
        <w:gridCol w:w="1968"/>
        <w:gridCol w:w="1968"/>
        <w:gridCol w:w="1968"/>
        <w:gridCol w:w="1968"/>
      </w:tblGrid>
      <w:tr w:rsidR="00860CE4" w:rsidRPr="00860CE4" w:rsidTr="00FA7C73">
        <w:trPr>
          <w:trHeight w:val="264"/>
        </w:trPr>
        <w:tc>
          <w:tcPr>
            <w:tcW w:w="497"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No.</w:t>
            </w:r>
          </w:p>
        </w:tc>
        <w:tc>
          <w:tcPr>
            <w:tcW w:w="2905"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Uraian</w:t>
            </w:r>
          </w:p>
        </w:tc>
        <w:tc>
          <w:tcPr>
            <w:tcW w:w="9857" w:type="dxa"/>
            <w:gridSpan w:val="5"/>
            <w:tcBorders>
              <w:top w:val="single" w:sz="8" w:space="0" w:color="auto"/>
              <w:left w:val="nil"/>
              <w:bottom w:val="single" w:sz="4" w:space="0" w:color="auto"/>
              <w:right w:val="single" w:sz="8" w:space="0" w:color="000000"/>
            </w:tcBorders>
            <w:shd w:val="clear" w:color="auto" w:fill="auto"/>
            <w:noWrap/>
            <w:hideMark/>
          </w:tcPr>
          <w:p w:rsidR="00594D33" w:rsidRPr="00860CE4" w:rsidRDefault="00594D33" w:rsidP="00415CFF">
            <w:pPr>
              <w:spacing w:after="0" w:line="240" w:lineRule="auto"/>
              <w:jc w:val="center"/>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w:t>
            </w:r>
          </w:p>
        </w:tc>
      </w:tr>
      <w:tr w:rsidR="00860CE4" w:rsidRPr="00860CE4" w:rsidTr="00FA7C73">
        <w:trPr>
          <w:trHeight w:val="264"/>
        </w:trPr>
        <w:tc>
          <w:tcPr>
            <w:tcW w:w="497" w:type="dxa"/>
            <w:vMerge/>
            <w:tcBorders>
              <w:top w:val="single" w:sz="8" w:space="0" w:color="auto"/>
              <w:left w:val="single" w:sz="8" w:space="0" w:color="auto"/>
              <w:bottom w:val="single" w:sz="4" w:space="0" w:color="auto"/>
              <w:right w:val="single" w:sz="4" w:space="0" w:color="auto"/>
            </w:tcBorders>
            <w:vAlign w:val="center"/>
            <w:hideMark/>
          </w:tcPr>
          <w:p w:rsidR="00594D33" w:rsidRPr="00860CE4" w:rsidRDefault="00594D33" w:rsidP="00415CFF">
            <w:pPr>
              <w:spacing w:after="0" w:line="240" w:lineRule="auto"/>
              <w:rPr>
                <w:rFonts w:asciiTheme="minorHAnsi" w:hAnsiTheme="minorHAnsi" w:cs="Arial"/>
                <w:sz w:val="16"/>
                <w:szCs w:val="16"/>
                <w:lang w:val="en-GB" w:eastAsia="en-GB"/>
              </w:rPr>
            </w:pPr>
          </w:p>
        </w:tc>
        <w:tc>
          <w:tcPr>
            <w:tcW w:w="2905" w:type="dxa"/>
            <w:vMerge/>
            <w:tcBorders>
              <w:top w:val="single" w:sz="8" w:space="0" w:color="auto"/>
              <w:left w:val="single" w:sz="4" w:space="0" w:color="auto"/>
              <w:bottom w:val="single" w:sz="4" w:space="0" w:color="auto"/>
              <w:right w:val="single" w:sz="4" w:space="0" w:color="auto"/>
            </w:tcBorders>
            <w:vAlign w:val="center"/>
            <w:hideMark/>
          </w:tcPr>
          <w:p w:rsidR="00594D33" w:rsidRPr="00860CE4" w:rsidRDefault="00594D33" w:rsidP="00415CFF">
            <w:pPr>
              <w:spacing w:after="0" w:line="240" w:lineRule="auto"/>
              <w:rPr>
                <w:rFonts w:asciiTheme="minorHAnsi" w:hAnsiTheme="minorHAnsi" w:cs="Arial"/>
                <w:sz w:val="16"/>
                <w:szCs w:val="16"/>
                <w:lang w:val="en-GB" w:eastAsia="en-GB"/>
              </w:rPr>
            </w:pPr>
          </w:p>
        </w:tc>
        <w:tc>
          <w:tcPr>
            <w:tcW w:w="1985"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2009</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2010</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2011</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2012</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2013</w:t>
            </w:r>
          </w:p>
        </w:tc>
      </w:tr>
      <w:tr w:rsidR="00860CE4" w:rsidRPr="00860CE4" w:rsidTr="00FA7C73">
        <w:trPr>
          <w:trHeight w:val="264"/>
        </w:trPr>
        <w:tc>
          <w:tcPr>
            <w:tcW w:w="497" w:type="dxa"/>
            <w:tcBorders>
              <w:top w:val="nil"/>
              <w:left w:val="single" w:sz="8" w:space="0" w:color="auto"/>
              <w:bottom w:val="single" w:sz="4" w:space="0" w:color="auto"/>
              <w:right w:val="single" w:sz="4" w:space="0" w:color="auto"/>
            </w:tcBorders>
            <w:shd w:val="clear" w:color="000000" w:fill="DDD9C4"/>
            <w:noWrap/>
            <w:hideMark/>
          </w:tcPr>
          <w:p w:rsidR="00594D33" w:rsidRPr="00860CE4" w:rsidRDefault="00594D33" w:rsidP="00415CFF">
            <w:pPr>
              <w:spacing w:after="0" w:line="240" w:lineRule="auto"/>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A.</w:t>
            </w:r>
          </w:p>
        </w:tc>
        <w:tc>
          <w:tcPr>
            <w:tcW w:w="2905" w:type="dxa"/>
            <w:tcBorders>
              <w:top w:val="nil"/>
              <w:left w:val="nil"/>
              <w:bottom w:val="single" w:sz="4" w:space="0" w:color="auto"/>
              <w:right w:val="single" w:sz="4" w:space="0" w:color="auto"/>
            </w:tcBorders>
            <w:shd w:val="clear" w:color="000000" w:fill="DDD9C4"/>
            <w:noWrap/>
            <w:hideMark/>
          </w:tcPr>
          <w:p w:rsidR="00594D33" w:rsidRPr="00860CE4" w:rsidRDefault="00594D33" w:rsidP="00415CFF">
            <w:pPr>
              <w:spacing w:after="0" w:line="240" w:lineRule="auto"/>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Belanja Tidak Langsung</w:t>
            </w:r>
          </w:p>
        </w:tc>
        <w:tc>
          <w:tcPr>
            <w:tcW w:w="1985" w:type="dxa"/>
            <w:tcBorders>
              <w:top w:val="nil"/>
              <w:left w:val="nil"/>
              <w:bottom w:val="single" w:sz="4" w:space="0" w:color="auto"/>
              <w:right w:val="single" w:sz="4" w:space="0" w:color="auto"/>
            </w:tcBorders>
            <w:shd w:val="clear" w:color="000000" w:fill="DDD9C4"/>
            <w:noWrap/>
            <w:hideMark/>
          </w:tcPr>
          <w:p w:rsidR="00594D33" w:rsidRPr="00860CE4" w:rsidRDefault="00594D33" w:rsidP="00415CFF">
            <w:pPr>
              <w:spacing w:after="0" w:line="240" w:lineRule="auto"/>
              <w:jc w:val="center"/>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xml:space="preserve">       601,474,433,840.22 </w:t>
            </w:r>
          </w:p>
        </w:tc>
        <w:tc>
          <w:tcPr>
            <w:tcW w:w="1968" w:type="dxa"/>
            <w:tcBorders>
              <w:top w:val="nil"/>
              <w:left w:val="nil"/>
              <w:bottom w:val="single" w:sz="4" w:space="0" w:color="auto"/>
              <w:right w:val="single" w:sz="4" w:space="0" w:color="auto"/>
            </w:tcBorders>
            <w:shd w:val="clear" w:color="000000" w:fill="DDD9C4"/>
            <w:noWrap/>
            <w:hideMark/>
          </w:tcPr>
          <w:p w:rsidR="00594D33" w:rsidRPr="00860CE4" w:rsidRDefault="00594D33" w:rsidP="00415CFF">
            <w:pPr>
              <w:spacing w:after="0" w:line="240" w:lineRule="auto"/>
              <w:jc w:val="center"/>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xml:space="preserve">       625,651,381,989.00 </w:t>
            </w:r>
          </w:p>
        </w:tc>
        <w:tc>
          <w:tcPr>
            <w:tcW w:w="1968" w:type="dxa"/>
            <w:tcBorders>
              <w:top w:val="nil"/>
              <w:left w:val="nil"/>
              <w:bottom w:val="single" w:sz="4" w:space="0" w:color="auto"/>
              <w:right w:val="single" w:sz="4" w:space="0" w:color="auto"/>
            </w:tcBorders>
            <w:shd w:val="clear" w:color="000000" w:fill="DDD9C4"/>
            <w:noWrap/>
            <w:hideMark/>
          </w:tcPr>
          <w:p w:rsidR="00594D33" w:rsidRPr="00860CE4" w:rsidRDefault="00594D33" w:rsidP="00415CFF">
            <w:pPr>
              <w:spacing w:after="0" w:line="240" w:lineRule="auto"/>
              <w:jc w:val="center"/>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xml:space="preserve">       697,747,236,397.12 </w:t>
            </w:r>
          </w:p>
        </w:tc>
        <w:tc>
          <w:tcPr>
            <w:tcW w:w="1968" w:type="dxa"/>
            <w:tcBorders>
              <w:top w:val="nil"/>
              <w:left w:val="nil"/>
              <w:bottom w:val="single" w:sz="4" w:space="0" w:color="auto"/>
              <w:right w:val="single" w:sz="4" w:space="0" w:color="auto"/>
            </w:tcBorders>
            <w:shd w:val="clear" w:color="000000" w:fill="DDD9C4"/>
            <w:noWrap/>
            <w:hideMark/>
          </w:tcPr>
          <w:p w:rsidR="00594D33" w:rsidRPr="00860CE4" w:rsidRDefault="00594D33" w:rsidP="00415CFF">
            <w:pPr>
              <w:spacing w:after="0" w:line="240" w:lineRule="auto"/>
              <w:jc w:val="center"/>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xml:space="preserve">       765,957,564,746.66 </w:t>
            </w:r>
          </w:p>
        </w:tc>
        <w:tc>
          <w:tcPr>
            <w:tcW w:w="1968" w:type="dxa"/>
            <w:tcBorders>
              <w:top w:val="nil"/>
              <w:left w:val="nil"/>
              <w:bottom w:val="single" w:sz="4" w:space="0" w:color="auto"/>
              <w:right w:val="single" w:sz="8" w:space="0" w:color="auto"/>
            </w:tcBorders>
            <w:shd w:val="clear" w:color="000000" w:fill="DDD9C4"/>
            <w:noWrap/>
            <w:hideMark/>
          </w:tcPr>
          <w:p w:rsidR="00594D33" w:rsidRPr="00860CE4" w:rsidRDefault="00594D33" w:rsidP="00415CFF">
            <w:pPr>
              <w:spacing w:after="0" w:line="240" w:lineRule="auto"/>
              <w:jc w:val="center"/>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xml:space="preserve">       779,583,156,002.58 </w:t>
            </w:r>
          </w:p>
        </w:tc>
      </w:tr>
      <w:tr w:rsidR="00860CE4" w:rsidRPr="00860CE4" w:rsidTr="00FA7C73">
        <w:trPr>
          <w:trHeight w:val="264"/>
        </w:trPr>
        <w:tc>
          <w:tcPr>
            <w:tcW w:w="497" w:type="dxa"/>
            <w:tcBorders>
              <w:top w:val="nil"/>
              <w:left w:val="single" w:sz="8" w:space="0" w:color="auto"/>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right"/>
              <w:rPr>
                <w:rFonts w:asciiTheme="minorHAnsi" w:hAnsiTheme="minorHAnsi" w:cs="Arial"/>
                <w:sz w:val="16"/>
                <w:szCs w:val="16"/>
                <w:lang w:val="en-GB" w:eastAsia="en-GB"/>
              </w:rPr>
            </w:pPr>
            <w:r w:rsidRPr="00860CE4">
              <w:rPr>
                <w:rFonts w:asciiTheme="minorHAnsi" w:hAnsiTheme="minorHAnsi" w:cs="Arial"/>
                <w:sz w:val="16"/>
                <w:szCs w:val="16"/>
                <w:lang w:val="en-GB" w:eastAsia="en-GB"/>
              </w:rPr>
              <w:t>1</w:t>
            </w:r>
          </w:p>
        </w:tc>
        <w:tc>
          <w:tcPr>
            <w:tcW w:w="2905" w:type="dxa"/>
            <w:tcBorders>
              <w:top w:val="nil"/>
              <w:left w:val="nil"/>
              <w:bottom w:val="single" w:sz="4" w:space="0" w:color="auto"/>
              <w:right w:val="single" w:sz="4" w:space="0" w:color="auto"/>
            </w:tcBorders>
            <w:shd w:val="clear" w:color="auto" w:fill="auto"/>
            <w:hideMark/>
          </w:tcPr>
          <w:p w:rsidR="00594D33" w:rsidRPr="00860CE4" w:rsidRDefault="00594D33" w:rsidP="00415CFF">
            <w:pPr>
              <w:spacing w:after="0" w:line="240" w:lineRule="auto"/>
              <w:rPr>
                <w:rFonts w:asciiTheme="minorHAnsi" w:hAnsiTheme="minorHAnsi" w:cs="Arial"/>
                <w:sz w:val="16"/>
                <w:szCs w:val="16"/>
                <w:lang w:val="en-GB" w:eastAsia="en-GB"/>
              </w:rPr>
            </w:pPr>
            <w:r w:rsidRPr="00860CE4">
              <w:rPr>
                <w:rFonts w:asciiTheme="minorHAnsi" w:hAnsiTheme="minorHAnsi" w:cs="Arial"/>
                <w:sz w:val="16"/>
                <w:szCs w:val="16"/>
                <w:lang w:val="en-GB" w:eastAsia="en-GB"/>
              </w:rPr>
              <w:t>Belanja Gaji dan Tunjangan</w:t>
            </w:r>
          </w:p>
        </w:tc>
        <w:tc>
          <w:tcPr>
            <w:tcW w:w="1985"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253,664,629,869.00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282,686,825,290.00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321,603,111,260.00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345,849,295,474.00 </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361,791,571,958.00 </w:t>
            </w:r>
          </w:p>
        </w:tc>
      </w:tr>
      <w:tr w:rsidR="00860CE4" w:rsidRPr="00860CE4" w:rsidTr="00FA7C73">
        <w:trPr>
          <w:trHeight w:val="264"/>
        </w:trPr>
        <w:tc>
          <w:tcPr>
            <w:tcW w:w="497" w:type="dxa"/>
            <w:tcBorders>
              <w:top w:val="nil"/>
              <w:left w:val="single" w:sz="8" w:space="0" w:color="auto"/>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right"/>
              <w:rPr>
                <w:rFonts w:asciiTheme="minorHAnsi" w:hAnsiTheme="minorHAnsi" w:cs="Arial"/>
                <w:sz w:val="16"/>
                <w:szCs w:val="16"/>
                <w:lang w:val="en-GB" w:eastAsia="en-GB"/>
              </w:rPr>
            </w:pPr>
            <w:r w:rsidRPr="00860CE4">
              <w:rPr>
                <w:rFonts w:asciiTheme="minorHAnsi" w:hAnsiTheme="minorHAnsi" w:cs="Arial"/>
                <w:sz w:val="16"/>
                <w:szCs w:val="16"/>
                <w:lang w:val="en-GB" w:eastAsia="en-GB"/>
              </w:rPr>
              <w:t>2</w:t>
            </w:r>
          </w:p>
        </w:tc>
        <w:tc>
          <w:tcPr>
            <w:tcW w:w="2905" w:type="dxa"/>
            <w:tcBorders>
              <w:top w:val="nil"/>
              <w:left w:val="nil"/>
              <w:bottom w:val="single" w:sz="4" w:space="0" w:color="auto"/>
              <w:right w:val="single" w:sz="4" w:space="0" w:color="auto"/>
            </w:tcBorders>
            <w:shd w:val="clear" w:color="auto" w:fill="auto"/>
            <w:hideMark/>
          </w:tcPr>
          <w:p w:rsidR="00594D33" w:rsidRPr="00860CE4" w:rsidRDefault="00594D33" w:rsidP="00415CFF">
            <w:pPr>
              <w:spacing w:after="0" w:line="240" w:lineRule="auto"/>
              <w:rPr>
                <w:rFonts w:asciiTheme="minorHAnsi" w:hAnsiTheme="minorHAnsi" w:cs="Arial"/>
                <w:sz w:val="16"/>
                <w:szCs w:val="16"/>
                <w:lang w:val="en-GB" w:eastAsia="en-GB"/>
              </w:rPr>
            </w:pPr>
            <w:r w:rsidRPr="00860CE4">
              <w:rPr>
                <w:rFonts w:asciiTheme="minorHAnsi" w:hAnsiTheme="minorHAnsi" w:cs="Arial"/>
                <w:sz w:val="16"/>
                <w:szCs w:val="16"/>
                <w:lang w:val="en-GB" w:eastAsia="en-GB"/>
              </w:rPr>
              <w:t>Belanja Tambahan Penghasilan</w:t>
            </w:r>
          </w:p>
        </w:tc>
        <w:tc>
          <w:tcPr>
            <w:tcW w:w="1985"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260,831,028,929.22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268,717,838,944.00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274,905,684,412.00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290,737,076,009.00 </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282,645,888,178.00 </w:t>
            </w:r>
          </w:p>
        </w:tc>
      </w:tr>
      <w:tr w:rsidR="00860CE4" w:rsidRPr="00860CE4" w:rsidTr="00FA7C73">
        <w:trPr>
          <w:trHeight w:val="528"/>
        </w:trPr>
        <w:tc>
          <w:tcPr>
            <w:tcW w:w="497" w:type="dxa"/>
            <w:tcBorders>
              <w:top w:val="nil"/>
              <w:left w:val="single" w:sz="8" w:space="0" w:color="auto"/>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right"/>
              <w:rPr>
                <w:rFonts w:asciiTheme="minorHAnsi" w:hAnsiTheme="minorHAnsi" w:cs="Arial"/>
                <w:sz w:val="16"/>
                <w:szCs w:val="16"/>
                <w:lang w:val="en-GB" w:eastAsia="en-GB"/>
              </w:rPr>
            </w:pPr>
            <w:r w:rsidRPr="00860CE4">
              <w:rPr>
                <w:rFonts w:asciiTheme="minorHAnsi" w:hAnsiTheme="minorHAnsi" w:cs="Arial"/>
                <w:sz w:val="16"/>
                <w:szCs w:val="16"/>
                <w:lang w:val="en-GB" w:eastAsia="en-GB"/>
              </w:rPr>
              <w:t>3</w:t>
            </w:r>
          </w:p>
        </w:tc>
        <w:tc>
          <w:tcPr>
            <w:tcW w:w="2905" w:type="dxa"/>
            <w:tcBorders>
              <w:top w:val="nil"/>
              <w:left w:val="nil"/>
              <w:bottom w:val="single" w:sz="4" w:space="0" w:color="auto"/>
              <w:right w:val="single" w:sz="4" w:space="0" w:color="auto"/>
            </w:tcBorders>
            <w:shd w:val="clear" w:color="auto" w:fill="auto"/>
            <w:hideMark/>
          </w:tcPr>
          <w:p w:rsidR="00594D33" w:rsidRPr="00860CE4" w:rsidRDefault="00594D33" w:rsidP="00415CFF">
            <w:pPr>
              <w:spacing w:after="0" w:line="240" w:lineRule="auto"/>
              <w:rPr>
                <w:rFonts w:asciiTheme="minorHAnsi" w:hAnsiTheme="minorHAnsi" w:cs="Arial"/>
                <w:sz w:val="16"/>
                <w:szCs w:val="16"/>
                <w:lang w:val="en-GB" w:eastAsia="en-GB"/>
              </w:rPr>
            </w:pPr>
            <w:r w:rsidRPr="00860CE4">
              <w:rPr>
                <w:rFonts w:asciiTheme="minorHAnsi" w:hAnsiTheme="minorHAnsi" w:cs="Arial"/>
                <w:sz w:val="16"/>
                <w:szCs w:val="16"/>
                <w:lang w:val="en-GB" w:eastAsia="en-GB"/>
              </w:rPr>
              <w:t>Belanja Penerimaan Anggota dan Pimpinan DPRD serta Operasional KDH/WKDH</w:t>
            </w:r>
          </w:p>
        </w:tc>
        <w:tc>
          <w:tcPr>
            <w:tcW w:w="1985"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8,424,784,520.00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9,684,744,000.00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12,369,678,000.00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12,740,000,000.00 </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13,985,068,000.00 </w:t>
            </w:r>
          </w:p>
        </w:tc>
      </w:tr>
      <w:tr w:rsidR="00860CE4" w:rsidRPr="00860CE4" w:rsidTr="00FA7C73">
        <w:trPr>
          <w:trHeight w:val="264"/>
        </w:trPr>
        <w:tc>
          <w:tcPr>
            <w:tcW w:w="497" w:type="dxa"/>
            <w:tcBorders>
              <w:top w:val="nil"/>
              <w:left w:val="single" w:sz="8" w:space="0" w:color="auto"/>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right"/>
              <w:rPr>
                <w:rFonts w:asciiTheme="minorHAnsi" w:hAnsiTheme="minorHAnsi" w:cs="Arial"/>
                <w:sz w:val="16"/>
                <w:szCs w:val="16"/>
                <w:lang w:val="en-GB" w:eastAsia="en-GB"/>
              </w:rPr>
            </w:pPr>
            <w:r w:rsidRPr="00860CE4">
              <w:rPr>
                <w:rFonts w:asciiTheme="minorHAnsi" w:hAnsiTheme="minorHAnsi" w:cs="Arial"/>
                <w:sz w:val="16"/>
                <w:szCs w:val="16"/>
                <w:lang w:val="en-GB" w:eastAsia="en-GB"/>
              </w:rPr>
              <w:t>4</w:t>
            </w:r>
          </w:p>
        </w:tc>
        <w:tc>
          <w:tcPr>
            <w:tcW w:w="2905" w:type="dxa"/>
            <w:tcBorders>
              <w:top w:val="nil"/>
              <w:left w:val="nil"/>
              <w:bottom w:val="single" w:sz="4" w:space="0" w:color="auto"/>
              <w:right w:val="single" w:sz="4" w:space="0" w:color="auto"/>
            </w:tcBorders>
            <w:shd w:val="clear" w:color="auto" w:fill="auto"/>
            <w:hideMark/>
          </w:tcPr>
          <w:p w:rsidR="00594D33" w:rsidRPr="00860CE4" w:rsidRDefault="00594D33" w:rsidP="00415CFF">
            <w:pPr>
              <w:spacing w:after="0" w:line="240" w:lineRule="auto"/>
              <w:rPr>
                <w:rFonts w:asciiTheme="minorHAnsi" w:hAnsiTheme="minorHAnsi" w:cs="Arial"/>
                <w:sz w:val="16"/>
                <w:szCs w:val="16"/>
                <w:lang w:val="en-GB" w:eastAsia="en-GB"/>
              </w:rPr>
            </w:pPr>
            <w:r w:rsidRPr="00860CE4">
              <w:rPr>
                <w:rFonts w:asciiTheme="minorHAnsi" w:hAnsiTheme="minorHAnsi" w:cs="Arial"/>
                <w:sz w:val="16"/>
                <w:szCs w:val="16"/>
                <w:lang w:val="en-GB" w:eastAsia="en-GB"/>
              </w:rPr>
              <w:t>Belanja Pemungutan Pajak Daerah</w:t>
            </w:r>
          </w:p>
        </w:tc>
        <w:tc>
          <w:tcPr>
            <w:tcW w:w="1985"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78,553,990,522.00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64,561,973,755.00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88,868,762,725.12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116,631,193,263.66 </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121,160,627,866.58 </w:t>
            </w:r>
          </w:p>
        </w:tc>
      </w:tr>
      <w:tr w:rsidR="00860CE4" w:rsidRPr="00860CE4" w:rsidTr="00FA7C73">
        <w:trPr>
          <w:trHeight w:val="264"/>
        </w:trPr>
        <w:tc>
          <w:tcPr>
            <w:tcW w:w="497" w:type="dxa"/>
            <w:tcBorders>
              <w:top w:val="nil"/>
              <w:left w:val="single" w:sz="8" w:space="0" w:color="auto"/>
              <w:bottom w:val="single" w:sz="4" w:space="0" w:color="auto"/>
              <w:right w:val="single" w:sz="4" w:space="0" w:color="auto"/>
            </w:tcBorders>
            <w:shd w:val="clear" w:color="000000" w:fill="DDD9C4"/>
            <w:noWrap/>
            <w:hideMark/>
          </w:tcPr>
          <w:p w:rsidR="00594D33" w:rsidRPr="00860CE4" w:rsidRDefault="00594D33" w:rsidP="00415CFF">
            <w:pPr>
              <w:spacing w:after="0" w:line="240" w:lineRule="auto"/>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B</w:t>
            </w:r>
          </w:p>
        </w:tc>
        <w:tc>
          <w:tcPr>
            <w:tcW w:w="2905" w:type="dxa"/>
            <w:tcBorders>
              <w:top w:val="nil"/>
              <w:left w:val="nil"/>
              <w:bottom w:val="single" w:sz="4" w:space="0" w:color="auto"/>
              <w:right w:val="single" w:sz="4" w:space="0" w:color="auto"/>
            </w:tcBorders>
            <w:shd w:val="clear" w:color="000000" w:fill="DDD9C4"/>
            <w:noWrap/>
            <w:hideMark/>
          </w:tcPr>
          <w:p w:rsidR="00594D33" w:rsidRPr="00860CE4" w:rsidRDefault="00594D33" w:rsidP="00415CFF">
            <w:pPr>
              <w:spacing w:after="0" w:line="240" w:lineRule="auto"/>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Belanja Langsung</w:t>
            </w:r>
          </w:p>
        </w:tc>
        <w:tc>
          <w:tcPr>
            <w:tcW w:w="1985" w:type="dxa"/>
            <w:tcBorders>
              <w:top w:val="nil"/>
              <w:left w:val="nil"/>
              <w:bottom w:val="single" w:sz="4" w:space="0" w:color="auto"/>
              <w:right w:val="single" w:sz="4" w:space="0" w:color="auto"/>
            </w:tcBorders>
            <w:shd w:val="clear" w:color="000000" w:fill="DDD9C4"/>
            <w:noWrap/>
            <w:hideMark/>
          </w:tcPr>
          <w:p w:rsidR="00594D33" w:rsidRPr="00860CE4" w:rsidRDefault="00594D33" w:rsidP="00415CFF">
            <w:pPr>
              <w:spacing w:after="0" w:line="240" w:lineRule="auto"/>
              <w:jc w:val="center"/>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xml:space="preserve">       582,296,270,230.00 </w:t>
            </w:r>
          </w:p>
        </w:tc>
        <w:tc>
          <w:tcPr>
            <w:tcW w:w="1968" w:type="dxa"/>
            <w:tcBorders>
              <w:top w:val="nil"/>
              <w:left w:val="nil"/>
              <w:bottom w:val="single" w:sz="4" w:space="0" w:color="auto"/>
              <w:right w:val="single" w:sz="4" w:space="0" w:color="auto"/>
            </w:tcBorders>
            <w:shd w:val="clear" w:color="000000" w:fill="DDD9C4"/>
            <w:noWrap/>
            <w:hideMark/>
          </w:tcPr>
          <w:p w:rsidR="00594D33" w:rsidRPr="00860CE4" w:rsidRDefault="00594D33" w:rsidP="00415CFF">
            <w:pPr>
              <w:spacing w:after="0" w:line="240" w:lineRule="auto"/>
              <w:jc w:val="center"/>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xml:space="preserve">       727,215,325,450.30 </w:t>
            </w:r>
          </w:p>
        </w:tc>
        <w:tc>
          <w:tcPr>
            <w:tcW w:w="1968" w:type="dxa"/>
            <w:tcBorders>
              <w:top w:val="nil"/>
              <w:left w:val="nil"/>
              <w:bottom w:val="single" w:sz="4" w:space="0" w:color="auto"/>
              <w:right w:val="single" w:sz="4" w:space="0" w:color="auto"/>
            </w:tcBorders>
            <w:shd w:val="clear" w:color="000000" w:fill="DDD9C4"/>
            <w:noWrap/>
            <w:hideMark/>
          </w:tcPr>
          <w:p w:rsidR="00594D33" w:rsidRPr="00860CE4" w:rsidRDefault="00594D33" w:rsidP="00415CFF">
            <w:pPr>
              <w:spacing w:after="0" w:line="240" w:lineRule="auto"/>
              <w:jc w:val="center"/>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xml:space="preserve">       706,508,895,752.98 </w:t>
            </w:r>
          </w:p>
        </w:tc>
        <w:tc>
          <w:tcPr>
            <w:tcW w:w="1968" w:type="dxa"/>
            <w:tcBorders>
              <w:top w:val="nil"/>
              <w:left w:val="nil"/>
              <w:bottom w:val="single" w:sz="4" w:space="0" w:color="auto"/>
              <w:right w:val="single" w:sz="4" w:space="0" w:color="auto"/>
            </w:tcBorders>
            <w:shd w:val="clear" w:color="000000" w:fill="DDD9C4"/>
            <w:noWrap/>
            <w:hideMark/>
          </w:tcPr>
          <w:p w:rsidR="00594D33" w:rsidRPr="00860CE4" w:rsidRDefault="00594D33" w:rsidP="00415CFF">
            <w:pPr>
              <w:spacing w:after="0" w:line="240" w:lineRule="auto"/>
              <w:jc w:val="center"/>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xml:space="preserve">       886,794,735,893.46 </w:t>
            </w:r>
          </w:p>
        </w:tc>
        <w:tc>
          <w:tcPr>
            <w:tcW w:w="1968" w:type="dxa"/>
            <w:tcBorders>
              <w:top w:val="nil"/>
              <w:left w:val="nil"/>
              <w:bottom w:val="single" w:sz="4" w:space="0" w:color="auto"/>
              <w:right w:val="single" w:sz="8" w:space="0" w:color="auto"/>
            </w:tcBorders>
            <w:shd w:val="clear" w:color="000000" w:fill="DDD9C4"/>
            <w:noWrap/>
            <w:hideMark/>
          </w:tcPr>
          <w:p w:rsidR="00594D33" w:rsidRPr="00860CE4" w:rsidRDefault="00594D33" w:rsidP="00415CFF">
            <w:pPr>
              <w:spacing w:after="0" w:line="240" w:lineRule="auto"/>
              <w:jc w:val="center"/>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xml:space="preserve">       897,689,292,333.40 </w:t>
            </w:r>
          </w:p>
        </w:tc>
      </w:tr>
      <w:tr w:rsidR="00860CE4" w:rsidRPr="00860CE4" w:rsidTr="00FA7C73">
        <w:trPr>
          <w:trHeight w:val="264"/>
        </w:trPr>
        <w:tc>
          <w:tcPr>
            <w:tcW w:w="497" w:type="dxa"/>
            <w:tcBorders>
              <w:top w:val="nil"/>
              <w:left w:val="single" w:sz="8" w:space="0" w:color="auto"/>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right"/>
              <w:rPr>
                <w:rFonts w:asciiTheme="minorHAnsi" w:hAnsiTheme="minorHAnsi" w:cs="Arial"/>
                <w:sz w:val="16"/>
                <w:szCs w:val="16"/>
                <w:lang w:val="en-GB" w:eastAsia="en-GB"/>
              </w:rPr>
            </w:pPr>
            <w:r w:rsidRPr="00860CE4">
              <w:rPr>
                <w:rFonts w:asciiTheme="minorHAnsi" w:hAnsiTheme="minorHAnsi" w:cs="Arial"/>
                <w:sz w:val="16"/>
                <w:szCs w:val="16"/>
                <w:lang w:val="en-GB" w:eastAsia="en-GB"/>
              </w:rPr>
              <w:t>1</w:t>
            </w:r>
          </w:p>
        </w:tc>
        <w:tc>
          <w:tcPr>
            <w:tcW w:w="2905" w:type="dxa"/>
            <w:tcBorders>
              <w:top w:val="nil"/>
              <w:left w:val="nil"/>
              <w:bottom w:val="single" w:sz="4" w:space="0" w:color="auto"/>
              <w:right w:val="single" w:sz="4" w:space="0" w:color="auto"/>
            </w:tcBorders>
            <w:shd w:val="clear" w:color="auto" w:fill="auto"/>
            <w:hideMark/>
          </w:tcPr>
          <w:p w:rsidR="00594D33" w:rsidRPr="00860CE4" w:rsidRDefault="00594D33" w:rsidP="00415CFF">
            <w:pPr>
              <w:spacing w:after="0" w:line="240" w:lineRule="auto"/>
              <w:rPr>
                <w:rFonts w:asciiTheme="minorHAnsi" w:hAnsiTheme="minorHAnsi" w:cs="Arial"/>
                <w:sz w:val="16"/>
                <w:szCs w:val="16"/>
                <w:lang w:val="en-GB" w:eastAsia="en-GB"/>
              </w:rPr>
            </w:pPr>
            <w:r w:rsidRPr="00860CE4">
              <w:rPr>
                <w:rFonts w:asciiTheme="minorHAnsi" w:hAnsiTheme="minorHAnsi" w:cs="Arial"/>
                <w:sz w:val="16"/>
                <w:szCs w:val="16"/>
                <w:lang w:val="en-GB" w:eastAsia="en-GB"/>
              </w:rPr>
              <w:t>Belanja Honorarium PNS</w:t>
            </w:r>
          </w:p>
        </w:tc>
        <w:tc>
          <w:tcPr>
            <w:tcW w:w="1985"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96,821,882,071.00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204,723,056,986.30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236,130,502,745.98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301,138,430,346.46 </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204,012,910,660.00 </w:t>
            </w:r>
          </w:p>
        </w:tc>
      </w:tr>
      <w:tr w:rsidR="00860CE4" w:rsidRPr="00860CE4" w:rsidTr="00FA7C73">
        <w:trPr>
          <w:trHeight w:val="264"/>
        </w:trPr>
        <w:tc>
          <w:tcPr>
            <w:tcW w:w="497" w:type="dxa"/>
            <w:tcBorders>
              <w:top w:val="nil"/>
              <w:left w:val="single" w:sz="8" w:space="0" w:color="auto"/>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right"/>
              <w:rPr>
                <w:rFonts w:asciiTheme="minorHAnsi" w:hAnsiTheme="minorHAnsi" w:cs="Arial"/>
                <w:sz w:val="16"/>
                <w:szCs w:val="16"/>
                <w:lang w:val="en-GB" w:eastAsia="en-GB"/>
              </w:rPr>
            </w:pPr>
            <w:r w:rsidRPr="00860CE4">
              <w:rPr>
                <w:rFonts w:asciiTheme="minorHAnsi" w:hAnsiTheme="minorHAnsi" w:cs="Arial"/>
                <w:sz w:val="16"/>
                <w:szCs w:val="16"/>
                <w:lang w:val="en-GB" w:eastAsia="en-GB"/>
              </w:rPr>
              <w:t>2</w:t>
            </w:r>
          </w:p>
        </w:tc>
        <w:tc>
          <w:tcPr>
            <w:tcW w:w="2905" w:type="dxa"/>
            <w:tcBorders>
              <w:top w:val="nil"/>
              <w:left w:val="nil"/>
              <w:bottom w:val="single" w:sz="4" w:space="0" w:color="auto"/>
              <w:right w:val="single" w:sz="4" w:space="0" w:color="auto"/>
            </w:tcBorders>
            <w:shd w:val="clear" w:color="auto" w:fill="auto"/>
            <w:hideMark/>
          </w:tcPr>
          <w:p w:rsidR="00594D33" w:rsidRPr="00860CE4" w:rsidRDefault="00594D33" w:rsidP="00415CFF">
            <w:pPr>
              <w:spacing w:after="0" w:line="240" w:lineRule="auto"/>
              <w:rPr>
                <w:rFonts w:asciiTheme="minorHAnsi" w:hAnsiTheme="minorHAnsi" w:cs="Arial"/>
                <w:sz w:val="16"/>
                <w:szCs w:val="16"/>
                <w:lang w:val="en-GB" w:eastAsia="en-GB"/>
              </w:rPr>
            </w:pPr>
            <w:r w:rsidRPr="00860CE4">
              <w:rPr>
                <w:rFonts w:asciiTheme="minorHAnsi" w:hAnsiTheme="minorHAnsi" w:cs="Arial"/>
                <w:sz w:val="16"/>
                <w:szCs w:val="16"/>
                <w:lang w:val="en-GB" w:eastAsia="en-GB"/>
              </w:rPr>
              <w:t>Belanja Uang Lembur</w:t>
            </w:r>
          </w:p>
        </w:tc>
        <w:tc>
          <w:tcPr>
            <w:tcW w:w="1985"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420,639,500.00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350,008,799.00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861,310,000.00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159,150,000.00 </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426,900,000.00 </w:t>
            </w:r>
          </w:p>
        </w:tc>
      </w:tr>
      <w:tr w:rsidR="00860CE4" w:rsidRPr="00860CE4" w:rsidTr="00FA7C73">
        <w:trPr>
          <w:trHeight w:val="264"/>
        </w:trPr>
        <w:tc>
          <w:tcPr>
            <w:tcW w:w="497" w:type="dxa"/>
            <w:tcBorders>
              <w:top w:val="nil"/>
              <w:left w:val="single" w:sz="8" w:space="0" w:color="auto"/>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right"/>
              <w:rPr>
                <w:rFonts w:asciiTheme="minorHAnsi" w:hAnsiTheme="minorHAnsi" w:cs="Arial"/>
                <w:sz w:val="16"/>
                <w:szCs w:val="16"/>
                <w:lang w:val="en-GB" w:eastAsia="en-GB"/>
              </w:rPr>
            </w:pPr>
            <w:r w:rsidRPr="00860CE4">
              <w:rPr>
                <w:rFonts w:asciiTheme="minorHAnsi" w:hAnsiTheme="minorHAnsi" w:cs="Arial"/>
                <w:sz w:val="16"/>
                <w:szCs w:val="16"/>
                <w:lang w:val="en-GB" w:eastAsia="en-GB"/>
              </w:rPr>
              <w:t>3</w:t>
            </w:r>
          </w:p>
        </w:tc>
        <w:tc>
          <w:tcPr>
            <w:tcW w:w="2905" w:type="dxa"/>
            <w:tcBorders>
              <w:top w:val="nil"/>
              <w:left w:val="nil"/>
              <w:bottom w:val="single" w:sz="4" w:space="0" w:color="auto"/>
              <w:right w:val="single" w:sz="4" w:space="0" w:color="auto"/>
            </w:tcBorders>
            <w:shd w:val="clear" w:color="auto" w:fill="auto"/>
            <w:hideMark/>
          </w:tcPr>
          <w:p w:rsidR="00594D33" w:rsidRPr="00860CE4" w:rsidRDefault="00594D33" w:rsidP="00415CFF">
            <w:pPr>
              <w:spacing w:after="0" w:line="240" w:lineRule="auto"/>
              <w:rPr>
                <w:rFonts w:asciiTheme="minorHAnsi" w:hAnsiTheme="minorHAnsi" w:cs="Arial"/>
                <w:sz w:val="16"/>
                <w:szCs w:val="16"/>
                <w:lang w:val="en-GB" w:eastAsia="en-GB"/>
              </w:rPr>
            </w:pPr>
            <w:r w:rsidRPr="00860CE4">
              <w:rPr>
                <w:rFonts w:asciiTheme="minorHAnsi" w:hAnsiTheme="minorHAnsi" w:cs="Arial"/>
                <w:sz w:val="16"/>
                <w:szCs w:val="16"/>
                <w:lang w:val="en-GB" w:eastAsia="en-GB"/>
              </w:rPr>
              <w:t>Belanja Beasiswa Pendidikan PNS</w:t>
            </w:r>
          </w:p>
        </w:tc>
        <w:tc>
          <w:tcPr>
            <w:tcW w:w="1985"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14,030,110,000.00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23,256,500,000.00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26,491,775,000.00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35,817,610,000.00 </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29,524,256,000.00 </w:t>
            </w:r>
          </w:p>
        </w:tc>
      </w:tr>
      <w:tr w:rsidR="00860CE4" w:rsidRPr="00860CE4" w:rsidTr="00FA7C73">
        <w:trPr>
          <w:trHeight w:val="528"/>
        </w:trPr>
        <w:tc>
          <w:tcPr>
            <w:tcW w:w="497" w:type="dxa"/>
            <w:tcBorders>
              <w:top w:val="nil"/>
              <w:left w:val="single" w:sz="8" w:space="0" w:color="auto"/>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right"/>
              <w:rPr>
                <w:rFonts w:asciiTheme="minorHAnsi" w:hAnsiTheme="minorHAnsi" w:cs="Arial"/>
                <w:sz w:val="16"/>
                <w:szCs w:val="16"/>
                <w:lang w:val="en-GB" w:eastAsia="en-GB"/>
              </w:rPr>
            </w:pPr>
            <w:r w:rsidRPr="00860CE4">
              <w:rPr>
                <w:rFonts w:asciiTheme="minorHAnsi" w:hAnsiTheme="minorHAnsi" w:cs="Arial"/>
                <w:sz w:val="16"/>
                <w:szCs w:val="16"/>
                <w:lang w:val="en-GB" w:eastAsia="en-GB"/>
              </w:rPr>
              <w:t>4</w:t>
            </w:r>
          </w:p>
        </w:tc>
        <w:tc>
          <w:tcPr>
            <w:tcW w:w="2905" w:type="dxa"/>
            <w:tcBorders>
              <w:top w:val="nil"/>
              <w:left w:val="nil"/>
              <w:bottom w:val="single" w:sz="4" w:space="0" w:color="auto"/>
              <w:right w:val="single" w:sz="4" w:space="0" w:color="auto"/>
            </w:tcBorders>
            <w:shd w:val="clear" w:color="auto" w:fill="auto"/>
            <w:hideMark/>
          </w:tcPr>
          <w:p w:rsidR="00594D33" w:rsidRPr="00860CE4" w:rsidRDefault="00594D33" w:rsidP="00415CFF">
            <w:pPr>
              <w:spacing w:after="0" w:line="240" w:lineRule="auto"/>
              <w:rPr>
                <w:rFonts w:asciiTheme="minorHAnsi" w:hAnsiTheme="minorHAnsi" w:cs="Arial"/>
                <w:sz w:val="16"/>
                <w:szCs w:val="16"/>
                <w:lang w:val="en-GB" w:eastAsia="en-GB"/>
              </w:rPr>
            </w:pPr>
            <w:r w:rsidRPr="00860CE4">
              <w:rPr>
                <w:rFonts w:asciiTheme="minorHAnsi" w:hAnsiTheme="minorHAnsi" w:cs="Arial"/>
                <w:sz w:val="16"/>
                <w:szCs w:val="16"/>
                <w:lang w:val="en-GB" w:eastAsia="en-GB"/>
              </w:rPr>
              <w:t>Belanja Kursus, Pelatihan, Sosialisasi dan Bimbingan Teknis PNS</w:t>
            </w:r>
          </w:p>
        </w:tc>
        <w:tc>
          <w:tcPr>
            <w:tcW w:w="1985"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18,555,493,558.00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23,997,826,659.00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29,835,573,432.00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24,023,065,510.00 </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26,158,716,379.00 </w:t>
            </w:r>
          </w:p>
        </w:tc>
      </w:tr>
      <w:tr w:rsidR="00860CE4" w:rsidRPr="00860CE4" w:rsidTr="00FA7C73">
        <w:trPr>
          <w:trHeight w:val="264"/>
        </w:trPr>
        <w:tc>
          <w:tcPr>
            <w:tcW w:w="497" w:type="dxa"/>
            <w:tcBorders>
              <w:top w:val="nil"/>
              <w:left w:val="single" w:sz="8" w:space="0" w:color="auto"/>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right"/>
              <w:rPr>
                <w:rFonts w:asciiTheme="minorHAnsi" w:hAnsiTheme="minorHAnsi" w:cs="Arial"/>
                <w:sz w:val="16"/>
                <w:szCs w:val="16"/>
                <w:lang w:val="en-GB" w:eastAsia="en-GB"/>
              </w:rPr>
            </w:pPr>
            <w:r w:rsidRPr="00860CE4">
              <w:rPr>
                <w:rFonts w:asciiTheme="minorHAnsi" w:hAnsiTheme="minorHAnsi" w:cs="Arial"/>
                <w:sz w:val="16"/>
                <w:szCs w:val="16"/>
                <w:lang w:val="en-GB" w:eastAsia="en-GB"/>
              </w:rPr>
              <w:t>5</w:t>
            </w:r>
          </w:p>
        </w:tc>
        <w:tc>
          <w:tcPr>
            <w:tcW w:w="2905" w:type="dxa"/>
            <w:tcBorders>
              <w:top w:val="nil"/>
              <w:left w:val="nil"/>
              <w:bottom w:val="single" w:sz="4" w:space="0" w:color="auto"/>
              <w:right w:val="single" w:sz="4" w:space="0" w:color="auto"/>
            </w:tcBorders>
            <w:shd w:val="clear" w:color="auto" w:fill="auto"/>
            <w:hideMark/>
          </w:tcPr>
          <w:p w:rsidR="00594D33" w:rsidRPr="00860CE4" w:rsidRDefault="00594D33" w:rsidP="00415CFF">
            <w:pPr>
              <w:spacing w:after="0" w:line="240" w:lineRule="auto"/>
              <w:rPr>
                <w:rFonts w:asciiTheme="minorHAnsi" w:hAnsiTheme="minorHAnsi" w:cs="Arial"/>
                <w:sz w:val="16"/>
                <w:szCs w:val="16"/>
                <w:lang w:val="en-GB" w:eastAsia="en-GB"/>
              </w:rPr>
            </w:pPr>
            <w:r w:rsidRPr="00860CE4">
              <w:rPr>
                <w:rFonts w:asciiTheme="minorHAnsi" w:hAnsiTheme="minorHAnsi" w:cs="Arial"/>
                <w:sz w:val="16"/>
                <w:szCs w:val="16"/>
                <w:lang w:val="en-GB" w:eastAsia="en-GB"/>
              </w:rPr>
              <w:t>Belanja Premi Asuransi Kesehatan</w:t>
            </w:r>
          </w:p>
        </w:tc>
        <w:tc>
          <w:tcPr>
            <w:tcW w:w="1985"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1,804,889,501.00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2,072,758,200.00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1,902,196,575.00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1,077,250,000.00 </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2,522,912,629.00 </w:t>
            </w:r>
          </w:p>
        </w:tc>
      </w:tr>
      <w:tr w:rsidR="00860CE4" w:rsidRPr="00860CE4" w:rsidTr="00FA7C73">
        <w:trPr>
          <w:trHeight w:val="264"/>
        </w:trPr>
        <w:tc>
          <w:tcPr>
            <w:tcW w:w="497" w:type="dxa"/>
            <w:tcBorders>
              <w:top w:val="nil"/>
              <w:left w:val="single" w:sz="8" w:space="0" w:color="auto"/>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right"/>
              <w:rPr>
                <w:rFonts w:asciiTheme="minorHAnsi" w:hAnsiTheme="minorHAnsi" w:cs="Arial"/>
                <w:sz w:val="16"/>
                <w:szCs w:val="16"/>
                <w:lang w:val="en-GB" w:eastAsia="en-GB"/>
              </w:rPr>
            </w:pPr>
            <w:r w:rsidRPr="00860CE4">
              <w:rPr>
                <w:rFonts w:asciiTheme="minorHAnsi" w:hAnsiTheme="minorHAnsi" w:cs="Arial"/>
                <w:sz w:val="16"/>
                <w:szCs w:val="16"/>
                <w:lang w:val="en-GB" w:eastAsia="en-GB"/>
              </w:rPr>
              <w:t>6</w:t>
            </w:r>
          </w:p>
        </w:tc>
        <w:tc>
          <w:tcPr>
            <w:tcW w:w="2905" w:type="dxa"/>
            <w:tcBorders>
              <w:top w:val="nil"/>
              <w:left w:val="nil"/>
              <w:bottom w:val="single" w:sz="4" w:space="0" w:color="auto"/>
              <w:right w:val="single" w:sz="4" w:space="0" w:color="auto"/>
            </w:tcBorders>
            <w:shd w:val="clear" w:color="auto" w:fill="auto"/>
            <w:hideMark/>
          </w:tcPr>
          <w:p w:rsidR="00594D33" w:rsidRPr="00860CE4" w:rsidRDefault="00594D33" w:rsidP="00415CFF">
            <w:pPr>
              <w:spacing w:after="0" w:line="240" w:lineRule="auto"/>
              <w:rPr>
                <w:rFonts w:asciiTheme="minorHAnsi" w:hAnsiTheme="minorHAnsi" w:cs="Arial"/>
                <w:sz w:val="16"/>
                <w:szCs w:val="16"/>
                <w:lang w:val="en-GB" w:eastAsia="en-GB"/>
              </w:rPr>
            </w:pPr>
            <w:r w:rsidRPr="00860CE4">
              <w:rPr>
                <w:rFonts w:asciiTheme="minorHAnsi" w:hAnsiTheme="minorHAnsi" w:cs="Arial"/>
                <w:sz w:val="16"/>
                <w:szCs w:val="16"/>
                <w:lang w:val="en-GB" w:eastAsia="en-GB"/>
              </w:rPr>
              <w:t>Belanja Makanan dan Minuman Pegawai</w:t>
            </w:r>
          </w:p>
        </w:tc>
        <w:tc>
          <w:tcPr>
            <w:tcW w:w="1985"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66,383,094,160.00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60,543,389,821.00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65,333,457,057.00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85,464,765,073.00 </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96,286,381,107.00 </w:t>
            </w:r>
          </w:p>
        </w:tc>
      </w:tr>
      <w:tr w:rsidR="00860CE4" w:rsidRPr="00860CE4" w:rsidTr="00FA7C73">
        <w:trPr>
          <w:trHeight w:val="264"/>
        </w:trPr>
        <w:tc>
          <w:tcPr>
            <w:tcW w:w="497" w:type="dxa"/>
            <w:tcBorders>
              <w:top w:val="nil"/>
              <w:left w:val="single" w:sz="8" w:space="0" w:color="auto"/>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right"/>
              <w:rPr>
                <w:rFonts w:asciiTheme="minorHAnsi" w:hAnsiTheme="minorHAnsi" w:cs="Arial"/>
                <w:sz w:val="16"/>
                <w:szCs w:val="16"/>
                <w:lang w:val="en-GB" w:eastAsia="en-GB"/>
              </w:rPr>
            </w:pPr>
            <w:r w:rsidRPr="00860CE4">
              <w:rPr>
                <w:rFonts w:asciiTheme="minorHAnsi" w:hAnsiTheme="minorHAnsi" w:cs="Arial"/>
                <w:sz w:val="16"/>
                <w:szCs w:val="16"/>
                <w:lang w:val="en-GB" w:eastAsia="en-GB"/>
              </w:rPr>
              <w:t>7</w:t>
            </w:r>
          </w:p>
        </w:tc>
        <w:tc>
          <w:tcPr>
            <w:tcW w:w="2905" w:type="dxa"/>
            <w:tcBorders>
              <w:top w:val="nil"/>
              <w:left w:val="nil"/>
              <w:bottom w:val="single" w:sz="4" w:space="0" w:color="auto"/>
              <w:right w:val="single" w:sz="4" w:space="0" w:color="auto"/>
            </w:tcBorders>
            <w:shd w:val="clear" w:color="auto" w:fill="auto"/>
            <w:hideMark/>
          </w:tcPr>
          <w:p w:rsidR="00594D33" w:rsidRPr="00860CE4" w:rsidRDefault="00594D33" w:rsidP="00415CFF">
            <w:pPr>
              <w:spacing w:after="0" w:line="240" w:lineRule="auto"/>
              <w:rPr>
                <w:rFonts w:asciiTheme="minorHAnsi" w:hAnsiTheme="minorHAnsi" w:cs="Arial"/>
                <w:sz w:val="16"/>
                <w:szCs w:val="16"/>
                <w:lang w:val="en-GB" w:eastAsia="en-GB"/>
              </w:rPr>
            </w:pPr>
            <w:r w:rsidRPr="00860CE4">
              <w:rPr>
                <w:rFonts w:asciiTheme="minorHAnsi" w:hAnsiTheme="minorHAnsi" w:cs="Arial"/>
                <w:sz w:val="16"/>
                <w:szCs w:val="16"/>
                <w:lang w:val="en-GB" w:eastAsia="en-GB"/>
              </w:rPr>
              <w:t>Belanja Pakaian Dinas dan Atributnya</w:t>
            </w:r>
          </w:p>
        </w:tc>
        <w:tc>
          <w:tcPr>
            <w:tcW w:w="1985"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5,064,072,245.00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5,180,364,455.00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5,462,398,200.00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4,754,774,325.00 </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4,477,332,850.00 </w:t>
            </w:r>
          </w:p>
        </w:tc>
      </w:tr>
      <w:tr w:rsidR="00860CE4" w:rsidRPr="00860CE4" w:rsidTr="00FA7C73">
        <w:trPr>
          <w:trHeight w:val="264"/>
        </w:trPr>
        <w:tc>
          <w:tcPr>
            <w:tcW w:w="497" w:type="dxa"/>
            <w:tcBorders>
              <w:top w:val="nil"/>
              <w:left w:val="single" w:sz="8" w:space="0" w:color="auto"/>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right"/>
              <w:rPr>
                <w:rFonts w:asciiTheme="minorHAnsi" w:hAnsiTheme="minorHAnsi" w:cs="Arial"/>
                <w:sz w:val="16"/>
                <w:szCs w:val="16"/>
                <w:lang w:val="en-GB" w:eastAsia="en-GB"/>
              </w:rPr>
            </w:pPr>
            <w:r w:rsidRPr="00860CE4">
              <w:rPr>
                <w:rFonts w:asciiTheme="minorHAnsi" w:hAnsiTheme="minorHAnsi" w:cs="Arial"/>
                <w:sz w:val="16"/>
                <w:szCs w:val="16"/>
                <w:lang w:val="en-GB" w:eastAsia="en-GB"/>
              </w:rPr>
              <w:t>8</w:t>
            </w:r>
          </w:p>
        </w:tc>
        <w:tc>
          <w:tcPr>
            <w:tcW w:w="2905" w:type="dxa"/>
            <w:tcBorders>
              <w:top w:val="nil"/>
              <w:left w:val="nil"/>
              <w:bottom w:val="single" w:sz="4" w:space="0" w:color="auto"/>
              <w:right w:val="single" w:sz="4" w:space="0" w:color="auto"/>
            </w:tcBorders>
            <w:shd w:val="clear" w:color="auto" w:fill="auto"/>
            <w:hideMark/>
          </w:tcPr>
          <w:p w:rsidR="00594D33" w:rsidRPr="00860CE4" w:rsidRDefault="00594D33" w:rsidP="00415CFF">
            <w:pPr>
              <w:spacing w:after="0" w:line="240" w:lineRule="auto"/>
              <w:rPr>
                <w:rFonts w:asciiTheme="minorHAnsi" w:hAnsiTheme="minorHAnsi" w:cs="Arial"/>
                <w:sz w:val="16"/>
                <w:szCs w:val="16"/>
                <w:lang w:val="en-GB" w:eastAsia="en-GB"/>
              </w:rPr>
            </w:pPr>
            <w:r w:rsidRPr="00860CE4">
              <w:rPr>
                <w:rFonts w:asciiTheme="minorHAnsi" w:hAnsiTheme="minorHAnsi" w:cs="Arial"/>
                <w:sz w:val="16"/>
                <w:szCs w:val="16"/>
                <w:lang w:val="en-GB" w:eastAsia="en-GB"/>
              </w:rPr>
              <w:t>Belanja Pakaian Khusus dan Hari-hari Tertentu</w:t>
            </w:r>
          </w:p>
        </w:tc>
        <w:tc>
          <w:tcPr>
            <w:tcW w:w="1985"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4,199,296,700.00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6,021,610,275.00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6,891,634,015.00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5,904,153,720.00 </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9,496,886,700.00 </w:t>
            </w:r>
          </w:p>
        </w:tc>
      </w:tr>
      <w:tr w:rsidR="00860CE4" w:rsidRPr="00860CE4" w:rsidTr="00FA7C73">
        <w:trPr>
          <w:trHeight w:val="264"/>
        </w:trPr>
        <w:tc>
          <w:tcPr>
            <w:tcW w:w="497" w:type="dxa"/>
            <w:tcBorders>
              <w:top w:val="nil"/>
              <w:left w:val="single" w:sz="8" w:space="0" w:color="auto"/>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right"/>
              <w:rPr>
                <w:rFonts w:asciiTheme="minorHAnsi" w:hAnsiTheme="minorHAnsi" w:cs="Arial"/>
                <w:sz w:val="16"/>
                <w:szCs w:val="16"/>
                <w:lang w:val="en-GB" w:eastAsia="en-GB"/>
              </w:rPr>
            </w:pPr>
            <w:r w:rsidRPr="00860CE4">
              <w:rPr>
                <w:rFonts w:asciiTheme="minorHAnsi" w:hAnsiTheme="minorHAnsi" w:cs="Arial"/>
                <w:sz w:val="16"/>
                <w:szCs w:val="16"/>
                <w:lang w:val="en-GB" w:eastAsia="en-GB"/>
              </w:rPr>
              <w:t>9</w:t>
            </w:r>
          </w:p>
        </w:tc>
        <w:tc>
          <w:tcPr>
            <w:tcW w:w="2905" w:type="dxa"/>
            <w:tcBorders>
              <w:top w:val="nil"/>
              <w:left w:val="nil"/>
              <w:bottom w:val="single" w:sz="4" w:space="0" w:color="auto"/>
              <w:right w:val="single" w:sz="4" w:space="0" w:color="auto"/>
            </w:tcBorders>
            <w:shd w:val="clear" w:color="auto" w:fill="auto"/>
            <w:hideMark/>
          </w:tcPr>
          <w:p w:rsidR="00594D33" w:rsidRPr="00860CE4" w:rsidRDefault="00594D33" w:rsidP="00415CFF">
            <w:pPr>
              <w:spacing w:after="0" w:line="240" w:lineRule="auto"/>
              <w:rPr>
                <w:rFonts w:asciiTheme="minorHAnsi" w:hAnsiTheme="minorHAnsi" w:cs="Arial"/>
                <w:sz w:val="16"/>
                <w:szCs w:val="16"/>
                <w:lang w:val="en-GB" w:eastAsia="en-GB"/>
              </w:rPr>
            </w:pPr>
            <w:r w:rsidRPr="00860CE4">
              <w:rPr>
                <w:rFonts w:asciiTheme="minorHAnsi" w:hAnsiTheme="minorHAnsi" w:cs="Arial"/>
                <w:sz w:val="16"/>
                <w:szCs w:val="16"/>
                <w:lang w:val="en-GB" w:eastAsia="en-GB"/>
              </w:rPr>
              <w:t>Belanja Perjalanan Dinas</w:t>
            </w:r>
          </w:p>
        </w:tc>
        <w:tc>
          <w:tcPr>
            <w:tcW w:w="1985"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221,461,096,267.00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267,691,966,244.00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232,464,274,467.00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308,508,113,319.00 </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367,812,872,488.40 </w:t>
            </w:r>
          </w:p>
        </w:tc>
      </w:tr>
      <w:tr w:rsidR="00860CE4" w:rsidRPr="00860CE4" w:rsidTr="00FA7C73">
        <w:trPr>
          <w:trHeight w:val="264"/>
        </w:trPr>
        <w:tc>
          <w:tcPr>
            <w:tcW w:w="497" w:type="dxa"/>
            <w:tcBorders>
              <w:top w:val="nil"/>
              <w:left w:val="single" w:sz="8" w:space="0" w:color="auto"/>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right"/>
              <w:rPr>
                <w:rFonts w:asciiTheme="minorHAnsi" w:hAnsiTheme="minorHAnsi" w:cs="Arial"/>
                <w:sz w:val="16"/>
                <w:szCs w:val="16"/>
                <w:lang w:val="en-GB" w:eastAsia="en-GB"/>
              </w:rPr>
            </w:pPr>
            <w:r w:rsidRPr="00860CE4">
              <w:rPr>
                <w:rFonts w:asciiTheme="minorHAnsi" w:hAnsiTheme="minorHAnsi" w:cs="Arial"/>
                <w:sz w:val="16"/>
                <w:szCs w:val="16"/>
                <w:lang w:val="en-GB" w:eastAsia="en-GB"/>
              </w:rPr>
              <w:t>10</w:t>
            </w:r>
          </w:p>
        </w:tc>
        <w:tc>
          <w:tcPr>
            <w:tcW w:w="2905" w:type="dxa"/>
            <w:tcBorders>
              <w:top w:val="nil"/>
              <w:left w:val="nil"/>
              <w:bottom w:val="single" w:sz="4" w:space="0" w:color="auto"/>
              <w:right w:val="single" w:sz="4" w:space="0" w:color="auto"/>
            </w:tcBorders>
            <w:shd w:val="clear" w:color="auto" w:fill="auto"/>
            <w:hideMark/>
          </w:tcPr>
          <w:p w:rsidR="00594D33" w:rsidRPr="00860CE4" w:rsidRDefault="00594D33" w:rsidP="00415CFF">
            <w:pPr>
              <w:spacing w:after="0" w:line="240" w:lineRule="auto"/>
              <w:rPr>
                <w:rFonts w:asciiTheme="minorHAnsi" w:hAnsiTheme="minorHAnsi" w:cs="Arial"/>
                <w:sz w:val="16"/>
                <w:szCs w:val="16"/>
                <w:lang w:val="en-GB" w:eastAsia="en-GB"/>
              </w:rPr>
            </w:pPr>
            <w:r w:rsidRPr="00860CE4">
              <w:rPr>
                <w:rFonts w:asciiTheme="minorHAnsi" w:hAnsiTheme="minorHAnsi" w:cs="Arial"/>
                <w:sz w:val="16"/>
                <w:szCs w:val="16"/>
                <w:lang w:val="en-GB" w:eastAsia="en-GB"/>
              </w:rPr>
              <w:t>Belanja Perjalanan Pindah Tugas</w:t>
            </w:r>
          </w:p>
        </w:tc>
        <w:tc>
          <w:tcPr>
            <w:tcW w:w="1985"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55,813,850.00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29,908,700.00 </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   </w:t>
            </w:r>
          </w:p>
        </w:tc>
      </w:tr>
      <w:tr w:rsidR="00860CE4" w:rsidRPr="00860CE4" w:rsidTr="00FA7C73">
        <w:trPr>
          <w:trHeight w:val="264"/>
        </w:trPr>
        <w:tc>
          <w:tcPr>
            <w:tcW w:w="497" w:type="dxa"/>
            <w:tcBorders>
              <w:top w:val="nil"/>
              <w:left w:val="single" w:sz="8" w:space="0" w:color="auto"/>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right"/>
              <w:rPr>
                <w:rFonts w:asciiTheme="minorHAnsi" w:hAnsiTheme="minorHAnsi" w:cs="Arial"/>
                <w:sz w:val="16"/>
                <w:szCs w:val="16"/>
                <w:lang w:val="en-GB" w:eastAsia="en-GB"/>
              </w:rPr>
            </w:pPr>
            <w:r w:rsidRPr="00860CE4">
              <w:rPr>
                <w:rFonts w:asciiTheme="minorHAnsi" w:hAnsiTheme="minorHAnsi" w:cs="Arial"/>
                <w:sz w:val="16"/>
                <w:szCs w:val="16"/>
                <w:lang w:val="en-GB" w:eastAsia="en-GB"/>
              </w:rPr>
              <w:t>11</w:t>
            </w:r>
          </w:p>
        </w:tc>
        <w:tc>
          <w:tcPr>
            <w:tcW w:w="2905" w:type="dxa"/>
            <w:tcBorders>
              <w:top w:val="nil"/>
              <w:left w:val="nil"/>
              <w:bottom w:val="single" w:sz="4" w:space="0" w:color="auto"/>
              <w:right w:val="single" w:sz="4" w:space="0" w:color="auto"/>
            </w:tcBorders>
            <w:shd w:val="clear" w:color="auto" w:fill="auto"/>
            <w:hideMark/>
          </w:tcPr>
          <w:p w:rsidR="00594D33" w:rsidRPr="00860CE4" w:rsidRDefault="00594D33" w:rsidP="00415CFF">
            <w:pPr>
              <w:spacing w:after="0" w:line="240" w:lineRule="auto"/>
              <w:rPr>
                <w:rFonts w:asciiTheme="minorHAnsi" w:hAnsiTheme="minorHAnsi" w:cs="Arial"/>
                <w:sz w:val="16"/>
                <w:szCs w:val="16"/>
                <w:lang w:val="en-GB" w:eastAsia="en-GB"/>
              </w:rPr>
            </w:pPr>
            <w:r w:rsidRPr="00860CE4">
              <w:rPr>
                <w:rFonts w:asciiTheme="minorHAnsi" w:hAnsiTheme="minorHAnsi" w:cs="Arial"/>
                <w:sz w:val="16"/>
                <w:szCs w:val="16"/>
                <w:lang w:val="en-GB" w:eastAsia="en-GB"/>
              </w:rPr>
              <w:t>Belanja Pemulangan Pegawai</w:t>
            </w:r>
          </w:p>
        </w:tc>
        <w:tc>
          <w:tcPr>
            <w:tcW w:w="1985"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14,510,000.00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   </w:t>
            </w:r>
          </w:p>
        </w:tc>
        <w:tc>
          <w:tcPr>
            <w:tcW w:w="1968" w:type="dxa"/>
            <w:tcBorders>
              <w:top w:val="nil"/>
              <w:left w:val="nil"/>
              <w:bottom w:val="single" w:sz="4" w:space="0" w:color="auto"/>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12,500,000.00 </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   </w:t>
            </w:r>
          </w:p>
        </w:tc>
      </w:tr>
      <w:tr w:rsidR="00860CE4" w:rsidRPr="00860CE4" w:rsidTr="00FA7C73">
        <w:trPr>
          <w:trHeight w:val="600"/>
        </w:trPr>
        <w:tc>
          <w:tcPr>
            <w:tcW w:w="497" w:type="dxa"/>
            <w:tcBorders>
              <w:top w:val="nil"/>
              <w:left w:val="single" w:sz="8" w:space="0" w:color="auto"/>
              <w:bottom w:val="nil"/>
              <w:right w:val="single" w:sz="4" w:space="0" w:color="auto"/>
            </w:tcBorders>
            <w:shd w:val="clear" w:color="auto" w:fill="auto"/>
            <w:noWrap/>
            <w:hideMark/>
          </w:tcPr>
          <w:p w:rsidR="00594D33" w:rsidRPr="00860CE4" w:rsidRDefault="00594D33" w:rsidP="00415CFF">
            <w:pPr>
              <w:spacing w:after="0" w:line="240" w:lineRule="auto"/>
              <w:jc w:val="right"/>
              <w:rPr>
                <w:rFonts w:asciiTheme="minorHAnsi" w:hAnsiTheme="minorHAnsi" w:cs="Arial"/>
                <w:sz w:val="16"/>
                <w:szCs w:val="16"/>
                <w:lang w:val="en-GB" w:eastAsia="en-GB"/>
              </w:rPr>
            </w:pPr>
            <w:r w:rsidRPr="00860CE4">
              <w:rPr>
                <w:rFonts w:asciiTheme="minorHAnsi" w:hAnsiTheme="minorHAnsi" w:cs="Arial"/>
                <w:sz w:val="16"/>
                <w:szCs w:val="16"/>
                <w:lang w:val="en-GB" w:eastAsia="en-GB"/>
              </w:rPr>
              <w:t>12</w:t>
            </w:r>
          </w:p>
        </w:tc>
        <w:tc>
          <w:tcPr>
            <w:tcW w:w="2905" w:type="dxa"/>
            <w:tcBorders>
              <w:top w:val="nil"/>
              <w:left w:val="nil"/>
              <w:bottom w:val="nil"/>
              <w:right w:val="single" w:sz="4" w:space="0" w:color="auto"/>
            </w:tcBorders>
            <w:shd w:val="clear" w:color="auto" w:fill="auto"/>
            <w:hideMark/>
          </w:tcPr>
          <w:p w:rsidR="00594D33" w:rsidRPr="00860CE4" w:rsidRDefault="00594D33" w:rsidP="00415CFF">
            <w:pPr>
              <w:spacing w:after="0" w:line="240" w:lineRule="auto"/>
              <w:rPr>
                <w:rFonts w:asciiTheme="minorHAnsi" w:hAnsiTheme="minorHAnsi" w:cs="Arial"/>
                <w:sz w:val="16"/>
                <w:szCs w:val="16"/>
                <w:lang w:val="en-GB" w:eastAsia="en-GB"/>
              </w:rPr>
            </w:pPr>
            <w:r w:rsidRPr="00860CE4">
              <w:rPr>
                <w:rFonts w:asciiTheme="minorHAnsi" w:hAnsiTheme="minorHAnsi" w:cs="Arial"/>
                <w:sz w:val="16"/>
                <w:szCs w:val="16"/>
                <w:lang w:val="en-GB" w:eastAsia="en-GB"/>
              </w:rPr>
              <w:t>Belanja Modal (Kantor, Mobil Dinas, Meubelair, peralatan dan perlengkapan, dll)</w:t>
            </w:r>
          </w:p>
        </w:tc>
        <w:tc>
          <w:tcPr>
            <w:tcW w:w="1985" w:type="dxa"/>
            <w:tcBorders>
              <w:top w:val="nil"/>
              <w:left w:val="nil"/>
              <w:bottom w:val="nil"/>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153,499,882,378.00 </w:t>
            </w:r>
          </w:p>
        </w:tc>
        <w:tc>
          <w:tcPr>
            <w:tcW w:w="1968" w:type="dxa"/>
            <w:tcBorders>
              <w:top w:val="nil"/>
              <w:left w:val="nil"/>
              <w:bottom w:val="nil"/>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133,363,334,011.00 </w:t>
            </w:r>
          </w:p>
        </w:tc>
        <w:tc>
          <w:tcPr>
            <w:tcW w:w="1968" w:type="dxa"/>
            <w:tcBorders>
              <w:top w:val="nil"/>
              <w:left w:val="nil"/>
              <w:bottom w:val="nil"/>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101,135,774,261.00 </w:t>
            </w:r>
          </w:p>
        </w:tc>
        <w:tc>
          <w:tcPr>
            <w:tcW w:w="1968" w:type="dxa"/>
            <w:tcBorders>
              <w:top w:val="nil"/>
              <w:left w:val="nil"/>
              <w:bottom w:val="nil"/>
              <w:right w:val="single" w:sz="4"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119,905,014,900.00 </w:t>
            </w:r>
          </w:p>
        </w:tc>
        <w:tc>
          <w:tcPr>
            <w:tcW w:w="1968" w:type="dxa"/>
            <w:tcBorders>
              <w:top w:val="nil"/>
              <w:left w:val="nil"/>
              <w:bottom w:val="single" w:sz="4" w:space="0" w:color="auto"/>
              <w:right w:val="single" w:sz="8" w:space="0" w:color="auto"/>
            </w:tcBorders>
            <w:shd w:val="clear" w:color="auto" w:fill="auto"/>
            <w:noWrap/>
            <w:hideMark/>
          </w:tcPr>
          <w:p w:rsidR="00594D33" w:rsidRPr="00860CE4" w:rsidRDefault="00594D33" w:rsidP="00415CFF">
            <w:pPr>
              <w:spacing w:after="0" w:line="240" w:lineRule="auto"/>
              <w:jc w:val="center"/>
              <w:rPr>
                <w:rFonts w:asciiTheme="minorHAnsi" w:hAnsiTheme="minorHAnsi" w:cs="Arial"/>
                <w:sz w:val="16"/>
                <w:szCs w:val="16"/>
                <w:lang w:val="en-GB" w:eastAsia="en-GB"/>
              </w:rPr>
            </w:pPr>
            <w:r w:rsidRPr="00860CE4">
              <w:rPr>
                <w:rFonts w:asciiTheme="minorHAnsi" w:hAnsiTheme="minorHAnsi" w:cs="Arial"/>
                <w:sz w:val="16"/>
                <w:szCs w:val="16"/>
                <w:lang w:val="en-GB" w:eastAsia="en-GB"/>
              </w:rPr>
              <w:t xml:space="preserve">       156,970,123,520.00 </w:t>
            </w:r>
          </w:p>
        </w:tc>
      </w:tr>
      <w:tr w:rsidR="00860CE4" w:rsidRPr="00860CE4" w:rsidTr="00FA7C73">
        <w:trPr>
          <w:trHeight w:val="276"/>
        </w:trPr>
        <w:tc>
          <w:tcPr>
            <w:tcW w:w="497" w:type="dxa"/>
            <w:tcBorders>
              <w:top w:val="single" w:sz="4" w:space="0" w:color="auto"/>
              <w:left w:val="single" w:sz="8" w:space="0" w:color="auto"/>
              <w:bottom w:val="single" w:sz="8" w:space="0" w:color="auto"/>
              <w:right w:val="single" w:sz="4" w:space="0" w:color="auto"/>
            </w:tcBorders>
            <w:shd w:val="clear" w:color="000000" w:fill="DDD9C4"/>
            <w:noWrap/>
            <w:hideMark/>
          </w:tcPr>
          <w:p w:rsidR="00594D33" w:rsidRPr="00860CE4" w:rsidRDefault="00594D33" w:rsidP="00415CFF">
            <w:pPr>
              <w:spacing w:after="0" w:line="240" w:lineRule="auto"/>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w:t>
            </w:r>
          </w:p>
        </w:tc>
        <w:tc>
          <w:tcPr>
            <w:tcW w:w="2905" w:type="dxa"/>
            <w:tcBorders>
              <w:top w:val="single" w:sz="4" w:space="0" w:color="auto"/>
              <w:left w:val="nil"/>
              <w:bottom w:val="single" w:sz="8" w:space="0" w:color="auto"/>
              <w:right w:val="single" w:sz="4" w:space="0" w:color="auto"/>
            </w:tcBorders>
            <w:shd w:val="clear" w:color="000000" w:fill="DDD9C4"/>
            <w:noWrap/>
            <w:hideMark/>
          </w:tcPr>
          <w:p w:rsidR="00594D33" w:rsidRPr="00860CE4" w:rsidRDefault="00594D33" w:rsidP="00415CFF">
            <w:pPr>
              <w:spacing w:after="0" w:line="240" w:lineRule="auto"/>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TOTAL</w:t>
            </w:r>
          </w:p>
        </w:tc>
        <w:tc>
          <w:tcPr>
            <w:tcW w:w="1985" w:type="dxa"/>
            <w:tcBorders>
              <w:top w:val="single" w:sz="4" w:space="0" w:color="auto"/>
              <w:left w:val="nil"/>
              <w:bottom w:val="single" w:sz="8" w:space="0" w:color="auto"/>
              <w:right w:val="single" w:sz="4" w:space="0" w:color="auto"/>
            </w:tcBorders>
            <w:shd w:val="clear" w:color="000000" w:fill="DDD9C4"/>
            <w:noWrap/>
            <w:hideMark/>
          </w:tcPr>
          <w:p w:rsidR="00594D33" w:rsidRPr="00860CE4" w:rsidRDefault="00594D33" w:rsidP="00415CFF">
            <w:pPr>
              <w:spacing w:after="0" w:line="240" w:lineRule="auto"/>
              <w:jc w:val="center"/>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xml:space="preserve">    1,183,770,704,070.22 </w:t>
            </w:r>
          </w:p>
        </w:tc>
        <w:tc>
          <w:tcPr>
            <w:tcW w:w="1968" w:type="dxa"/>
            <w:tcBorders>
              <w:top w:val="single" w:sz="4" w:space="0" w:color="auto"/>
              <w:left w:val="nil"/>
              <w:bottom w:val="single" w:sz="8" w:space="0" w:color="auto"/>
              <w:right w:val="single" w:sz="4" w:space="0" w:color="auto"/>
            </w:tcBorders>
            <w:shd w:val="clear" w:color="000000" w:fill="DDD9C4"/>
            <w:noWrap/>
            <w:hideMark/>
          </w:tcPr>
          <w:p w:rsidR="00594D33" w:rsidRPr="00860CE4" w:rsidRDefault="00594D33" w:rsidP="00415CFF">
            <w:pPr>
              <w:spacing w:after="0" w:line="240" w:lineRule="auto"/>
              <w:jc w:val="center"/>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xml:space="preserve">    1,352,866,707,439.30 </w:t>
            </w:r>
          </w:p>
        </w:tc>
        <w:tc>
          <w:tcPr>
            <w:tcW w:w="1968" w:type="dxa"/>
            <w:tcBorders>
              <w:top w:val="single" w:sz="4" w:space="0" w:color="auto"/>
              <w:left w:val="nil"/>
              <w:bottom w:val="single" w:sz="8" w:space="0" w:color="auto"/>
              <w:right w:val="single" w:sz="4" w:space="0" w:color="auto"/>
            </w:tcBorders>
            <w:shd w:val="clear" w:color="000000" w:fill="DDD9C4"/>
            <w:noWrap/>
            <w:hideMark/>
          </w:tcPr>
          <w:p w:rsidR="00594D33" w:rsidRPr="00860CE4" w:rsidRDefault="00594D33" w:rsidP="00415CFF">
            <w:pPr>
              <w:spacing w:after="0" w:line="240" w:lineRule="auto"/>
              <w:jc w:val="center"/>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xml:space="preserve">    1,404,256,132,150.10 </w:t>
            </w:r>
          </w:p>
        </w:tc>
        <w:tc>
          <w:tcPr>
            <w:tcW w:w="1968" w:type="dxa"/>
            <w:tcBorders>
              <w:top w:val="single" w:sz="4" w:space="0" w:color="auto"/>
              <w:left w:val="nil"/>
              <w:bottom w:val="single" w:sz="8" w:space="0" w:color="auto"/>
              <w:right w:val="single" w:sz="4" w:space="0" w:color="auto"/>
            </w:tcBorders>
            <w:shd w:val="clear" w:color="000000" w:fill="DDD9C4"/>
            <w:noWrap/>
            <w:hideMark/>
          </w:tcPr>
          <w:p w:rsidR="00594D33" w:rsidRPr="00860CE4" w:rsidRDefault="00594D33" w:rsidP="00415CFF">
            <w:pPr>
              <w:spacing w:after="0" w:line="240" w:lineRule="auto"/>
              <w:jc w:val="center"/>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xml:space="preserve">    1,652,752,300,640.12 </w:t>
            </w:r>
          </w:p>
        </w:tc>
        <w:tc>
          <w:tcPr>
            <w:tcW w:w="1968" w:type="dxa"/>
            <w:tcBorders>
              <w:top w:val="nil"/>
              <w:left w:val="nil"/>
              <w:bottom w:val="single" w:sz="8" w:space="0" w:color="auto"/>
              <w:right w:val="single" w:sz="8" w:space="0" w:color="auto"/>
            </w:tcBorders>
            <w:shd w:val="clear" w:color="000000" w:fill="DDD9C4"/>
            <w:noWrap/>
            <w:hideMark/>
          </w:tcPr>
          <w:p w:rsidR="00594D33" w:rsidRPr="00860CE4" w:rsidRDefault="00594D33" w:rsidP="00415CFF">
            <w:pPr>
              <w:spacing w:after="0" w:line="240" w:lineRule="auto"/>
              <w:jc w:val="center"/>
              <w:rPr>
                <w:rFonts w:asciiTheme="minorHAnsi" w:hAnsiTheme="minorHAnsi" w:cs="Arial"/>
                <w:b/>
                <w:bCs/>
                <w:sz w:val="16"/>
                <w:szCs w:val="16"/>
                <w:lang w:val="en-GB" w:eastAsia="en-GB"/>
              </w:rPr>
            </w:pPr>
            <w:r w:rsidRPr="00860CE4">
              <w:rPr>
                <w:rFonts w:asciiTheme="minorHAnsi" w:hAnsiTheme="minorHAnsi" w:cs="Arial"/>
                <w:b/>
                <w:bCs/>
                <w:sz w:val="16"/>
                <w:szCs w:val="16"/>
                <w:lang w:val="en-GB" w:eastAsia="en-GB"/>
              </w:rPr>
              <w:t xml:space="preserve">    1,677,272,448,335.98 </w:t>
            </w:r>
          </w:p>
        </w:tc>
      </w:tr>
    </w:tbl>
    <w:p w:rsidR="00FA7C73" w:rsidRDefault="00FA7C73" w:rsidP="00415CFF">
      <w:pPr>
        <w:spacing w:after="0" w:line="240" w:lineRule="auto"/>
        <w:ind w:left="426" w:right="-312" w:firstLine="720"/>
        <w:jc w:val="both"/>
        <w:rPr>
          <w:rFonts w:cs="Calibri"/>
          <w:noProof/>
          <w:sz w:val="24"/>
          <w:szCs w:val="24"/>
          <w:lang w:val="id-ID"/>
        </w:rPr>
        <w:sectPr w:rsidR="00FA7C73" w:rsidSect="00FA7C73">
          <w:pgSz w:w="16839" w:h="11907" w:orient="landscape" w:code="9"/>
          <w:pgMar w:top="1296" w:right="1296" w:bottom="1560" w:left="1296" w:header="720" w:footer="720" w:gutter="432"/>
          <w:cols w:space="720"/>
          <w:docGrid w:linePitch="360"/>
        </w:sectPr>
      </w:pPr>
    </w:p>
    <w:p w:rsidR="00F4279D" w:rsidRPr="007C05E8" w:rsidRDefault="007C05E8" w:rsidP="007C05E8">
      <w:pPr>
        <w:spacing w:after="0" w:line="240" w:lineRule="auto"/>
        <w:jc w:val="center"/>
        <w:rPr>
          <w:rFonts w:cs="Calibri"/>
          <w:b/>
          <w:noProof/>
          <w:sz w:val="24"/>
          <w:szCs w:val="24"/>
        </w:rPr>
      </w:pPr>
      <w:bookmarkStart w:id="1" w:name="_Ref381376418"/>
      <w:r w:rsidRPr="007C05E8">
        <w:rPr>
          <w:rFonts w:cs="Calibri"/>
          <w:b/>
          <w:noProof/>
          <w:sz w:val="24"/>
          <w:szCs w:val="24"/>
        </w:rPr>
        <w:lastRenderedPageBreak/>
        <w:t>Tabel 3.</w:t>
      </w:r>
      <w:r w:rsidR="003478D5">
        <w:rPr>
          <w:rFonts w:cs="Calibri"/>
          <w:b/>
          <w:noProof/>
          <w:sz w:val="24"/>
          <w:szCs w:val="24"/>
        </w:rPr>
        <w:t>16</w:t>
      </w:r>
    </w:p>
    <w:bookmarkEnd w:id="1"/>
    <w:p w:rsidR="005F0FCE" w:rsidRDefault="00F4279D" w:rsidP="009A5D07">
      <w:pPr>
        <w:spacing w:after="0" w:line="240" w:lineRule="auto"/>
        <w:jc w:val="center"/>
        <w:rPr>
          <w:rFonts w:cs="Calibri"/>
          <w:b/>
          <w:bCs/>
          <w:noProof/>
          <w:color w:val="000000"/>
          <w:sz w:val="24"/>
          <w:szCs w:val="24"/>
          <w:lang w:val="id-ID"/>
        </w:rPr>
      </w:pPr>
      <w:r w:rsidRPr="00C17241">
        <w:rPr>
          <w:rFonts w:cs="Calibri"/>
          <w:b/>
          <w:bCs/>
          <w:noProof/>
          <w:color w:val="000000"/>
          <w:sz w:val="24"/>
          <w:szCs w:val="24"/>
          <w:lang w:val="id-ID"/>
        </w:rPr>
        <w:t xml:space="preserve">Proporsi Belanja Pemenuhan Kebutuhan Aparatur </w:t>
      </w:r>
    </w:p>
    <w:p w:rsidR="007921D5" w:rsidRDefault="005F0FCE" w:rsidP="009A5D07">
      <w:pPr>
        <w:spacing w:after="0" w:line="240" w:lineRule="auto"/>
        <w:jc w:val="center"/>
        <w:rPr>
          <w:rFonts w:cs="Calibri"/>
          <w:b/>
          <w:bCs/>
          <w:noProof/>
          <w:color w:val="000000"/>
          <w:sz w:val="24"/>
          <w:szCs w:val="24"/>
          <w:lang w:val="id-ID"/>
        </w:rPr>
      </w:pPr>
      <w:r>
        <w:rPr>
          <w:rFonts w:cs="Calibri"/>
          <w:b/>
          <w:bCs/>
          <w:noProof/>
          <w:color w:val="000000"/>
          <w:sz w:val="24"/>
          <w:szCs w:val="24"/>
        </w:rPr>
        <w:t xml:space="preserve">Provinsi Kalimantan Timur </w:t>
      </w:r>
      <w:r w:rsidR="0011259D">
        <w:rPr>
          <w:rFonts w:cs="Calibri"/>
          <w:b/>
          <w:bCs/>
          <w:noProof/>
          <w:color w:val="000000"/>
          <w:sz w:val="24"/>
          <w:szCs w:val="24"/>
        </w:rPr>
        <w:t>T</w:t>
      </w:r>
      <w:r>
        <w:rPr>
          <w:rFonts w:cs="Calibri"/>
          <w:b/>
          <w:bCs/>
          <w:noProof/>
          <w:color w:val="000000"/>
          <w:sz w:val="24"/>
          <w:szCs w:val="24"/>
        </w:rPr>
        <w:t>ahun 200</w:t>
      </w:r>
      <w:r w:rsidR="0011259D">
        <w:rPr>
          <w:rFonts w:cs="Calibri"/>
          <w:b/>
          <w:bCs/>
          <w:noProof/>
          <w:color w:val="000000"/>
          <w:sz w:val="24"/>
          <w:szCs w:val="24"/>
        </w:rPr>
        <w:t>9</w:t>
      </w:r>
      <w:r>
        <w:rPr>
          <w:rFonts w:cs="Calibri"/>
          <w:b/>
          <w:bCs/>
          <w:noProof/>
          <w:color w:val="000000"/>
          <w:sz w:val="24"/>
          <w:szCs w:val="24"/>
        </w:rPr>
        <w:t>-2013</w:t>
      </w:r>
      <w:r w:rsidR="00BB0553">
        <w:rPr>
          <w:rFonts w:cs="Calibri"/>
          <w:b/>
          <w:bCs/>
          <w:noProof/>
          <w:color w:val="000000"/>
          <w:sz w:val="24"/>
          <w:szCs w:val="24"/>
        </w:rPr>
        <w:t xml:space="preserve"> </w:t>
      </w:r>
      <w:r w:rsidR="00EB2EF5">
        <w:rPr>
          <w:rFonts w:cs="Calibri"/>
          <w:b/>
          <w:bCs/>
          <w:noProof/>
          <w:color w:val="000000"/>
          <w:sz w:val="24"/>
          <w:szCs w:val="24"/>
          <w:lang w:val="id-ID"/>
        </w:rPr>
        <w:t>(Juta R</w:t>
      </w:r>
      <w:r w:rsidR="0084164E" w:rsidRPr="00C17241">
        <w:rPr>
          <w:rFonts w:cs="Calibri"/>
          <w:b/>
          <w:bCs/>
          <w:noProof/>
          <w:color w:val="000000"/>
          <w:sz w:val="24"/>
          <w:szCs w:val="24"/>
          <w:lang w:val="id-ID"/>
        </w:rPr>
        <w:t>upiah)</w:t>
      </w:r>
    </w:p>
    <w:tbl>
      <w:tblPr>
        <w:tblW w:w="8528" w:type="dxa"/>
        <w:tblInd w:w="675" w:type="dxa"/>
        <w:tblLook w:val="04A0" w:firstRow="1" w:lastRow="0" w:firstColumn="1" w:lastColumn="0" w:noHBand="0" w:noVBand="1"/>
      </w:tblPr>
      <w:tblGrid>
        <w:gridCol w:w="1140"/>
        <w:gridCol w:w="1140"/>
        <w:gridCol w:w="2392"/>
        <w:gridCol w:w="2335"/>
        <w:gridCol w:w="1521"/>
      </w:tblGrid>
      <w:tr w:rsidR="007F0DD8" w:rsidRPr="007F0DD8" w:rsidTr="002E45BC">
        <w:trPr>
          <w:trHeight w:val="732"/>
        </w:trPr>
        <w:tc>
          <w:tcPr>
            <w:tcW w:w="1140" w:type="dxa"/>
            <w:tcBorders>
              <w:top w:val="single" w:sz="8" w:space="0" w:color="auto"/>
              <w:left w:val="single" w:sz="8" w:space="0" w:color="auto"/>
              <w:bottom w:val="single" w:sz="8" w:space="0" w:color="auto"/>
              <w:right w:val="nil"/>
            </w:tcBorders>
            <w:shd w:val="clear" w:color="auto" w:fill="auto"/>
            <w:noWrap/>
            <w:vAlign w:val="center"/>
            <w:hideMark/>
          </w:tcPr>
          <w:p w:rsidR="0011259D" w:rsidRPr="007F0DD8" w:rsidRDefault="0011259D" w:rsidP="0011259D">
            <w:pPr>
              <w:spacing w:after="0" w:line="240" w:lineRule="auto"/>
              <w:jc w:val="center"/>
              <w:rPr>
                <w:rFonts w:cs="Arial"/>
                <w:b/>
                <w:bCs/>
                <w:lang w:val="en-GB" w:eastAsia="en-GB"/>
              </w:rPr>
            </w:pPr>
            <w:r w:rsidRPr="007F0DD8">
              <w:rPr>
                <w:rFonts w:cs="Arial"/>
                <w:b/>
                <w:bCs/>
                <w:lang w:val="en-GB" w:eastAsia="en-GB"/>
              </w:rPr>
              <w:t>No.</w:t>
            </w:r>
          </w:p>
        </w:tc>
        <w:tc>
          <w:tcPr>
            <w:tcW w:w="114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11259D" w:rsidRPr="007F0DD8" w:rsidRDefault="0011259D" w:rsidP="0011259D">
            <w:pPr>
              <w:spacing w:after="0" w:line="240" w:lineRule="auto"/>
              <w:jc w:val="center"/>
              <w:rPr>
                <w:rFonts w:cs="Arial"/>
                <w:b/>
                <w:bCs/>
                <w:lang w:val="en-GB" w:eastAsia="en-GB"/>
              </w:rPr>
            </w:pPr>
            <w:r w:rsidRPr="007F0DD8">
              <w:rPr>
                <w:rFonts w:cs="Arial"/>
                <w:b/>
                <w:bCs/>
                <w:lang w:val="en-GB" w:eastAsia="en-GB"/>
              </w:rPr>
              <w:t>Tahun</w:t>
            </w:r>
          </w:p>
        </w:tc>
        <w:tc>
          <w:tcPr>
            <w:tcW w:w="2392" w:type="dxa"/>
            <w:tcBorders>
              <w:top w:val="single" w:sz="8" w:space="0" w:color="auto"/>
              <w:left w:val="nil"/>
              <w:bottom w:val="single" w:sz="8" w:space="0" w:color="auto"/>
              <w:right w:val="single" w:sz="4" w:space="0" w:color="auto"/>
            </w:tcBorders>
            <w:shd w:val="clear" w:color="auto" w:fill="auto"/>
            <w:vAlign w:val="center"/>
            <w:hideMark/>
          </w:tcPr>
          <w:p w:rsidR="0011259D" w:rsidRPr="007F0DD8" w:rsidRDefault="0011259D" w:rsidP="0011259D">
            <w:pPr>
              <w:spacing w:after="0" w:line="240" w:lineRule="auto"/>
              <w:jc w:val="center"/>
              <w:rPr>
                <w:rFonts w:cs="Arial"/>
                <w:b/>
                <w:bCs/>
                <w:lang w:val="en-GB" w:eastAsia="en-GB"/>
              </w:rPr>
            </w:pPr>
            <w:r w:rsidRPr="007F0DD8">
              <w:rPr>
                <w:rFonts w:cs="Arial"/>
                <w:b/>
                <w:bCs/>
                <w:lang w:val="en-GB" w:eastAsia="en-GB"/>
              </w:rPr>
              <w:t>Total belanja untuk pemenuhan kebutuhan aparatur</w:t>
            </w:r>
          </w:p>
        </w:tc>
        <w:tc>
          <w:tcPr>
            <w:tcW w:w="2335" w:type="dxa"/>
            <w:tcBorders>
              <w:top w:val="single" w:sz="8" w:space="0" w:color="auto"/>
              <w:left w:val="nil"/>
              <w:bottom w:val="single" w:sz="8" w:space="0" w:color="auto"/>
              <w:right w:val="single" w:sz="4" w:space="0" w:color="auto"/>
            </w:tcBorders>
            <w:shd w:val="clear" w:color="auto" w:fill="auto"/>
            <w:vAlign w:val="center"/>
            <w:hideMark/>
          </w:tcPr>
          <w:p w:rsidR="0011259D" w:rsidRPr="007F0DD8" w:rsidRDefault="0011259D" w:rsidP="0011259D">
            <w:pPr>
              <w:spacing w:after="0" w:line="240" w:lineRule="auto"/>
              <w:jc w:val="center"/>
              <w:rPr>
                <w:rFonts w:cs="Arial"/>
                <w:b/>
                <w:bCs/>
                <w:lang w:val="en-GB" w:eastAsia="en-GB"/>
              </w:rPr>
            </w:pPr>
            <w:r w:rsidRPr="007F0DD8">
              <w:rPr>
                <w:rFonts w:cs="Arial"/>
                <w:b/>
                <w:bCs/>
                <w:lang w:val="en-GB" w:eastAsia="en-GB"/>
              </w:rPr>
              <w:t>Total pengeluaran (Belanja + Pembiayaan Pengeluaran)</w:t>
            </w:r>
          </w:p>
        </w:tc>
        <w:tc>
          <w:tcPr>
            <w:tcW w:w="1521" w:type="dxa"/>
            <w:tcBorders>
              <w:top w:val="single" w:sz="8" w:space="0" w:color="auto"/>
              <w:left w:val="nil"/>
              <w:bottom w:val="single" w:sz="8" w:space="0" w:color="auto"/>
              <w:right w:val="single" w:sz="8" w:space="0" w:color="auto"/>
            </w:tcBorders>
            <w:shd w:val="clear" w:color="auto" w:fill="auto"/>
            <w:vAlign w:val="center"/>
            <w:hideMark/>
          </w:tcPr>
          <w:p w:rsidR="0011259D" w:rsidRPr="007F0DD8" w:rsidRDefault="0011259D" w:rsidP="0011259D">
            <w:pPr>
              <w:spacing w:after="0" w:line="240" w:lineRule="auto"/>
              <w:jc w:val="center"/>
              <w:rPr>
                <w:rFonts w:cs="Arial"/>
                <w:b/>
                <w:bCs/>
                <w:lang w:val="en-GB" w:eastAsia="en-GB"/>
              </w:rPr>
            </w:pPr>
            <w:r w:rsidRPr="007F0DD8">
              <w:rPr>
                <w:rFonts w:cs="Arial"/>
                <w:b/>
                <w:bCs/>
                <w:lang w:val="en-GB" w:eastAsia="en-GB"/>
              </w:rPr>
              <w:t>Persentase</w:t>
            </w:r>
          </w:p>
        </w:tc>
      </w:tr>
      <w:tr w:rsidR="007F0DD8" w:rsidRPr="007F0DD8" w:rsidTr="002E45BC">
        <w:trPr>
          <w:trHeight w:val="210"/>
        </w:trPr>
        <w:tc>
          <w:tcPr>
            <w:tcW w:w="1140" w:type="dxa"/>
            <w:tcBorders>
              <w:top w:val="nil"/>
              <w:left w:val="single" w:sz="8" w:space="0" w:color="auto"/>
              <w:bottom w:val="single" w:sz="4" w:space="0" w:color="auto"/>
              <w:right w:val="single" w:sz="4" w:space="0" w:color="auto"/>
            </w:tcBorders>
            <w:shd w:val="clear" w:color="auto" w:fill="auto"/>
            <w:noWrap/>
            <w:vAlign w:val="center"/>
            <w:hideMark/>
          </w:tcPr>
          <w:p w:rsidR="0011259D" w:rsidRPr="007F0DD8" w:rsidRDefault="007F0DD8" w:rsidP="0011259D">
            <w:pPr>
              <w:spacing w:after="0" w:line="240" w:lineRule="auto"/>
              <w:jc w:val="center"/>
              <w:rPr>
                <w:rFonts w:cs="Arial"/>
                <w:bCs/>
                <w:sz w:val="18"/>
                <w:szCs w:val="18"/>
                <w:lang w:val="en-GB" w:eastAsia="en-GB"/>
              </w:rPr>
            </w:pPr>
            <w:r w:rsidRPr="007F0DD8">
              <w:rPr>
                <w:rFonts w:cs="Arial"/>
                <w:bCs/>
                <w:sz w:val="18"/>
                <w:szCs w:val="18"/>
                <w:lang w:val="en-GB" w:eastAsia="en-GB"/>
              </w:rPr>
              <w:t>(</w:t>
            </w:r>
            <w:r w:rsidR="0011259D" w:rsidRPr="007F0DD8">
              <w:rPr>
                <w:rFonts w:cs="Arial"/>
                <w:bCs/>
                <w:sz w:val="18"/>
                <w:szCs w:val="18"/>
                <w:lang w:val="en-GB" w:eastAsia="en-GB"/>
              </w:rPr>
              <w:t>1</w:t>
            </w:r>
            <w:r w:rsidRPr="007F0DD8">
              <w:rPr>
                <w:rFonts w:cs="Arial"/>
                <w:bCs/>
                <w:sz w:val="18"/>
                <w:szCs w:val="18"/>
                <w:lang w:val="en-GB" w:eastAsia="en-GB"/>
              </w:rPr>
              <w:t>)</w:t>
            </w:r>
          </w:p>
        </w:tc>
        <w:tc>
          <w:tcPr>
            <w:tcW w:w="1140" w:type="dxa"/>
            <w:tcBorders>
              <w:top w:val="nil"/>
              <w:left w:val="nil"/>
              <w:bottom w:val="single" w:sz="4" w:space="0" w:color="auto"/>
              <w:right w:val="single" w:sz="4" w:space="0" w:color="auto"/>
            </w:tcBorders>
            <w:shd w:val="clear" w:color="auto" w:fill="auto"/>
            <w:noWrap/>
            <w:vAlign w:val="center"/>
            <w:hideMark/>
          </w:tcPr>
          <w:p w:rsidR="0011259D" w:rsidRPr="007F0DD8" w:rsidRDefault="007F0DD8" w:rsidP="0011259D">
            <w:pPr>
              <w:spacing w:after="0" w:line="240" w:lineRule="auto"/>
              <w:jc w:val="center"/>
              <w:rPr>
                <w:rFonts w:cs="Arial"/>
                <w:bCs/>
                <w:sz w:val="18"/>
                <w:szCs w:val="18"/>
                <w:lang w:val="en-GB" w:eastAsia="en-GB"/>
              </w:rPr>
            </w:pPr>
            <w:r w:rsidRPr="007F0DD8">
              <w:rPr>
                <w:rFonts w:cs="Arial"/>
                <w:bCs/>
                <w:sz w:val="18"/>
                <w:szCs w:val="18"/>
                <w:lang w:val="en-GB" w:eastAsia="en-GB"/>
              </w:rPr>
              <w:t>(</w:t>
            </w:r>
            <w:r w:rsidR="0011259D" w:rsidRPr="007F0DD8">
              <w:rPr>
                <w:rFonts w:cs="Arial"/>
                <w:bCs/>
                <w:sz w:val="18"/>
                <w:szCs w:val="18"/>
                <w:lang w:val="en-GB" w:eastAsia="en-GB"/>
              </w:rPr>
              <w:t>2</w:t>
            </w:r>
            <w:r w:rsidRPr="007F0DD8">
              <w:rPr>
                <w:rFonts w:cs="Arial"/>
                <w:bCs/>
                <w:sz w:val="18"/>
                <w:szCs w:val="18"/>
                <w:lang w:val="en-GB" w:eastAsia="en-GB"/>
              </w:rPr>
              <w:t>)</w:t>
            </w:r>
          </w:p>
        </w:tc>
        <w:tc>
          <w:tcPr>
            <w:tcW w:w="2392" w:type="dxa"/>
            <w:tcBorders>
              <w:top w:val="nil"/>
              <w:left w:val="nil"/>
              <w:bottom w:val="single" w:sz="4" w:space="0" w:color="auto"/>
              <w:right w:val="single" w:sz="4" w:space="0" w:color="auto"/>
            </w:tcBorders>
            <w:shd w:val="clear" w:color="auto" w:fill="auto"/>
            <w:noWrap/>
            <w:vAlign w:val="center"/>
            <w:hideMark/>
          </w:tcPr>
          <w:p w:rsidR="0011259D" w:rsidRPr="007F0DD8" w:rsidRDefault="007F0DD8" w:rsidP="0011259D">
            <w:pPr>
              <w:spacing w:after="0" w:line="240" w:lineRule="auto"/>
              <w:jc w:val="center"/>
              <w:rPr>
                <w:rFonts w:cs="Arial"/>
                <w:bCs/>
                <w:sz w:val="18"/>
                <w:szCs w:val="18"/>
                <w:lang w:val="en-GB" w:eastAsia="en-GB"/>
              </w:rPr>
            </w:pPr>
            <w:r w:rsidRPr="007F0DD8">
              <w:rPr>
                <w:rFonts w:cs="Arial"/>
                <w:bCs/>
                <w:sz w:val="18"/>
                <w:szCs w:val="18"/>
                <w:lang w:val="en-GB" w:eastAsia="en-GB"/>
              </w:rPr>
              <w:t>(</w:t>
            </w:r>
            <w:r w:rsidR="0011259D" w:rsidRPr="007F0DD8">
              <w:rPr>
                <w:rFonts w:cs="Arial"/>
                <w:bCs/>
                <w:sz w:val="18"/>
                <w:szCs w:val="18"/>
                <w:lang w:val="en-GB" w:eastAsia="en-GB"/>
              </w:rPr>
              <w:t>3</w:t>
            </w:r>
            <w:r w:rsidRPr="007F0DD8">
              <w:rPr>
                <w:rFonts w:cs="Arial"/>
                <w:bCs/>
                <w:sz w:val="18"/>
                <w:szCs w:val="18"/>
                <w:lang w:val="en-GB" w:eastAsia="en-GB"/>
              </w:rPr>
              <w:t>)</w:t>
            </w:r>
          </w:p>
        </w:tc>
        <w:tc>
          <w:tcPr>
            <w:tcW w:w="2335" w:type="dxa"/>
            <w:tcBorders>
              <w:top w:val="nil"/>
              <w:left w:val="nil"/>
              <w:bottom w:val="single" w:sz="4" w:space="0" w:color="auto"/>
              <w:right w:val="single" w:sz="4" w:space="0" w:color="auto"/>
            </w:tcBorders>
            <w:shd w:val="clear" w:color="auto" w:fill="auto"/>
            <w:vAlign w:val="center"/>
            <w:hideMark/>
          </w:tcPr>
          <w:p w:rsidR="0011259D" w:rsidRPr="007F0DD8" w:rsidRDefault="007F0DD8" w:rsidP="0011259D">
            <w:pPr>
              <w:spacing w:after="0" w:line="240" w:lineRule="auto"/>
              <w:jc w:val="center"/>
              <w:rPr>
                <w:rFonts w:cs="Arial"/>
                <w:bCs/>
                <w:sz w:val="18"/>
                <w:szCs w:val="18"/>
                <w:lang w:val="en-GB" w:eastAsia="en-GB"/>
              </w:rPr>
            </w:pPr>
            <w:r w:rsidRPr="007F0DD8">
              <w:rPr>
                <w:rFonts w:cs="Arial"/>
                <w:bCs/>
                <w:sz w:val="18"/>
                <w:szCs w:val="18"/>
                <w:lang w:val="en-GB" w:eastAsia="en-GB"/>
              </w:rPr>
              <w:t>(</w:t>
            </w:r>
            <w:r w:rsidR="0011259D" w:rsidRPr="007F0DD8">
              <w:rPr>
                <w:rFonts w:cs="Arial"/>
                <w:bCs/>
                <w:sz w:val="18"/>
                <w:szCs w:val="18"/>
                <w:lang w:val="en-GB" w:eastAsia="en-GB"/>
              </w:rPr>
              <w:t>4</w:t>
            </w:r>
            <w:r w:rsidRPr="007F0DD8">
              <w:rPr>
                <w:rFonts w:cs="Arial"/>
                <w:bCs/>
                <w:sz w:val="18"/>
                <w:szCs w:val="18"/>
                <w:lang w:val="en-GB" w:eastAsia="en-GB"/>
              </w:rPr>
              <w:t>)</w:t>
            </w:r>
          </w:p>
        </w:tc>
        <w:tc>
          <w:tcPr>
            <w:tcW w:w="1521" w:type="dxa"/>
            <w:tcBorders>
              <w:top w:val="nil"/>
              <w:left w:val="nil"/>
              <w:bottom w:val="single" w:sz="4" w:space="0" w:color="auto"/>
              <w:right w:val="single" w:sz="8" w:space="0" w:color="auto"/>
            </w:tcBorders>
            <w:shd w:val="clear" w:color="auto" w:fill="auto"/>
            <w:vAlign w:val="center"/>
            <w:hideMark/>
          </w:tcPr>
          <w:p w:rsidR="0011259D" w:rsidRPr="007F0DD8" w:rsidRDefault="007F0DD8" w:rsidP="0011259D">
            <w:pPr>
              <w:spacing w:after="0" w:line="240" w:lineRule="auto"/>
              <w:jc w:val="center"/>
              <w:rPr>
                <w:rFonts w:cs="Arial"/>
                <w:bCs/>
                <w:sz w:val="18"/>
                <w:szCs w:val="18"/>
                <w:lang w:val="en-GB" w:eastAsia="en-GB"/>
              </w:rPr>
            </w:pPr>
            <w:r w:rsidRPr="007F0DD8">
              <w:rPr>
                <w:rFonts w:cs="Arial"/>
                <w:bCs/>
                <w:sz w:val="18"/>
                <w:szCs w:val="18"/>
                <w:lang w:val="en-GB" w:eastAsia="en-GB"/>
              </w:rPr>
              <w:t>(</w:t>
            </w:r>
            <w:r w:rsidR="0011259D" w:rsidRPr="007F0DD8">
              <w:rPr>
                <w:rFonts w:cs="Arial"/>
                <w:bCs/>
                <w:sz w:val="18"/>
                <w:szCs w:val="18"/>
                <w:lang w:val="en-GB" w:eastAsia="en-GB"/>
              </w:rPr>
              <w:t>5</w:t>
            </w:r>
            <w:r w:rsidRPr="007F0DD8">
              <w:rPr>
                <w:rFonts w:cs="Arial"/>
                <w:bCs/>
                <w:sz w:val="18"/>
                <w:szCs w:val="18"/>
                <w:lang w:val="en-GB" w:eastAsia="en-GB"/>
              </w:rPr>
              <w:t>)</w:t>
            </w:r>
          </w:p>
        </w:tc>
      </w:tr>
      <w:tr w:rsidR="007F0DD8" w:rsidRPr="007F0DD8" w:rsidTr="002E45BC">
        <w:trPr>
          <w:trHeight w:val="264"/>
        </w:trPr>
        <w:tc>
          <w:tcPr>
            <w:tcW w:w="1140" w:type="dxa"/>
            <w:tcBorders>
              <w:top w:val="nil"/>
              <w:left w:val="single" w:sz="8" w:space="0" w:color="auto"/>
              <w:bottom w:val="single" w:sz="4" w:space="0" w:color="auto"/>
              <w:right w:val="single" w:sz="4" w:space="0" w:color="auto"/>
            </w:tcBorders>
            <w:shd w:val="clear" w:color="auto" w:fill="auto"/>
            <w:noWrap/>
            <w:vAlign w:val="bottom"/>
            <w:hideMark/>
          </w:tcPr>
          <w:p w:rsidR="0011259D" w:rsidRPr="007F0DD8" w:rsidRDefault="0011259D" w:rsidP="0011259D">
            <w:pPr>
              <w:spacing w:after="0" w:line="240" w:lineRule="auto"/>
              <w:jc w:val="center"/>
              <w:rPr>
                <w:rFonts w:cs="Arial"/>
                <w:lang w:val="en-GB" w:eastAsia="en-GB"/>
              </w:rPr>
            </w:pPr>
            <w:r w:rsidRPr="007F0DD8">
              <w:rPr>
                <w:rFonts w:cs="Arial"/>
                <w:lang w:val="en-GB" w:eastAsia="en-GB"/>
              </w:rPr>
              <w:t>1</w:t>
            </w:r>
          </w:p>
        </w:tc>
        <w:tc>
          <w:tcPr>
            <w:tcW w:w="1140" w:type="dxa"/>
            <w:tcBorders>
              <w:top w:val="nil"/>
              <w:left w:val="nil"/>
              <w:bottom w:val="single" w:sz="4" w:space="0" w:color="auto"/>
              <w:right w:val="single" w:sz="4" w:space="0" w:color="auto"/>
            </w:tcBorders>
            <w:shd w:val="clear" w:color="auto" w:fill="auto"/>
            <w:noWrap/>
            <w:vAlign w:val="bottom"/>
            <w:hideMark/>
          </w:tcPr>
          <w:p w:rsidR="0011259D" w:rsidRPr="007F0DD8" w:rsidRDefault="0011259D" w:rsidP="0011259D">
            <w:pPr>
              <w:spacing w:after="0" w:line="240" w:lineRule="auto"/>
              <w:jc w:val="center"/>
              <w:rPr>
                <w:rFonts w:cs="Arial"/>
                <w:lang w:val="en-GB" w:eastAsia="en-GB"/>
              </w:rPr>
            </w:pPr>
            <w:r w:rsidRPr="007F0DD8">
              <w:rPr>
                <w:rFonts w:cs="Arial"/>
                <w:lang w:val="en-GB" w:eastAsia="en-GB"/>
              </w:rPr>
              <w:t>2009</w:t>
            </w:r>
          </w:p>
        </w:tc>
        <w:tc>
          <w:tcPr>
            <w:tcW w:w="2392" w:type="dxa"/>
            <w:tcBorders>
              <w:top w:val="nil"/>
              <w:left w:val="nil"/>
              <w:bottom w:val="single" w:sz="4" w:space="0" w:color="auto"/>
              <w:right w:val="single" w:sz="4" w:space="0" w:color="auto"/>
            </w:tcBorders>
            <w:shd w:val="clear" w:color="auto" w:fill="auto"/>
            <w:noWrap/>
            <w:vAlign w:val="bottom"/>
            <w:hideMark/>
          </w:tcPr>
          <w:p w:rsidR="0011259D" w:rsidRPr="007F0DD8" w:rsidRDefault="0011259D" w:rsidP="007F0DD8">
            <w:pPr>
              <w:spacing w:after="0" w:line="240" w:lineRule="auto"/>
              <w:ind w:firstLineChars="200" w:firstLine="440"/>
              <w:jc w:val="right"/>
              <w:rPr>
                <w:rFonts w:cs="Arial"/>
                <w:lang w:val="en-GB" w:eastAsia="en-GB"/>
              </w:rPr>
            </w:pPr>
            <w:r w:rsidRPr="007F0DD8">
              <w:rPr>
                <w:rFonts w:cs="Arial"/>
                <w:lang w:val="en-GB" w:eastAsia="en-GB"/>
              </w:rPr>
              <w:t>1,183,771</w:t>
            </w:r>
          </w:p>
        </w:tc>
        <w:tc>
          <w:tcPr>
            <w:tcW w:w="2335" w:type="dxa"/>
            <w:tcBorders>
              <w:top w:val="nil"/>
              <w:left w:val="nil"/>
              <w:bottom w:val="single" w:sz="4" w:space="0" w:color="auto"/>
              <w:right w:val="single" w:sz="4" w:space="0" w:color="auto"/>
            </w:tcBorders>
            <w:shd w:val="clear" w:color="auto" w:fill="auto"/>
            <w:vAlign w:val="bottom"/>
            <w:hideMark/>
          </w:tcPr>
          <w:p w:rsidR="0011259D" w:rsidRPr="007F0DD8" w:rsidRDefault="0011259D" w:rsidP="007F0DD8">
            <w:pPr>
              <w:spacing w:after="0" w:line="240" w:lineRule="auto"/>
              <w:ind w:firstLineChars="200" w:firstLine="440"/>
              <w:jc w:val="right"/>
              <w:rPr>
                <w:rFonts w:cs="Arial"/>
                <w:lang w:val="en-GB" w:eastAsia="en-GB"/>
              </w:rPr>
            </w:pPr>
            <w:r w:rsidRPr="007F0DD8">
              <w:rPr>
                <w:rFonts w:cs="Arial"/>
                <w:lang w:val="en-GB" w:eastAsia="en-GB"/>
              </w:rPr>
              <w:t>6,634,259</w:t>
            </w:r>
          </w:p>
        </w:tc>
        <w:tc>
          <w:tcPr>
            <w:tcW w:w="1521" w:type="dxa"/>
            <w:tcBorders>
              <w:top w:val="nil"/>
              <w:left w:val="nil"/>
              <w:bottom w:val="single" w:sz="4" w:space="0" w:color="auto"/>
              <w:right w:val="single" w:sz="8" w:space="0" w:color="auto"/>
            </w:tcBorders>
            <w:shd w:val="clear" w:color="auto" w:fill="auto"/>
            <w:vAlign w:val="bottom"/>
            <w:hideMark/>
          </w:tcPr>
          <w:p w:rsidR="0011259D" w:rsidRPr="007F0DD8" w:rsidRDefault="0011259D" w:rsidP="007F0DD8">
            <w:pPr>
              <w:spacing w:after="0" w:line="240" w:lineRule="auto"/>
              <w:jc w:val="center"/>
              <w:rPr>
                <w:rFonts w:cs="Arial"/>
                <w:lang w:val="en-GB" w:eastAsia="en-GB"/>
              </w:rPr>
            </w:pPr>
            <w:r w:rsidRPr="007F0DD8">
              <w:rPr>
                <w:rFonts w:cs="Arial"/>
                <w:lang w:val="en-GB" w:eastAsia="en-GB"/>
              </w:rPr>
              <w:t>17.84</w:t>
            </w:r>
          </w:p>
        </w:tc>
      </w:tr>
      <w:tr w:rsidR="007F0DD8" w:rsidRPr="007F0DD8" w:rsidTr="002E45BC">
        <w:trPr>
          <w:trHeight w:val="264"/>
        </w:trPr>
        <w:tc>
          <w:tcPr>
            <w:tcW w:w="1140" w:type="dxa"/>
            <w:tcBorders>
              <w:top w:val="nil"/>
              <w:left w:val="single" w:sz="8" w:space="0" w:color="auto"/>
              <w:bottom w:val="single" w:sz="4" w:space="0" w:color="auto"/>
              <w:right w:val="single" w:sz="4" w:space="0" w:color="auto"/>
            </w:tcBorders>
            <w:shd w:val="clear" w:color="auto" w:fill="auto"/>
            <w:noWrap/>
            <w:vAlign w:val="bottom"/>
            <w:hideMark/>
          </w:tcPr>
          <w:p w:rsidR="0011259D" w:rsidRPr="007F0DD8" w:rsidRDefault="0011259D" w:rsidP="0011259D">
            <w:pPr>
              <w:spacing w:after="0" w:line="240" w:lineRule="auto"/>
              <w:jc w:val="center"/>
              <w:rPr>
                <w:rFonts w:cs="Arial"/>
                <w:lang w:val="en-GB" w:eastAsia="en-GB"/>
              </w:rPr>
            </w:pPr>
            <w:r w:rsidRPr="007F0DD8">
              <w:rPr>
                <w:rFonts w:cs="Arial"/>
                <w:lang w:val="en-GB" w:eastAsia="en-GB"/>
              </w:rPr>
              <w:t>2</w:t>
            </w:r>
          </w:p>
        </w:tc>
        <w:tc>
          <w:tcPr>
            <w:tcW w:w="1140" w:type="dxa"/>
            <w:tcBorders>
              <w:top w:val="nil"/>
              <w:left w:val="nil"/>
              <w:bottom w:val="single" w:sz="4" w:space="0" w:color="auto"/>
              <w:right w:val="single" w:sz="4" w:space="0" w:color="auto"/>
            </w:tcBorders>
            <w:shd w:val="clear" w:color="auto" w:fill="auto"/>
            <w:noWrap/>
            <w:vAlign w:val="bottom"/>
            <w:hideMark/>
          </w:tcPr>
          <w:p w:rsidR="0011259D" w:rsidRPr="007F0DD8" w:rsidRDefault="0011259D" w:rsidP="0011259D">
            <w:pPr>
              <w:spacing w:after="0" w:line="240" w:lineRule="auto"/>
              <w:jc w:val="center"/>
              <w:rPr>
                <w:rFonts w:cs="Arial"/>
                <w:lang w:val="en-GB" w:eastAsia="en-GB"/>
              </w:rPr>
            </w:pPr>
            <w:r w:rsidRPr="007F0DD8">
              <w:rPr>
                <w:rFonts w:cs="Arial"/>
                <w:lang w:val="en-GB" w:eastAsia="en-GB"/>
              </w:rPr>
              <w:t>2010</w:t>
            </w:r>
          </w:p>
        </w:tc>
        <w:tc>
          <w:tcPr>
            <w:tcW w:w="2392" w:type="dxa"/>
            <w:tcBorders>
              <w:top w:val="nil"/>
              <w:left w:val="nil"/>
              <w:bottom w:val="single" w:sz="4" w:space="0" w:color="auto"/>
              <w:right w:val="single" w:sz="4" w:space="0" w:color="auto"/>
            </w:tcBorders>
            <w:shd w:val="clear" w:color="auto" w:fill="auto"/>
            <w:noWrap/>
            <w:vAlign w:val="bottom"/>
            <w:hideMark/>
          </w:tcPr>
          <w:p w:rsidR="0011259D" w:rsidRPr="007F0DD8" w:rsidRDefault="0011259D" w:rsidP="007F0DD8">
            <w:pPr>
              <w:spacing w:after="0" w:line="240" w:lineRule="auto"/>
              <w:ind w:firstLineChars="200" w:firstLine="440"/>
              <w:jc w:val="right"/>
              <w:rPr>
                <w:rFonts w:cs="Arial"/>
                <w:lang w:val="en-GB" w:eastAsia="en-GB"/>
              </w:rPr>
            </w:pPr>
            <w:r w:rsidRPr="007F0DD8">
              <w:rPr>
                <w:rFonts w:cs="Arial"/>
                <w:lang w:val="en-GB" w:eastAsia="en-GB"/>
              </w:rPr>
              <w:t>1,352,867</w:t>
            </w:r>
          </w:p>
        </w:tc>
        <w:tc>
          <w:tcPr>
            <w:tcW w:w="2335" w:type="dxa"/>
            <w:tcBorders>
              <w:top w:val="nil"/>
              <w:left w:val="nil"/>
              <w:bottom w:val="single" w:sz="4" w:space="0" w:color="auto"/>
              <w:right w:val="single" w:sz="4" w:space="0" w:color="auto"/>
            </w:tcBorders>
            <w:shd w:val="clear" w:color="auto" w:fill="auto"/>
            <w:vAlign w:val="bottom"/>
            <w:hideMark/>
          </w:tcPr>
          <w:p w:rsidR="0011259D" w:rsidRPr="007F0DD8" w:rsidRDefault="0011259D" w:rsidP="007F0DD8">
            <w:pPr>
              <w:spacing w:after="0" w:line="240" w:lineRule="auto"/>
              <w:ind w:firstLineChars="200" w:firstLine="440"/>
              <w:jc w:val="right"/>
              <w:rPr>
                <w:rFonts w:cs="Arial"/>
                <w:lang w:val="en-GB" w:eastAsia="en-GB"/>
              </w:rPr>
            </w:pPr>
            <w:r w:rsidRPr="007F0DD8">
              <w:rPr>
                <w:rFonts w:cs="Arial"/>
                <w:lang w:val="en-GB" w:eastAsia="en-GB"/>
              </w:rPr>
              <w:t>6,193,324</w:t>
            </w:r>
          </w:p>
        </w:tc>
        <w:tc>
          <w:tcPr>
            <w:tcW w:w="1521" w:type="dxa"/>
            <w:tcBorders>
              <w:top w:val="nil"/>
              <w:left w:val="nil"/>
              <w:bottom w:val="single" w:sz="4" w:space="0" w:color="auto"/>
              <w:right w:val="single" w:sz="8" w:space="0" w:color="auto"/>
            </w:tcBorders>
            <w:shd w:val="clear" w:color="auto" w:fill="auto"/>
            <w:vAlign w:val="bottom"/>
            <w:hideMark/>
          </w:tcPr>
          <w:p w:rsidR="0011259D" w:rsidRPr="007F0DD8" w:rsidRDefault="0011259D" w:rsidP="007F0DD8">
            <w:pPr>
              <w:spacing w:after="0" w:line="240" w:lineRule="auto"/>
              <w:jc w:val="center"/>
              <w:rPr>
                <w:rFonts w:cs="Arial"/>
                <w:lang w:val="en-GB" w:eastAsia="en-GB"/>
              </w:rPr>
            </w:pPr>
            <w:r w:rsidRPr="007F0DD8">
              <w:rPr>
                <w:rFonts w:cs="Arial"/>
                <w:lang w:val="en-GB" w:eastAsia="en-GB"/>
              </w:rPr>
              <w:t>21.84</w:t>
            </w:r>
          </w:p>
        </w:tc>
      </w:tr>
      <w:tr w:rsidR="007F0DD8" w:rsidRPr="007F0DD8" w:rsidTr="002E45BC">
        <w:trPr>
          <w:trHeight w:val="264"/>
        </w:trPr>
        <w:tc>
          <w:tcPr>
            <w:tcW w:w="1140" w:type="dxa"/>
            <w:tcBorders>
              <w:top w:val="nil"/>
              <w:left w:val="single" w:sz="8" w:space="0" w:color="auto"/>
              <w:bottom w:val="single" w:sz="4" w:space="0" w:color="auto"/>
              <w:right w:val="single" w:sz="4" w:space="0" w:color="auto"/>
            </w:tcBorders>
            <w:shd w:val="clear" w:color="auto" w:fill="auto"/>
            <w:noWrap/>
            <w:vAlign w:val="bottom"/>
            <w:hideMark/>
          </w:tcPr>
          <w:p w:rsidR="0011259D" w:rsidRPr="007F0DD8" w:rsidRDefault="0011259D" w:rsidP="0011259D">
            <w:pPr>
              <w:spacing w:after="0" w:line="240" w:lineRule="auto"/>
              <w:jc w:val="center"/>
              <w:rPr>
                <w:rFonts w:cs="Arial"/>
                <w:lang w:val="en-GB" w:eastAsia="en-GB"/>
              </w:rPr>
            </w:pPr>
            <w:r w:rsidRPr="007F0DD8">
              <w:rPr>
                <w:rFonts w:cs="Arial"/>
                <w:lang w:val="en-GB" w:eastAsia="en-GB"/>
              </w:rPr>
              <w:t>3</w:t>
            </w:r>
          </w:p>
        </w:tc>
        <w:tc>
          <w:tcPr>
            <w:tcW w:w="1140" w:type="dxa"/>
            <w:tcBorders>
              <w:top w:val="nil"/>
              <w:left w:val="nil"/>
              <w:bottom w:val="single" w:sz="4" w:space="0" w:color="auto"/>
              <w:right w:val="single" w:sz="4" w:space="0" w:color="auto"/>
            </w:tcBorders>
            <w:shd w:val="clear" w:color="auto" w:fill="auto"/>
            <w:noWrap/>
            <w:vAlign w:val="bottom"/>
            <w:hideMark/>
          </w:tcPr>
          <w:p w:rsidR="0011259D" w:rsidRPr="007F0DD8" w:rsidRDefault="0011259D" w:rsidP="0011259D">
            <w:pPr>
              <w:spacing w:after="0" w:line="240" w:lineRule="auto"/>
              <w:jc w:val="center"/>
              <w:rPr>
                <w:rFonts w:cs="Arial"/>
                <w:lang w:val="en-GB" w:eastAsia="en-GB"/>
              </w:rPr>
            </w:pPr>
            <w:r w:rsidRPr="007F0DD8">
              <w:rPr>
                <w:rFonts w:cs="Arial"/>
                <w:lang w:val="en-GB" w:eastAsia="en-GB"/>
              </w:rPr>
              <w:t>2011</w:t>
            </w:r>
          </w:p>
        </w:tc>
        <w:tc>
          <w:tcPr>
            <w:tcW w:w="2392" w:type="dxa"/>
            <w:tcBorders>
              <w:top w:val="nil"/>
              <w:left w:val="nil"/>
              <w:bottom w:val="single" w:sz="4" w:space="0" w:color="auto"/>
              <w:right w:val="single" w:sz="4" w:space="0" w:color="auto"/>
            </w:tcBorders>
            <w:shd w:val="clear" w:color="auto" w:fill="auto"/>
            <w:noWrap/>
            <w:vAlign w:val="bottom"/>
            <w:hideMark/>
          </w:tcPr>
          <w:p w:rsidR="0011259D" w:rsidRPr="007F0DD8" w:rsidRDefault="0011259D" w:rsidP="007F0DD8">
            <w:pPr>
              <w:spacing w:after="0" w:line="240" w:lineRule="auto"/>
              <w:ind w:firstLineChars="200" w:firstLine="440"/>
              <w:jc w:val="right"/>
              <w:rPr>
                <w:rFonts w:cs="Arial"/>
                <w:lang w:val="en-GB" w:eastAsia="en-GB"/>
              </w:rPr>
            </w:pPr>
            <w:r w:rsidRPr="007F0DD8">
              <w:rPr>
                <w:rFonts w:cs="Arial"/>
                <w:lang w:val="en-GB" w:eastAsia="en-GB"/>
              </w:rPr>
              <w:t>1,404,256</w:t>
            </w:r>
          </w:p>
        </w:tc>
        <w:tc>
          <w:tcPr>
            <w:tcW w:w="2335" w:type="dxa"/>
            <w:tcBorders>
              <w:top w:val="nil"/>
              <w:left w:val="nil"/>
              <w:bottom w:val="single" w:sz="4" w:space="0" w:color="auto"/>
              <w:right w:val="single" w:sz="4" w:space="0" w:color="auto"/>
            </w:tcBorders>
            <w:shd w:val="clear" w:color="auto" w:fill="auto"/>
            <w:vAlign w:val="bottom"/>
            <w:hideMark/>
          </w:tcPr>
          <w:p w:rsidR="0011259D" w:rsidRPr="007F0DD8" w:rsidRDefault="0011259D" w:rsidP="007F0DD8">
            <w:pPr>
              <w:spacing w:after="0" w:line="240" w:lineRule="auto"/>
              <w:ind w:firstLineChars="200" w:firstLine="440"/>
              <w:jc w:val="right"/>
              <w:rPr>
                <w:rFonts w:cs="Arial"/>
                <w:lang w:val="en-GB" w:eastAsia="en-GB"/>
              </w:rPr>
            </w:pPr>
            <w:r w:rsidRPr="007F0DD8">
              <w:rPr>
                <w:rFonts w:cs="Arial"/>
                <w:lang w:val="en-GB" w:eastAsia="en-GB"/>
              </w:rPr>
              <w:t>8,633,842</w:t>
            </w:r>
          </w:p>
        </w:tc>
        <w:tc>
          <w:tcPr>
            <w:tcW w:w="1521" w:type="dxa"/>
            <w:tcBorders>
              <w:top w:val="nil"/>
              <w:left w:val="nil"/>
              <w:bottom w:val="single" w:sz="4" w:space="0" w:color="auto"/>
              <w:right w:val="single" w:sz="8" w:space="0" w:color="auto"/>
            </w:tcBorders>
            <w:shd w:val="clear" w:color="auto" w:fill="auto"/>
            <w:vAlign w:val="bottom"/>
            <w:hideMark/>
          </w:tcPr>
          <w:p w:rsidR="0011259D" w:rsidRPr="007F0DD8" w:rsidRDefault="0011259D" w:rsidP="007F0DD8">
            <w:pPr>
              <w:spacing w:after="0" w:line="240" w:lineRule="auto"/>
              <w:jc w:val="center"/>
              <w:rPr>
                <w:rFonts w:cs="Arial"/>
                <w:lang w:val="en-GB" w:eastAsia="en-GB"/>
              </w:rPr>
            </w:pPr>
            <w:r w:rsidRPr="007F0DD8">
              <w:rPr>
                <w:rFonts w:cs="Arial"/>
                <w:lang w:val="en-GB" w:eastAsia="en-GB"/>
              </w:rPr>
              <w:t>16.26</w:t>
            </w:r>
          </w:p>
        </w:tc>
      </w:tr>
      <w:tr w:rsidR="007F0DD8" w:rsidRPr="007F0DD8" w:rsidTr="002E45BC">
        <w:trPr>
          <w:trHeight w:val="264"/>
        </w:trPr>
        <w:tc>
          <w:tcPr>
            <w:tcW w:w="1140" w:type="dxa"/>
            <w:tcBorders>
              <w:top w:val="nil"/>
              <w:left w:val="single" w:sz="8" w:space="0" w:color="auto"/>
              <w:bottom w:val="single" w:sz="4" w:space="0" w:color="auto"/>
              <w:right w:val="single" w:sz="4" w:space="0" w:color="auto"/>
            </w:tcBorders>
            <w:shd w:val="clear" w:color="auto" w:fill="auto"/>
            <w:noWrap/>
            <w:vAlign w:val="bottom"/>
            <w:hideMark/>
          </w:tcPr>
          <w:p w:rsidR="0011259D" w:rsidRPr="007F0DD8" w:rsidRDefault="0011259D" w:rsidP="0011259D">
            <w:pPr>
              <w:spacing w:after="0" w:line="240" w:lineRule="auto"/>
              <w:jc w:val="center"/>
              <w:rPr>
                <w:rFonts w:cs="Arial"/>
                <w:lang w:val="en-GB" w:eastAsia="en-GB"/>
              </w:rPr>
            </w:pPr>
            <w:r w:rsidRPr="007F0DD8">
              <w:rPr>
                <w:rFonts w:cs="Arial"/>
                <w:lang w:val="en-GB" w:eastAsia="en-GB"/>
              </w:rPr>
              <w:t>4</w:t>
            </w:r>
          </w:p>
        </w:tc>
        <w:tc>
          <w:tcPr>
            <w:tcW w:w="1140" w:type="dxa"/>
            <w:tcBorders>
              <w:top w:val="nil"/>
              <w:left w:val="nil"/>
              <w:bottom w:val="single" w:sz="4" w:space="0" w:color="auto"/>
              <w:right w:val="single" w:sz="4" w:space="0" w:color="auto"/>
            </w:tcBorders>
            <w:shd w:val="clear" w:color="auto" w:fill="auto"/>
            <w:noWrap/>
            <w:vAlign w:val="bottom"/>
            <w:hideMark/>
          </w:tcPr>
          <w:p w:rsidR="0011259D" w:rsidRPr="007F0DD8" w:rsidRDefault="0011259D" w:rsidP="0011259D">
            <w:pPr>
              <w:spacing w:after="0" w:line="240" w:lineRule="auto"/>
              <w:jc w:val="center"/>
              <w:rPr>
                <w:rFonts w:cs="Arial"/>
                <w:lang w:val="en-GB" w:eastAsia="en-GB"/>
              </w:rPr>
            </w:pPr>
            <w:r w:rsidRPr="007F0DD8">
              <w:rPr>
                <w:rFonts w:cs="Arial"/>
                <w:lang w:val="en-GB" w:eastAsia="en-GB"/>
              </w:rPr>
              <w:t>2012</w:t>
            </w:r>
          </w:p>
        </w:tc>
        <w:tc>
          <w:tcPr>
            <w:tcW w:w="2392" w:type="dxa"/>
            <w:tcBorders>
              <w:top w:val="nil"/>
              <w:left w:val="nil"/>
              <w:bottom w:val="single" w:sz="4" w:space="0" w:color="auto"/>
              <w:right w:val="single" w:sz="4" w:space="0" w:color="auto"/>
            </w:tcBorders>
            <w:shd w:val="clear" w:color="auto" w:fill="auto"/>
            <w:noWrap/>
            <w:vAlign w:val="bottom"/>
            <w:hideMark/>
          </w:tcPr>
          <w:p w:rsidR="0011259D" w:rsidRPr="007F0DD8" w:rsidRDefault="0011259D" w:rsidP="007F0DD8">
            <w:pPr>
              <w:spacing w:after="0" w:line="240" w:lineRule="auto"/>
              <w:ind w:firstLineChars="200" w:firstLine="440"/>
              <w:jc w:val="right"/>
              <w:rPr>
                <w:rFonts w:cs="Arial"/>
                <w:lang w:val="en-GB" w:eastAsia="en-GB"/>
              </w:rPr>
            </w:pPr>
            <w:r w:rsidRPr="007F0DD8">
              <w:rPr>
                <w:rFonts w:cs="Arial"/>
                <w:lang w:val="en-GB" w:eastAsia="en-GB"/>
              </w:rPr>
              <w:t>1,652,752</w:t>
            </w:r>
          </w:p>
        </w:tc>
        <w:tc>
          <w:tcPr>
            <w:tcW w:w="2335" w:type="dxa"/>
            <w:tcBorders>
              <w:top w:val="nil"/>
              <w:left w:val="nil"/>
              <w:bottom w:val="single" w:sz="4" w:space="0" w:color="auto"/>
              <w:right w:val="single" w:sz="4" w:space="0" w:color="auto"/>
            </w:tcBorders>
            <w:shd w:val="clear" w:color="auto" w:fill="auto"/>
            <w:vAlign w:val="bottom"/>
            <w:hideMark/>
          </w:tcPr>
          <w:p w:rsidR="0011259D" w:rsidRPr="007F0DD8" w:rsidRDefault="0011259D" w:rsidP="007F0DD8">
            <w:pPr>
              <w:spacing w:after="0" w:line="240" w:lineRule="auto"/>
              <w:ind w:firstLineChars="200" w:firstLine="440"/>
              <w:jc w:val="right"/>
              <w:rPr>
                <w:rFonts w:cs="Arial"/>
                <w:lang w:val="en-GB" w:eastAsia="en-GB"/>
              </w:rPr>
            </w:pPr>
            <w:r w:rsidRPr="007F0DD8">
              <w:rPr>
                <w:rFonts w:cs="Arial"/>
                <w:lang w:val="en-GB" w:eastAsia="en-GB"/>
              </w:rPr>
              <w:t>11,542,565</w:t>
            </w:r>
          </w:p>
        </w:tc>
        <w:tc>
          <w:tcPr>
            <w:tcW w:w="1521" w:type="dxa"/>
            <w:tcBorders>
              <w:top w:val="nil"/>
              <w:left w:val="nil"/>
              <w:bottom w:val="single" w:sz="4" w:space="0" w:color="auto"/>
              <w:right w:val="single" w:sz="8" w:space="0" w:color="auto"/>
            </w:tcBorders>
            <w:shd w:val="clear" w:color="auto" w:fill="auto"/>
            <w:vAlign w:val="bottom"/>
            <w:hideMark/>
          </w:tcPr>
          <w:p w:rsidR="0011259D" w:rsidRPr="007F0DD8" w:rsidRDefault="0011259D" w:rsidP="007F0DD8">
            <w:pPr>
              <w:spacing w:after="0" w:line="240" w:lineRule="auto"/>
              <w:jc w:val="center"/>
              <w:rPr>
                <w:rFonts w:cs="Arial"/>
                <w:lang w:val="en-GB" w:eastAsia="en-GB"/>
              </w:rPr>
            </w:pPr>
            <w:r w:rsidRPr="007F0DD8">
              <w:rPr>
                <w:rFonts w:cs="Arial"/>
                <w:lang w:val="en-GB" w:eastAsia="en-GB"/>
              </w:rPr>
              <w:t>14.32</w:t>
            </w:r>
          </w:p>
        </w:tc>
      </w:tr>
      <w:tr w:rsidR="007F0DD8" w:rsidRPr="007F0DD8" w:rsidTr="002E45BC">
        <w:trPr>
          <w:trHeight w:val="276"/>
        </w:trPr>
        <w:tc>
          <w:tcPr>
            <w:tcW w:w="1140" w:type="dxa"/>
            <w:tcBorders>
              <w:top w:val="nil"/>
              <w:left w:val="single" w:sz="8" w:space="0" w:color="auto"/>
              <w:bottom w:val="single" w:sz="4" w:space="0" w:color="auto"/>
              <w:right w:val="single" w:sz="4" w:space="0" w:color="auto"/>
            </w:tcBorders>
            <w:shd w:val="clear" w:color="auto" w:fill="auto"/>
            <w:noWrap/>
            <w:vAlign w:val="bottom"/>
            <w:hideMark/>
          </w:tcPr>
          <w:p w:rsidR="0011259D" w:rsidRPr="007F0DD8" w:rsidRDefault="0011259D" w:rsidP="0011259D">
            <w:pPr>
              <w:spacing w:after="0" w:line="240" w:lineRule="auto"/>
              <w:jc w:val="center"/>
              <w:rPr>
                <w:rFonts w:cs="Arial"/>
                <w:lang w:val="en-GB" w:eastAsia="en-GB"/>
              </w:rPr>
            </w:pPr>
            <w:r w:rsidRPr="007F0DD8">
              <w:rPr>
                <w:rFonts w:cs="Arial"/>
                <w:lang w:val="en-GB" w:eastAsia="en-GB"/>
              </w:rPr>
              <w:t>5</w:t>
            </w:r>
          </w:p>
        </w:tc>
        <w:tc>
          <w:tcPr>
            <w:tcW w:w="1140" w:type="dxa"/>
            <w:tcBorders>
              <w:top w:val="nil"/>
              <w:left w:val="nil"/>
              <w:bottom w:val="single" w:sz="8" w:space="0" w:color="auto"/>
              <w:right w:val="single" w:sz="4" w:space="0" w:color="auto"/>
            </w:tcBorders>
            <w:shd w:val="clear" w:color="auto" w:fill="auto"/>
            <w:noWrap/>
            <w:vAlign w:val="bottom"/>
            <w:hideMark/>
          </w:tcPr>
          <w:p w:rsidR="0011259D" w:rsidRPr="007F0DD8" w:rsidRDefault="0011259D" w:rsidP="0011259D">
            <w:pPr>
              <w:spacing w:after="0" w:line="240" w:lineRule="auto"/>
              <w:jc w:val="center"/>
              <w:rPr>
                <w:rFonts w:cs="Arial"/>
                <w:lang w:val="en-GB" w:eastAsia="en-GB"/>
              </w:rPr>
            </w:pPr>
            <w:r w:rsidRPr="007F0DD8">
              <w:rPr>
                <w:rFonts w:cs="Arial"/>
                <w:lang w:val="en-GB" w:eastAsia="en-GB"/>
              </w:rPr>
              <w:t>2013</w:t>
            </w:r>
          </w:p>
        </w:tc>
        <w:tc>
          <w:tcPr>
            <w:tcW w:w="2392" w:type="dxa"/>
            <w:tcBorders>
              <w:top w:val="nil"/>
              <w:left w:val="nil"/>
              <w:bottom w:val="single" w:sz="8" w:space="0" w:color="auto"/>
              <w:right w:val="single" w:sz="4" w:space="0" w:color="auto"/>
            </w:tcBorders>
            <w:shd w:val="clear" w:color="auto" w:fill="auto"/>
            <w:noWrap/>
            <w:vAlign w:val="bottom"/>
            <w:hideMark/>
          </w:tcPr>
          <w:p w:rsidR="0011259D" w:rsidRPr="007F0DD8" w:rsidRDefault="0011259D" w:rsidP="007F0DD8">
            <w:pPr>
              <w:spacing w:after="0" w:line="240" w:lineRule="auto"/>
              <w:ind w:firstLineChars="200" w:firstLine="440"/>
              <w:jc w:val="right"/>
              <w:rPr>
                <w:rFonts w:cs="Arial"/>
                <w:lang w:val="en-GB" w:eastAsia="en-GB"/>
              </w:rPr>
            </w:pPr>
            <w:r w:rsidRPr="007F0DD8">
              <w:rPr>
                <w:rFonts w:cs="Arial"/>
                <w:lang w:val="en-GB" w:eastAsia="en-GB"/>
              </w:rPr>
              <w:t>1,677,272</w:t>
            </w:r>
          </w:p>
        </w:tc>
        <w:tc>
          <w:tcPr>
            <w:tcW w:w="2335" w:type="dxa"/>
            <w:tcBorders>
              <w:top w:val="nil"/>
              <w:left w:val="nil"/>
              <w:bottom w:val="single" w:sz="8" w:space="0" w:color="auto"/>
              <w:right w:val="single" w:sz="4" w:space="0" w:color="auto"/>
            </w:tcBorders>
            <w:shd w:val="clear" w:color="auto" w:fill="auto"/>
            <w:vAlign w:val="bottom"/>
            <w:hideMark/>
          </w:tcPr>
          <w:p w:rsidR="0011259D" w:rsidRPr="007F0DD8" w:rsidRDefault="0011259D" w:rsidP="007F0DD8">
            <w:pPr>
              <w:spacing w:after="0" w:line="240" w:lineRule="auto"/>
              <w:ind w:firstLineChars="200" w:firstLine="440"/>
              <w:jc w:val="right"/>
              <w:rPr>
                <w:rFonts w:cs="Arial"/>
                <w:lang w:val="en-GB" w:eastAsia="en-GB"/>
              </w:rPr>
            </w:pPr>
            <w:r w:rsidRPr="007F0DD8">
              <w:rPr>
                <w:rFonts w:cs="Arial"/>
                <w:lang w:val="en-GB" w:eastAsia="en-GB"/>
              </w:rPr>
              <w:t>13,780,167</w:t>
            </w:r>
          </w:p>
        </w:tc>
        <w:tc>
          <w:tcPr>
            <w:tcW w:w="1521" w:type="dxa"/>
            <w:tcBorders>
              <w:top w:val="nil"/>
              <w:left w:val="nil"/>
              <w:bottom w:val="single" w:sz="8" w:space="0" w:color="auto"/>
              <w:right w:val="single" w:sz="8" w:space="0" w:color="auto"/>
            </w:tcBorders>
            <w:shd w:val="clear" w:color="auto" w:fill="auto"/>
            <w:vAlign w:val="bottom"/>
            <w:hideMark/>
          </w:tcPr>
          <w:p w:rsidR="0011259D" w:rsidRPr="007F0DD8" w:rsidRDefault="0011259D" w:rsidP="007F0DD8">
            <w:pPr>
              <w:spacing w:after="0" w:line="240" w:lineRule="auto"/>
              <w:jc w:val="center"/>
              <w:rPr>
                <w:rFonts w:cs="Arial"/>
                <w:lang w:val="en-GB" w:eastAsia="en-GB"/>
              </w:rPr>
            </w:pPr>
            <w:r w:rsidRPr="007F0DD8">
              <w:rPr>
                <w:rFonts w:cs="Arial"/>
                <w:lang w:val="en-GB" w:eastAsia="en-GB"/>
              </w:rPr>
              <w:t>12.17</w:t>
            </w:r>
          </w:p>
        </w:tc>
      </w:tr>
    </w:tbl>
    <w:p w:rsidR="00E7577D" w:rsidRDefault="007F0DD8" w:rsidP="002E45BC">
      <w:pPr>
        <w:ind w:left="142"/>
        <w:rPr>
          <w:i/>
          <w:noProof/>
          <w:sz w:val="18"/>
          <w:szCs w:val="18"/>
          <w:lang w:val="id-ID"/>
        </w:rPr>
      </w:pPr>
      <w:r w:rsidRPr="007F0DD8">
        <w:rPr>
          <w:i/>
          <w:noProof/>
          <w:sz w:val="18"/>
          <w:szCs w:val="18"/>
        </w:rPr>
        <w:t xml:space="preserve">          </w:t>
      </w:r>
      <w:r w:rsidR="00090A3E" w:rsidRPr="007F0DD8">
        <w:rPr>
          <w:i/>
          <w:noProof/>
          <w:sz w:val="18"/>
          <w:szCs w:val="18"/>
          <w:lang w:val="id-ID"/>
        </w:rPr>
        <w:t>Sumber</w:t>
      </w:r>
      <w:r w:rsidR="005D7498" w:rsidRPr="007F0DD8">
        <w:rPr>
          <w:i/>
          <w:noProof/>
          <w:sz w:val="18"/>
          <w:szCs w:val="18"/>
          <w:lang w:val="id-ID"/>
        </w:rPr>
        <w:t>: Data</w:t>
      </w:r>
      <w:r w:rsidR="00090A3E" w:rsidRPr="007F0DD8">
        <w:rPr>
          <w:i/>
          <w:noProof/>
          <w:sz w:val="18"/>
          <w:szCs w:val="18"/>
          <w:lang w:val="id-ID"/>
        </w:rPr>
        <w:t xml:space="preserve"> Diolah</w:t>
      </w:r>
    </w:p>
    <w:p w:rsidR="00BE4E23" w:rsidRDefault="00893A1E" w:rsidP="002E45BC">
      <w:pPr>
        <w:spacing w:before="120" w:after="120"/>
        <w:ind w:left="567" w:right="-453" w:firstLine="709"/>
        <w:jc w:val="both"/>
        <w:rPr>
          <w:rFonts w:cs="Calibri"/>
          <w:noProof/>
          <w:sz w:val="24"/>
          <w:szCs w:val="24"/>
          <w:lang w:val="id-ID"/>
        </w:rPr>
      </w:pPr>
      <w:r>
        <w:rPr>
          <w:rFonts w:cs="Calibri"/>
          <w:noProof/>
          <w:sz w:val="24"/>
          <w:szCs w:val="24"/>
          <w:lang w:val="id-ID"/>
        </w:rPr>
        <w:t xml:space="preserve">Dari </w:t>
      </w:r>
      <w:r w:rsidR="007C05E8">
        <w:rPr>
          <w:rFonts w:cs="Calibri"/>
          <w:noProof/>
          <w:sz w:val="24"/>
          <w:szCs w:val="24"/>
        </w:rPr>
        <w:t>tabel 3.</w:t>
      </w:r>
      <w:r w:rsidR="008C2B95">
        <w:rPr>
          <w:rFonts w:cs="Calibri"/>
          <w:noProof/>
          <w:sz w:val="24"/>
          <w:szCs w:val="24"/>
        </w:rPr>
        <w:t>16</w:t>
      </w:r>
      <w:r w:rsidR="007C05E8">
        <w:rPr>
          <w:rFonts w:cs="Calibri"/>
          <w:noProof/>
          <w:sz w:val="24"/>
          <w:szCs w:val="24"/>
        </w:rPr>
        <w:t xml:space="preserve"> </w:t>
      </w:r>
      <w:r w:rsidR="00BE4E23" w:rsidRPr="00C17241">
        <w:rPr>
          <w:rFonts w:cs="Calibri"/>
          <w:noProof/>
          <w:sz w:val="24"/>
          <w:szCs w:val="24"/>
          <w:lang w:val="id-ID"/>
        </w:rPr>
        <w:t xml:space="preserve">diatas dapat </w:t>
      </w:r>
      <w:r w:rsidR="00090A3E" w:rsidRPr="00C17241">
        <w:rPr>
          <w:rFonts w:cs="Calibri"/>
          <w:noProof/>
          <w:sz w:val="24"/>
          <w:szCs w:val="24"/>
          <w:lang w:val="id-ID"/>
        </w:rPr>
        <w:t xml:space="preserve">dilihat persentase proporsi belanja pemenuhan kebutuhan aparatur dari </w:t>
      </w:r>
      <w:r w:rsidR="00090A3E" w:rsidRPr="007F0DD8">
        <w:rPr>
          <w:rFonts w:cs="Calibri"/>
          <w:noProof/>
          <w:sz w:val="24"/>
          <w:szCs w:val="24"/>
          <w:lang w:val="id-ID"/>
        </w:rPr>
        <w:t>tahun 200</w:t>
      </w:r>
      <w:r w:rsidR="00355D90" w:rsidRPr="007F0DD8">
        <w:rPr>
          <w:rFonts w:cs="Calibri"/>
          <w:noProof/>
          <w:sz w:val="24"/>
          <w:szCs w:val="24"/>
        </w:rPr>
        <w:t xml:space="preserve">9 </w:t>
      </w:r>
      <w:r w:rsidR="00090A3E" w:rsidRPr="007F0DD8">
        <w:rPr>
          <w:rFonts w:cs="Calibri"/>
          <w:noProof/>
          <w:sz w:val="24"/>
          <w:szCs w:val="24"/>
          <w:lang w:val="id-ID"/>
        </w:rPr>
        <w:t>sampai dengan tahun 20</w:t>
      </w:r>
      <w:r w:rsidR="00DA40C3" w:rsidRPr="007F0DD8">
        <w:rPr>
          <w:rFonts w:cs="Calibri"/>
          <w:noProof/>
          <w:sz w:val="24"/>
          <w:szCs w:val="24"/>
          <w:lang w:val="id-ID"/>
        </w:rPr>
        <w:t>10</w:t>
      </w:r>
      <w:r w:rsidR="00090A3E" w:rsidRPr="007F0DD8">
        <w:rPr>
          <w:rFonts w:cs="Calibri"/>
          <w:noProof/>
          <w:sz w:val="24"/>
          <w:szCs w:val="24"/>
          <w:lang w:val="id-ID"/>
        </w:rPr>
        <w:t xml:space="preserve"> mengalami kenaikan </w:t>
      </w:r>
      <w:r w:rsidR="001B4DC5" w:rsidRPr="007F0DD8">
        <w:rPr>
          <w:rFonts w:cs="Calibri"/>
          <w:noProof/>
          <w:sz w:val="24"/>
          <w:szCs w:val="24"/>
          <w:lang w:val="id-ID"/>
        </w:rPr>
        <w:t>yang cukup signifikan</w:t>
      </w:r>
      <w:r w:rsidR="001B4DC5" w:rsidRPr="007F0DD8">
        <w:rPr>
          <w:rFonts w:cs="Calibri"/>
          <w:noProof/>
          <w:sz w:val="24"/>
          <w:szCs w:val="24"/>
        </w:rPr>
        <w:t>,</w:t>
      </w:r>
      <w:r w:rsidR="001B4DC5" w:rsidRPr="007F0DD8">
        <w:rPr>
          <w:rFonts w:cs="Calibri"/>
          <w:noProof/>
          <w:sz w:val="24"/>
          <w:szCs w:val="24"/>
          <w:lang w:val="id-ID"/>
        </w:rPr>
        <w:t xml:space="preserve"> namun pada tahun-tahun berikutnya</w:t>
      </w:r>
      <w:r w:rsidR="001B4DC5" w:rsidRPr="007F0DD8">
        <w:rPr>
          <w:rFonts w:cs="Calibri"/>
          <w:noProof/>
          <w:sz w:val="24"/>
          <w:szCs w:val="24"/>
        </w:rPr>
        <w:t xml:space="preserve"> mengalami penurunan bahkan mencapai 1</w:t>
      </w:r>
      <w:r w:rsidR="00355D90" w:rsidRPr="007F0DD8">
        <w:rPr>
          <w:rFonts w:cs="Calibri"/>
          <w:noProof/>
          <w:sz w:val="24"/>
          <w:szCs w:val="24"/>
        </w:rPr>
        <w:t>2</w:t>
      </w:r>
      <w:r w:rsidR="001B4DC5" w:rsidRPr="007F0DD8">
        <w:rPr>
          <w:rFonts w:cs="Calibri"/>
          <w:noProof/>
          <w:sz w:val="24"/>
          <w:szCs w:val="24"/>
        </w:rPr>
        <w:t>,1</w:t>
      </w:r>
      <w:r w:rsidR="00355D90" w:rsidRPr="007F0DD8">
        <w:rPr>
          <w:rFonts w:cs="Calibri"/>
          <w:noProof/>
          <w:sz w:val="24"/>
          <w:szCs w:val="24"/>
        </w:rPr>
        <w:t>7</w:t>
      </w:r>
      <w:r w:rsidR="001B4DC5" w:rsidRPr="007F0DD8">
        <w:rPr>
          <w:rFonts w:cs="Calibri"/>
          <w:noProof/>
          <w:sz w:val="24"/>
          <w:szCs w:val="24"/>
        </w:rPr>
        <w:t xml:space="preserve"> persen pada </w:t>
      </w:r>
      <w:r w:rsidR="00DA40C3" w:rsidRPr="007F0DD8">
        <w:rPr>
          <w:rFonts w:cs="Calibri"/>
          <w:noProof/>
          <w:sz w:val="24"/>
          <w:szCs w:val="24"/>
          <w:lang w:val="id-ID"/>
        </w:rPr>
        <w:t>tahun 20</w:t>
      </w:r>
      <w:r w:rsidR="001B4DC5" w:rsidRPr="007F0DD8">
        <w:rPr>
          <w:rFonts w:cs="Calibri"/>
          <w:noProof/>
          <w:sz w:val="24"/>
          <w:szCs w:val="24"/>
          <w:lang w:val="id-ID"/>
        </w:rPr>
        <w:t>13</w:t>
      </w:r>
      <w:r w:rsidR="001B4DC5">
        <w:rPr>
          <w:rFonts w:cs="Calibri"/>
          <w:noProof/>
          <w:sz w:val="24"/>
          <w:szCs w:val="24"/>
          <w:lang w:val="id-ID"/>
        </w:rPr>
        <w:t>.</w:t>
      </w:r>
    </w:p>
    <w:p w:rsidR="00F4279D" w:rsidRDefault="00F4279D" w:rsidP="00594D33">
      <w:pPr>
        <w:pStyle w:val="ListParagraph"/>
        <w:snapToGrid w:val="0"/>
        <w:spacing w:after="120"/>
        <w:ind w:left="567" w:right="-453" w:firstLine="709"/>
        <w:contextualSpacing w:val="0"/>
        <w:jc w:val="both"/>
        <w:rPr>
          <w:rFonts w:cs="Calibri"/>
          <w:noProof/>
          <w:sz w:val="24"/>
          <w:szCs w:val="24"/>
          <w:lang w:val="id-ID"/>
        </w:rPr>
      </w:pPr>
      <w:r w:rsidRPr="00C17241">
        <w:rPr>
          <w:rFonts w:cs="Calibri"/>
          <w:noProof/>
          <w:sz w:val="24"/>
          <w:szCs w:val="24"/>
          <w:lang w:val="id-ID"/>
        </w:rPr>
        <w:t>Analisis terhadap realisasi pengeluaran wajib dan mengikat dilakukan untuk menghitung kebutuhan pendanaan belanja dan pengeluaran pembiayaan yang tidak dapat dihindari</w:t>
      </w:r>
      <w:r w:rsidR="001B4DC5">
        <w:rPr>
          <w:rFonts w:cs="Calibri"/>
          <w:noProof/>
          <w:sz w:val="24"/>
          <w:szCs w:val="24"/>
        </w:rPr>
        <w:t xml:space="preserve"> dan ditunda sehingga</w:t>
      </w:r>
      <w:r w:rsidRPr="00C17241">
        <w:rPr>
          <w:rFonts w:cs="Calibri"/>
          <w:noProof/>
          <w:sz w:val="24"/>
          <w:szCs w:val="24"/>
          <w:lang w:val="id-ID"/>
        </w:rPr>
        <w:t xml:space="preserve"> harus dibayar dala</w:t>
      </w:r>
      <w:r w:rsidR="001B4DC5">
        <w:rPr>
          <w:rFonts w:cs="Calibri"/>
          <w:noProof/>
          <w:sz w:val="24"/>
          <w:szCs w:val="24"/>
          <w:lang w:val="id-ID"/>
        </w:rPr>
        <w:t xml:space="preserve">m suatu tahun anggaran pemerintah daerah </w:t>
      </w:r>
      <w:r w:rsidRPr="00C17241">
        <w:rPr>
          <w:rFonts w:cs="Calibri"/>
          <w:noProof/>
          <w:sz w:val="24"/>
          <w:szCs w:val="24"/>
          <w:lang w:val="id-ID"/>
        </w:rPr>
        <w:t>seperti: gaji dan tunjangan pegawai serta anggota dewan, bunga, belanja jasa kantor, sewa kantor yang telah ada kontrak jangka panjang atau belanja sejenis lainnya.</w:t>
      </w:r>
      <w:r w:rsidR="001B4DC5">
        <w:rPr>
          <w:rFonts w:cs="Calibri"/>
          <w:noProof/>
          <w:sz w:val="24"/>
          <w:szCs w:val="24"/>
        </w:rPr>
        <w:t xml:space="preserve"> Sedangkan b</w:t>
      </w:r>
      <w:r w:rsidRPr="00C17241">
        <w:rPr>
          <w:rFonts w:cs="Calibri"/>
          <w:noProof/>
          <w:sz w:val="24"/>
          <w:szCs w:val="24"/>
          <w:lang w:val="id-ID"/>
        </w:rPr>
        <w:t>elanja periodik prioritas utama adalah pengeluaran yang harus dibayar setiap periodik oleh Pemerintah Daerah dalam rangka keberlangsungan pelayanan dasar prioritas Pemerintah Daerah yaitu pel</w:t>
      </w:r>
      <w:r w:rsidR="001B4DC5">
        <w:rPr>
          <w:rFonts w:cs="Calibri"/>
          <w:noProof/>
          <w:sz w:val="24"/>
          <w:szCs w:val="24"/>
          <w:lang w:val="id-ID"/>
        </w:rPr>
        <w:t>ayanan pendidikan dan kesehatan</w:t>
      </w:r>
      <w:r w:rsidRPr="00C17241">
        <w:rPr>
          <w:rFonts w:cs="Calibri"/>
          <w:noProof/>
          <w:sz w:val="24"/>
          <w:szCs w:val="24"/>
          <w:lang w:val="id-ID"/>
        </w:rPr>
        <w:t xml:space="preserve"> seperti honorarium tenaga medis, dan belanja sejenis lainnya. </w:t>
      </w:r>
    </w:p>
    <w:p w:rsidR="008320A8" w:rsidRDefault="00F4279D" w:rsidP="00594D33">
      <w:pPr>
        <w:spacing w:after="120"/>
        <w:ind w:left="567" w:right="-453" w:firstLine="709"/>
        <w:jc w:val="both"/>
        <w:rPr>
          <w:rFonts w:cs="Calibri"/>
          <w:noProof/>
          <w:sz w:val="24"/>
          <w:szCs w:val="24"/>
          <w:lang w:val="id-ID"/>
        </w:rPr>
      </w:pPr>
      <w:r w:rsidRPr="00C17241">
        <w:rPr>
          <w:rFonts w:cs="Calibri"/>
          <w:noProof/>
          <w:sz w:val="24"/>
          <w:szCs w:val="24"/>
          <w:lang w:val="id-ID"/>
        </w:rPr>
        <w:t xml:space="preserve">Total pengeluaran wajib dan mengikat serta prioritas utama menjadi dasar untuk menentukan kebutuhan anggaran belanja dalam rangka penghitungan kapasitas riil keuangan daerah </w:t>
      </w:r>
      <w:r w:rsidR="001B4DC5">
        <w:rPr>
          <w:rFonts w:cs="Calibri"/>
          <w:noProof/>
          <w:sz w:val="24"/>
          <w:szCs w:val="24"/>
          <w:lang w:val="id-ID"/>
        </w:rPr>
        <w:t xml:space="preserve">dan analisis kerangka pendanaan. </w:t>
      </w:r>
    </w:p>
    <w:p w:rsidR="008320A8" w:rsidRDefault="008320A8" w:rsidP="00594D33">
      <w:pPr>
        <w:spacing w:after="120"/>
        <w:ind w:left="567" w:right="51" w:firstLine="720"/>
        <w:jc w:val="both"/>
        <w:rPr>
          <w:rFonts w:cs="Calibri"/>
          <w:noProof/>
          <w:sz w:val="24"/>
          <w:szCs w:val="24"/>
          <w:lang w:val="id-ID"/>
        </w:rPr>
      </w:pPr>
    </w:p>
    <w:p w:rsidR="008320A8" w:rsidRDefault="008320A8" w:rsidP="00594D33">
      <w:pPr>
        <w:spacing w:after="120"/>
        <w:ind w:left="567" w:right="51" w:firstLine="720"/>
        <w:jc w:val="both"/>
        <w:rPr>
          <w:rFonts w:cs="Calibri"/>
          <w:noProof/>
          <w:sz w:val="24"/>
          <w:szCs w:val="24"/>
          <w:lang w:val="id-ID"/>
        </w:rPr>
      </w:pPr>
    </w:p>
    <w:p w:rsidR="008320A8" w:rsidRDefault="008320A8" w:rsidP="00594D33">
      <w:pPr>
        <w:spacing w:after="120"/>
        <w:ind w:left="567" w:right="51" w:firstLine="720"/>
        <w:jc w:val="both"/>
        <w:rPr>
          <w:rFonts w:cs="Calibri"/>
          <w:noProof/>
          <w:sz w:val="24"/>
          <w:szCs w:val="24"/>
          <w:lang w:val="id-ID"/>
        </w:rPr>
      </w:pPr>
    </w:p>
    <w:p w:rsidR="008320A8" w:rsidRDefault="008320A8" w:rsidP="00594D33">
      <w:pPr>
        <w:spacing w:after="120"/>
        <w:ind w:left="567" w:right="51" w:firstLine="720"/>
        <w:jc w:val="both"/>
        <w:rPr>
          <w:rFonts w:cs="Calibri"/>
          <w:noProof/>
          <w:sz w:val="24"/>
          <w:szCs w:val="24"/>
          <w:lang w:val="id-ID"/>
        </w:rPr>
      </w:pPr>
    </w:p>
    <w:p w:rsidR="008320A8" w:rsidRDefault="008320A8" w:rsidP="00E15441">
      <w:pPr>
        <w:spacing w:after="120"/>
        <w:ind w:right="51" w:firstLine="720"/>
        <w:jc w:val="both"/>
        <w:rPr>
          <w:rFonts w:cs="Calibri"/>
          <w:noProof/>
          <w:sz w:val="24"/>
          <w:szCs w:val="24"/>
          <w:lang w:val="id-ID"/>
        </w:rPr>
      </w:pPr>
    </w:p>
    <w:p w:rsidR="008320A8" w:rsidRDefault="008320A8" w:rsidP="00E15441">
      <w:pPr>
        <w:spacing w:after="120"/>
        <w:ind w:right="51" w:firstLine="720"/>
        <w:jc w:val="both"/>
        <w:rPr>
          <w:rFonts w:cs="Calibri"/>
          <w:noProof/>
          <w:sz w:val="24"/>
          <w:szCs w:val="24"/>
          <w:lang w:val="id-ID"/>
        </w:rPr>
      </w:pPr>
    </w:p>
    <w:p w:rsidR="008320A8" w:rsidRDefault="008320A8" w:rsidP="00E15441">
      <w:pPr>
        <w:spacing w:after="120"/>
        <w:ind w:right="51" w:firstLine="720"/>
        <w:jc w:val="both"/>
        <w:rPr>
          <w:rFonts w:cs="Calibri"/>
          <w:noProof/>
          <w:sz w:val="24"/>
          <w:szCs w:val="24"/>
          <w:lang w:val="id-ID"/>
        </w:rPr>
      </w:pPr>
    </w:p>
    <w:p w:rsidR="00983D73" w:rsidRPr="009A726A" w:rsidRDefault="00983D73" w:rsidP="008C7E80">
      <w:pPr>
        <w:spacing w:after="0"/>
        <w:jc w:val="both"/>
        <w:rPr>
          <w:rFonts w:cs="Calibri"/>
          <w:b/>
          <w:noProof/>
          <w:lang w:val="id-ID"/>
        </w:rPr>
      </w:pPr>
    </w:p>
    <w:p w:rsidR="00983D73" w:rsidRPr="009A726A" w:rsidRDefault="00983D73" w:rsidP="008C7E80">
      <w:pPr>
        <w:spacing w:after="0"/>
        <w:jc w:val="both"/>
        <w:rPr>
          <w:rFonts w:cs="Calibri"/>
          <w:b/>
          <w:noProof/>
          <w:lang w:val="id-ID"/>
        </w:rPr>
      </w:pPr>
    </w:p>
    <w:p w:rsidR="00983D73" w:rsidRPr="009A726A" w:rsidRDefault="00983D73" w:rsidP="008C7E80">
      <w:pPr>
        <w:spacing w:after="0"/>
        <w:jc w:val="both"/>
        <w:rPr>
          <w:rFonts w:cs="Calibri"/>
          <w:b/>
          <w:noProof/>
        </w:rPr>
        <w:sectPr w:rsidR="00983D73" w:rsidRPr="009A726A" w:rsidSect="00FA7C73">
          <w:pgSz w:w="11907" w:h="16839" w:code="9"/>
          <w:pgMar w:top="1296" w:right="1296" w:bottom="1296" w:left="1560" w:header="720" w:footer="720" w:gutter="432"/>
          <w:cols w:space="720"/>
          <w:docGrid w:linePitch="360"/>
        </w:sectPr>
      </w:pPr>
    </w:p>
    <w:p w:rsidR="00881CD4" w:rsidRDefault="00881CD4" w:rsidP="00AC02D7">
      <w:pPr>
        <w:spacing w:after="0" w:line="240" w:lineRule="auto"/>
        <w:ind w:left="90"/>
        <w:jc w:val="center"/>
        <w:rPr>
          <w:rFonts w:cs="Calibri"/>
          <w:b/>
          <w:noProof/>
          <w:sz w:val="24"/>
          <w:szCs w:val="24"/>
        </w:rPr>
      </w:pPr>
      <w:r>
        <w:rPr>
          <w:rFonts w:cs="Calibri"/>
          <w:b/>
          <w:noProof/>
          <w:sz w:val="24"/>
          <w:szCs w:val="24"/>
        </w:rPr>
        <w:lastRenderedPageBreak/>
        <w:t>TABEL 3.</w:t>
      </w:r>
      <w:r w:rsidR="003478D5">
        <w:rPr>
          <w:rFonts w:cs="Calibri"/>
          <w:b/>
          <w:noProof/>
          <w:sz w:val="24"/>
          <w:szCs w:val="24"/>
        </w:rPr>
        <w:t>17</w:t>
      </w:r>
    </w:p>
    <w:p w:rsidR="00454A78" w:rsidRDefault="00454A78" w:rsidP="00AC02D7">
      <w:pPr>
        <w:spacing w:after="0" w:line="240" w:lineRule="auto"/>
        <w:ind w:left="90"/>
        <w:jc w:val="center"/>
        <w:rPr>
          <w:rFonts w:cs="Calibri"/>
          <w:b/>
          <w:noProof/>
          <w:sz w:val="24"/>
          <w:szCs w:val="24"/>
        </w:rPr>
      </w:pPr>
      <w:r w:rsidRPr="00454A78">
        <w:rPr>
          <w:rFonts w:cs="Calibri"/>
          <w:b/>
          <w:noProof/>
          <w:sz w:val="24"/>
          <w:szCs w:val="24"/>
          <w:lang w:val="id-ID"/>
        </w:rPr>
        <w:t>Realisasi Pengeluaran Belanja Periodik Dan Pengeluaran Pembiayaan Yang Wajib Dan Mengikat</w:t>
      </w:r>
    </w:p>
    <w:p w:rsidR="009A5D07" w:rsidRPr="00C17241" w:rsidRDefault="009A5D07" w:rsidP="00BB0553">
      <w:pPr>
        <w:spacing w:after="60" w:line="240" w:lineRule="auto"/>
        <w:ind w:left="86"/>
        <w:jc w:val="center"/>
        <w:rPr>
          <w:rFonts w:cs="Calibri"/>
          <w:b/>
          <w:noProof/>
          <w:sz w:val="24"/>
          <w:szCs w:val="24"/>
        </w:rPr>
      </w:pPr>
      <w:r w:rsidRPr="00C17241">
        <w:rPr>
          <w:rFonts w:cs="Calibri"/>
          <w:b/>
          <w:noProof/>
          <w:sz w:val="24"/>
          <w:szCs w:val="24"/>
          <w:lang w:val="id-ID"/>
        </w:rPr>
        <w:t xml:space="preserve"> Serta Prioritas Utama</w:t>
      </w:r>
      <w:r w:rsidR="002879EA">
        <w:rPr>
          <w:rFonts w:cs="Calibri"/>
          <w:b/>
          <w:noProof/>
          <w:sz w:val="24"/>
          <w:szCs w:val="24"/>
        </w:rPr>
        <w:t xml:space="preserve"> Provinsi Kalimantan Timur Tahun 2008-2013 (J</w:t>
      </w:r>
      <w:r w:rsidR="002879EA">
        <w:rPr>
          <w:rFonts w:cs="Calibri"/>
          <w:b/>
          <w:noProof/>
          <w:sz w:val="24"/>
          <w:szCs w:val="24"/>
          <w:lang w:val="id-ID"/>
        </w:rPr>
        <w:t>uta R</w:t>
      </w:r>
      <w:r w:rsidRPr="00C17241">
        <w:rPr>
          <w:rFonts w:cs="Calibri"/>
          <w:b/>
          <w:noProof/>
          <w:sz w:val="24"/>
          <w:szCs w:val="24"/>
          <w:lang w:val="id-ID"/>
        </w:rPr>
        <w:t>upiah)</w:t>
      </w:r>
    </w:p>
    <w:tbl>
      <w:tblPr>
        <w:tblW w:w="13967" w:type="dxa"/>
        <w:tblInd w:w="-20" w:type="dxa"/>
        <w:tblLook w:val="04A0" w:firstRow="1" w:lastRow="0" w:firstColumn="1" w:lastColumn="0" w:noHBand="0" w:noVBand="1"/>
      </w:tblPr>
      <w:tblGrid>
        <w:gridCol w:w="266"/>
        <w:gridCol w:w="266"/>
        <w:gridCol w:w="266"/>
        <w:gridCol w:w="292"/>
        <w:gridCol w:w="4170"/>
        <w:gridCol w:w="1479"/>
        <w:gridCol w:w="1479"/>
        <w:gridCol w:w="1479"/>
        <w:gridCol w:w="1479"/>
        <w:gridCol w:w="1479"/>
        <w:gridCol w:w="1312"/>
      </w:tblGrid>
      <w:tr w:rsidR="00355D90" w:rsidRPr="00355D90" w:rsidTr="007F0DD8">
        <w:trPr>
          <w:trHeight w:val="270"/>
        </w:trPr>
        <w:tc>
          <w:tcPr>
            <w:tcW w:w="5260" w:type="dxa"/>
            <w:gridSpan w:val="5"/>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rsidR="00355D90" w:rsidRPr="007F0DD8" w:rsidRDefault="00355D90" w:rsidP="00355D90">
            <w:pPr>
              <w:spacing w:after="0" w:line="240" w:lineRule="auto"/>
              <w:jc w:val="center"/>
              <w:rPr>
                <w:rFonts w:ascii="Tahoma" w:hAnsi="Tahoma" w:cs="Tahoma"/>
                <w:b/>
                <w:bCs/>
                <w:sz w:val="16"/>
                <w:szCs w:val="16"/>
                <w:lang w:val="en-GB" w:eastAsia="en-GB"/>
              </w:rPr>
            </w:pPr>
            <w:r w:rsidRPr="007F0DD8">
              <w:rPr>
                <w:rFonts w:ascii="Tahoma" w:hAnsi="Tahoma" w:cs="Tahoma"/>
                <w:b/>
                <w:bCs/>
                <w:sz w:val="16"/>
                <w:szCs w:val="16"/>
                <w:lang w:val="en-GB" w:eastAsia="en-GB"/>
              </w:rPr>
              <w:t>URAIAN</w:t>
            </w:r>
          </w:p>
        </w:tc>
        <w:tc>
          <w:tcPr>
            <w:tcW w:w="1479" w:type="dxa"/>
            <w:vMerge w:val="restart"/>
            <w:tcBorders>
              <w:top w:val="single" w:sz="8" w:space="0" w:color="auto"/>
              <w:left w:val="nil"/>
              <w:bottom w:val="single" w:sz="4" w:space="0" w:color="000000"/>
              <w:right w:val="single" w:sz="4" w:space="0" w:color="auto"/>
            </w:tcBorders>
            <w:shd w:val="clear" w:color="auto" w:fill="auto"/>
            <w:vAlign w:val="center"/>
            <w:hideMark/>
          </w:tcPr>
          <w:p w:rsidR="00355D90" w:rsidRPr="007F0DD8" w:rsidRDefault="00355D90" w:rsidP="00355D90">
            <w:pPr>
              <w:spacing w:after="0" w:line="240" w:lineRule="auto"/>
              <w:jc w:val="center"/>
              <w:rPr>
                <w:rFonts w:ascii="Tahoma" w:hAnsi="Tahoma" w:cs="Tahoma"/>
                <w:b/>
                <w:bCs/>
                <w:sz w:val="16"/>
                <w:szCs w:val="16"/>
                <w:lang w:val="en-GB" w:eastAsia="en-GB"/>
              </w:rPr>
            </w:pPr>
            <w:r w:rsidRPr="007F0DD8">
              <w:rPr>
                <w:rFonts w:ascii="Tahoma" w:hAnsi="Tahoma" w:cs="Tahoma"/>
                <w:b/>
                <w:bCs/>
                <w:sz w:val="16"/>
                <w:szCs w:val="16"/>
                <w:lang w:val="en-GB" w:eastAsia="en-GB"/>
              </w:rPr>
              <w:t>2009</w:t>
            </w:r>
          </w:p>
        </w:tc>
        <w:tc>
          <w:tcPr>
            <w:tcW w:w="1479" w:type="dxa"/>
            <w:vMerge w:val="restart"/>
            <w:tcBorders>
              <w:top w:val="single" w:sz="8" w:space="0" w:color="auto"/>
              <w:left w:val="nil"/>
              <w:bottom w:val="single" w:sz="4" w:space="0" w:color="000000"/>
              <w:right w:val="single" w:sz="4" w:space="0" w:color="auto"/>
            </w:tcBorders>
            <w:shd w:val="clear" w:color="auto" w:fill="auto"/>
            <w:vAlign w:val="center"/>
            <w:hideMark/>
          </w:tcPr>
          <w:p w:rsidR="00355D90" w:rsidRPr="007F0DD8" w:rsidRDefault="00355D90" w:rsidP="00355D90">
            <w:pPr>
              <w:spacing w:after="0" w:line="240" w:lineRule="auto"/>
              <w:jc w:val="center"/>
              <w:rPr>
                <w:rFonts w:ascii="Tahoma" w:hAnsi="Tahoma" w:cs="Tahoma"/>
                <w:b/>
                <w:bCs/>
                <w:sz w:val="16"/>
                <w:szCs w:val="16"/>
                <w:lang w:val="en-GB" w:eastAsia="en-GB"/>
              </w:rPr>
            </w:pPr>
            <w:r w:rsidRPr="007F0DD8">
              <w:rPr>
                <w:rFonts w:ascii="Tahoma" w:hAnsi="Tahoma" w:cs="Tahoma"/>
                <w:b/>
                <w:bCs/>
                <w:sz w:val="16"/>
                <w:szCs w:val="16"/>
                <w:lang w:val="en-GB" w:eastAsia="en-GB"/>
              </w:rPr>
              <w:t>2010</w:t>
            </w:r>
          </w:p>
        </w:tc>
        <w:tc>
          <w:tcPr>
            <w:tcW w:w="1479" w:type="dxa"/>
            <w:vMerge w:val="restart"/>
            <w:tcBorders>
              <w:top w:val="single" w:sz="8" w:space="0" w:color="auto"/>
              <w:left w:val="nil"/>
              <w:bottom w:val="single" w:sz="4" w:space="0" w:color="000000"/>
              <w:right w:val="nil"/>
            </w:tcBorders>
            <w:shd w:val="clear" w:color="auto" w:fill="auto"/>
            <w:vAlign w:val="center"/>
            <w:hideMark/>
          </w:tcPr>
          <w:p w:rsidR="00355D90" w:rsidRPr="007F0DD8" w:rsidRDefault="00355D90" w:rsidP="00355D90">
            <w:pPr>
              <w:spacing w:after="0" w:line="240" w:lineRule="auto"/>
              <w:jc w:val="center"/>
              <w:rPr>
                <w:rFonts w:ascii="Tahoma" w:hAnsi="Tahoma" w:cs="Tahoma"/>
                <w:b/>
                <w:bCs/>
                <w:sz w:val="16"/>
                <w:szCs w:val="16"/>
                <w:lang w:val="en-GB" w:eastAsia="en-GB"/>
              </w:rPr>
            </w:pPr>
            <w:r w:rsidRPr="007F0DD8">
              <w:rPr>
                <w:rFonts w:ascii="Tahoma" w:hAnsi="Tahoma" w:cs="Tahoma"/>
                <w:b/>
                <w:bCs/>
                <w:sz w:val="16"/>
                <w:szCs w:val="16"/>
                <w:lang w:val="en-GB" w:eastAsia="en-GB"/>
              </w:rPr>
              <w:t>2011</w:t>
            </w:r>
          </w:p>
        </w:tc>
        <w:tc>
          <w:tcPr>
            <w:tcW w:w="1479" w:type="dxa"/>
            <w:vMerge w:val="restart"/>
            <w:tcBorders>
              <w:top w:val="single" w:sz="8" w:space="0" w:color="auto"/>
              <w:left w:val="single" w:sz="4" w:space="0" w:color="auto"/>
              <w:bottom w:val="single" w:sz="4" w:space="0" w:color="000000"/>
              <w:right w:val="nil"/>
            </w:tcBorders>
            <w:shd w:val="clear" w:color="auto" w:fill="auto"/>
            <w:vAlign w:val="center"/>
            <w:hideMark/>
          </w:tcPr>
          <w:p w:rsidR="00355D90" w:rsidRPr="007F0DD8" w:rsidRDefault="00355D90" w:rsidP="00355D90">
            <w:pPr>
              <w:spacing w:after="0" w:line="240" w:lineRule="auto"/>
              <w:jc w:val="center"/>
              <w:rPr>
                <w:rFonts w:ascii="Tahoma" w:hAnsi="Tahoma" w:cs="Tahoma"/>
                <w:b/>
                <w:bCs/>
                <w:sz w:val="16"/>
                <w:szCs w:val="16"/>
                <w:lang w:val="en-GB" w:eastAsia="en-GB"/>
              </w:rPr>
            </w:pPr>
            <w:r w:rsidRPr="007F0DD8">
              <w:rPr>
                <w:rFonts w:ascii="Tahoma" w:hAnsi="Tahoma" w:cs="Tahoma"/>
                <w:b/>
                <w:bCs/>
                <w:sz w:val="16"/>
                <w:szCs w:val="16"/>
                <w:lang w:val="en-GB" w:eastAsia="en-GB"/>
              </w:rPr>
              <w:t>2012</w:t>
            </w:r>
          </w:p>
        </w:tc>
        <w:tc>
          <w:tcPr>
            <w:tcW w:w="1479" w:type="dxa"/>
            <w:vMerge w:val="restart"/>
            <w:tcBorders>
              <w:top w:val="single" w:sz="8" w:space="0" w:color="auto"/>
              <w:left w:val="single" w:sz="4" w:space="0" w:color="auto"/>
              <w:bottom w:val="single" w:sz="4" w:space="0" w:color="000000"/>
              <w:right w:val="nil"/>
            </w:tcBorders>
            <w:shd w:val="clear" w:color="auto" w:fill="auto"/>
            <w:vAlign w:val="center"/>
            <w:hideMark/>
          </w:tcPr>
          <w:p w:rsidR="00355D90" w:rsidRPr="007F0DD8" w:rsidRDefault="00355D90" w:rsidP="00355D90">
            <w:pPr>
              <w:spacing w:after="0" w:line="240" w:lineRule="auto"/>
              <w:jc w:val="center"/>
              <w:rPr>
                <w:rFonts w:ascii="Tahoma" w:hAnsi="Tahoma" w:cs="Tahoma"/>
                <w:b/>
                <w:bCs/>
                <w:sz w:val="16"/>
                <w:szCs w:val="16"/>
                <w:lang w:val="en-GB" w:eastAsia="en-GB"/>
              </w:rPr>
            </w:pPr>
            <w:r w:rsidRPr="007F0DD8">
              <w:rPr>
                <w:rFonts w:ascii="Tahoma" w:hAnsi="Tahoma" w:cs="Tahoma"/>
                <w:b/>
                <w:bCs/>
                <w:sz w:val="16"/>
                <w:szCs w:val="16"/>
                <w:lang w:val="en-GB" w:eastAsia="en-GB"/>
              </w:rPr>
              <w:t>2013</w:t>
            </w:r>
          </w:p>
        </w:tc>
        <w:tc>
          <w:tcPr>
            <w:tcW w:w="1312" w:type="dxa"/>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355D90" w:rsidRPr="007F0DD8" w:rsidRDefault="00355D90" w:rsidP="00355D90">
            <w:pPr>
              <w:spacing w:after="0" w:line="240" w:lineRule="auto"/>
              <w:jc w:val="center"/>
              <w:rPr>
                <w:rFonts w:ascii="Tahoma" w:hAnsi="Tahoma" w:cs="Tahoma"/>
                <w:b/>
                <w:bCs/>
                <w:sz w:val="16"/>
                <w:szCs w:val="16"/>
                <w:lang w:val="en-GB" w:eastAsia="en-GB"/>
              </w:rPr>
            </w:pPr>
            <w:r w:rsidRPr="007F0DD8">
              <w:rPr>
                <w:rFonts w:ascii="Tahoma" w:hAnsi="Tahoma" w:cs="Tahoma"/>
                <w:b/>
                <w:bCs/>
                <w:sz w:val="16"/>
                <w:szCs w:val="16"/>
                <w:lang w:val="en-GB" w:eastAsia="en-GB"/>
              </w:rPr>
              <w:t>Rata-Rata Pertumbuhan (%)</w:t>
            </w:r>
          </w:p>
        </w:tc>
      </w:tr>
      <w:tr w:rsidR="00355D90" w:rsidRPr="00355D90" w:rsidTr="007F0DD8">
        <w:trPr>
          <w:trHeight w:val="375"/>
        </w:trPr>
        <w:tc>
          <w:tcPr>
            <w:tcW w:w="5260" w:type="dxa"/>
            <w:gridSpan w:val="5"/>
            <w:vMerge/>
            <w:tcBorders>
              <w:top w:val="single" w:sz="8" w:space="0" w:color="auto"/>
              <w:left w:val="single" w:sz="4" w:space="0" w:color="auto"/>
              <w:bottom w:val="single" w:sz="4" w:space="0" w:color="000000"/>
              <w:right w:val="single" w:sz="4" w:space="0" w:color="000000"/>
            </w:tcBorders>
            <w:shd w:val="clear" w:color="auto" w:fill="auto"/>
            <w:vAlign w:val="center"/>
            <w:hideMark/>
          </w:tcPr>
          <w:p w:rsidR="00355D90" w:rsidRPr="007F0DD8" w:rsidRDefault="00355D90" w:rsidP="00355D90">
            <w:pPr>
              <w:spacing w:after="0" w:line="240" w:lineRule="auto"/>
              <w:rPr>
                <w:rFonts w:ascii="Tahoma" w:hAnsi="Tahoma" w:cs="Tahoma"/>
                <w:b/>
                <w:bCs/>
                <w:sz w:val="16"/>
                <w:szCs w:val="16"/>
                <w:lang w:val="en-GB" w:eastAsia="en-GB"/>
              </w:rPr>
            </w:pPr>
          </w:p>
        </w:tc>
        <w:tc>
          <w:tcPr>
            <w:tcW w:w="1479" w:type="dxa"/>
            <w:vMerge/>
            <w:tcBorders>
              <w:top w:val="single" w:sz="8" w:space="0" w:color="auto"/>
              <w:left w:val="nil"/>
              <w:bottom w:val="single" w:sz="4" w:space="0" w:color="000000"/>
              <w:right w:val="single" w:sz="4" w:space="0" w:color="auto"/>
            </w:tcBorders>
            <w:shd w:val="clear" w:color="auto" w:fill="auto"/>
            <w:vAlign w:val="center"/>
            <w:hideMark/>
          </w:tcPr>
          <w:p w:rsidR="00355D90" w:rsidRPr="007F0DD8" w:rsidRDefault="00355D90" w:rsidP="00355D90">
            <w:pPr>
              <w:spacing w:after="0" w:line="240" w:lineRule="auto"/>
              <w:rPr>
                <w:rFonts w:ascii="Tahoma" w:hAnsi="Tahoma" w:cs="Tahoma"/>
                <w:b/>
                <w:bCs/>
                <w:sz w:val="16"/>
                <w:szCs w:val="16"/>
                <w:lang w:val="en-GB" w:eastAsia="en-GB"/>
              </w:rPr>
            </w:pPr>
          </w:p>
        </w:tc>
        <w:tc>
          <w:tcPr>
            <w:tcW w:w="1479" w:type="dxa"/>
            <w:vMerge/>
            <w:tcBorders>
              <w:top w:val="single" w:sz="8" w:space="0" w:color="auto"/>
              <w:left w:val="nil"/>
              <w:bottom w:val="single" w:sz="4" w:space="0" w:color="000000"/>
              <w:right w:val="single" w:sz="4" w:space="0" w:color="auto"/>
            </w:tcBorders>
            <w:shd w:val="clear" w:color="auto" w:fill="auto"/>
            <w:vAlign w:val="center"/>
            <w:hideMark/>
          </w:tcPr>
          <w:p w:rsidR="00355D90" w:rsidRPr="007F0DD8" w:rsidRDefault="00355D90" w:rsidP="00355D90">
            <w:pPr>
              <w:spacing w:after="0" w:line="240" w:lineRule="auto"/>
              <w:rPr>
                <w:rFonts w:ascii="Tahoma" w:hAnsi="Tahoma" w:cs="Tahoma"/>
                <w:b/>
                <w:bCs/>
                <w:sz w:val="16"/>
                <w:szCs w:val="16"/>
                <w:lang w:val="en-GB" w:eastAsia="en-GB"/>
              </w:rPr>
            </w:pPr>
          </w:p>
        </w:tc>
        <w:tc>
          <w:tcPr>
            <w:tcW w:w="1479" w:type="dxa"/>
            <w:vMerge/>
            <w:tcBorders>
              <w:top w:val="single" w:sz="8" w:space="0" w:color="auto"/>
              <w:left w:val="nil"/>
              <w:bottom w:val="single" w:sz="4" w:space="0" w:color="000000"/>
              <w:right w:val="nil"/>
            </w:tcBorders>
            <w:shd w:val="clear" w:color="auto" w:fill="auto"/>
            <w:vAlign w:val="center"/>
            <w:hideMark/>
          </w:tcPr>
          <w:p w:rsidR="00355D90" w:rsidRPr="007F0DD8" w:rsidRDefault="00355D90" w:rsidP="00355D90">
            <w:pPr>
              <w:spacing w:after="0" w:line="240" w:lineRule="auto"/>
              <w:rPr>
                <w:rFonts w:ascii="Tahoma" w:hAnsi="Tahoma" w:cs="Tahoma"/>
                <w:b/>
                <w:bCs/>
                <w:sz w:val="16"/>
                <w:szCs w:val="16"/>
                <w:lang w:val="en-GB" w:eastAsia="en-GB"/>
              </w:rPr>
            </w:pPr>
          </w:p>
        </w:tc>
        <w:tc>
          <w:tcPr>
            <w:tcW w:w="1479" w:type="dxa"/>
            <w:vMerge/>
            <w:tcBorders>
              <w:top w:val="single" w:sz="8" w:space="0" w:color="auto"/>
              <w:left w:val="single" w:sz="4" w:space="0" w:color="auto"/>
              <w:bottom w:val="single" w:sz="4" w:space="0" w:color="000000"/>
              <w:right w:val="nil"/>
            </w:tcBorders>
            <w:shd w:val="clear" w:color="auto" w:fill="auto"/>
            <w:vAlign w:val="center"/>
            <w:hideMark/>
          </w:tcPr>
          <w:p w:rsidR="00355D90" w:rsidRPr="007F0DD8" w:rsidRDefault="00355D90" w:rsidP="00355D90">
            <w:pPr>
              <w:spacing w:after="0" w:line="240" w:lineRule="auto"/>
              <w:rPr>
                <w:rFonts w:ascii="Tahoma" w:hAnsi="Tahoma" w:cs="Tahoma"/>
                <w:b/>
                <w:bCs/>
                <w:sz w:val="16"/>
                <w:szCs w:val="16"/>
                <w:lang w:val="en-GB" w:eastAsia="en-GB"/>
              </w:rPr>
            </w:pPr>
          </w:p>
        </w:tc>
        <w:tc>
          <w:tcPr>
            <w:tcW w:w="1479" w:type="dxa"/>
            <w:vMerge/>
            <w:tcBorders>
              <w:top w:val="single" w:sz="8" w:space="0" w:color="auto"/>
              <w:left w:val="single" w:sz="4" w:space="0" w:color="auto"/>
              <w:bottom w:val="single" w:sz="4" w:space="0" w:color="000000"/>
              <w:right w:val="nil"/>
            </w:tcBorders>
            <w:shd w:val="clear" w:color="auto" w:fill="auto"/>
            <w:vAlign w:val="center"/>
            <w:hideMark/>
          </w:tcPr>
          <w:p w:rsidR="00355D90" w:rsidRPr="007F0DD8" w:rsidRDefault="00355D90" w:rsidP="00355D90">
            <w:pPr>
              <w:spacing w:after="0" w:line="240" w:lineRule="auto"/>
              <w:rPr>
                <w:rFonts w:ascii="Tahoma" w:hAnsi="Tahoma" w:cs="Tahoma"/>
                <w:b/>
                <w:bCs/>
                <w:sz w:val="16"/>
                <w:szCs w:val="16"/>
                <w:lang w:val="en-GB" w:eastAsia="en-GB"/>
              </w:rPr>
            </w:pPr>
          </w:p>
        </w:tc>
        <w:tc>
          <w:tcPr>
            <w:tcW w:w="1312" w:type="dxa"/>
            <w:vMerge/>
            <w:tcBorders>
              <w:top w:val="single" w:sz="8" w:space="0" w:color="auto"/>
              <w:left w:val="single" w:sz="4" w:space="0" w:color="auto"/>
              <w:bottom w:val="single" w:sz="4" w:space="0" w:color="000000"/>
              <w:right w:val="single" w:sz="8" w:space="0" w:color="auto"/>
            </w:tcBorders>
            <w:shd w:val="clear" w:color="auto" w:fill="auto"/>
            <w:vAlign w:val="center"/>
            <w:hideMark/>
          </w:tcPr>
          <w:p w:rsidR="00355D90" w:rsidRPr="007F0DD8" w:rsidRDefault="00355D90" w:rsidP="00355D90">
            <w:pPr>
              <w:spacing w:after="0" w:line="240" w:lineRule="auto"/>
              <w:rPr>
                <w:rFonts w:ascii="Tahoma" w:hAnsi="Tahoma" w:cs="Tahoma"/>
                <w:b/>
                <w:bCs/>
                <w:sz w:val="16"/>
                <w:szCs w:val="16"/>
                <w:lang w:val="en-GB" w:eastAsia="en-GB"/>
              </w:rPr>
            </w:pPr>
          </w:p>
        </w:tc>
      </w:tr>
      <w:tr w:rsidR="007F0DD8" w:rsidRPr="00355D90" w:rsidTr="007F0DD8">
        <w:trPr>
          <w:trHeight w:val="168"/>
        </w:trPr>
        <w:tc>
          <w:tcPr>
            <w:tcW w:w="5260" w:type="dxa"/>
            <w:gridSpan w:val="5"/>
            <w:tcBorders>
              <w:top w:val="single" w:sz="4" w:space="0" w:color="auto"/>
              <w:left w:val="single" w:sz="4" w:space="0" w:color="auto"/>
              <w:bottom w:val="single" w:sz="4" w:space="0" w:color="auto"/>
              <w:right w:val="nil"/>
            </w:tcBorders>
            <w:shd w:val="clear" w:color="auto" w:fill="auto"/>
            <w:vAlign w:val="center"/>
            <w:hideMark/>
          </w:tcPr>
          <w:p w:rsidR="007F0DD8" w:rsidRPr="007F0DD8" w:rsidRDefault="007F0DD8" w:rsidP="007F0DD8">
            <w:pPr>
              <w:spacing w:after="0" w:line="240" w:lineRule="auto"/>
              <w:jc w:val="center"/>
              <w:rPr>
                <w:rFonts w:ascii="Tahoma" w:hAnsi="Tahoma" w:cs="Tahoma"/>
                <w:bCs/>
                <w:sz w:val="14"/>
                <w:szCs w:val="14"/>
                <w:lang w:val="en-GB" w:eastAsia="en-GB"/>
              </w:rPr>
            </w:pPr>
            <w:r w:rsidRPr="007F0DD8">
              <w:rPr>
                <w:rFonts w:ascii="Tahoma" w:hAnsi="Tahoma" w:cs="Tahoma"/>
                <w:bCs/>
                <w:sz w:val="14"/>
                <w:szCs w:val="14"/>
                <w:lang w:val="en-GB" w:eastAsia="en-GB"/>
              </w:rPr>
              <w:t>(1)</w:t>
            </w:r>
          </w:p>
        </w:tc>
        <w:tc>
          <w:tcPr>
            <w:tcW w:w="1479" w:type="dxa"/>
            <w:tcBorders>
              <w:top w:val="nil"/>
              <w:left w:val="single" w:sz="4" w:space="0" w:color="auto"/>
              <w:bottom w:val="single" w:sz="4" w:space="0" w:color="auto"/>
              <w:right w:val="single" w:sz="4" w:space="0" w:color="auto"/>
            </w:tcBorders>
            <w:shd w:val="clear" w:color="auto" w:fill="auto"/>
            <w:vAlign w:val="center"/>
            <w:hideMark/>
          </w:tcPr>
          <w:p w:rsidR="007F0DD8" w:rsidRPr="007F0DD8" w:rsidRDefault="007F0DD8" w:rsidP="007F0DD8">
            <w:pPr>
              <w:spacing w:after="0" w:line="240" w:lineRule="auto"/>
              <w:jc w:val="center"/>
              <w:rPr>
                <w:rFonts w:ascii="Tahoma" w:hAnsi="Tahoma" w:cs="Tahoma"/>
                <w:bCs/>
                <w:sz w:val="14"/>
                <w:szCs w:val="14"/>
                <w:lang w:val="en-GB" w:eastAsia="en-GB"/>
              </w:rPr>
            </w:pPr>
            <w:r w:rsidRPr="007F0DD8">
              <w:rPr>
                <w:rFonts w:ascii="Tahoma" w:hAnsi="Tahoma" w:cs="Tahoma"/>
                <w:bCs/>
                <w:sz w:val="14"/>
                <w:szCs w:val="14"/>
                <w:lang w:val="en-GB" w:eastAsia="en-GB"/>
              </w:rPr>
              <w:t>(2)</w:t>
            </w:r>
          </w:p>
        </w:tc>
        <w:tc>
          <w:tcPr>
            <w:tcW w:w="1479" w:type="dxa"/>
            <w:tcBorders>
              <w:top w:val="nil"/>
              <w:left w:val="nil"/>
              <w:bottom w:val="single" w:sz="4" w:space="0" w:color="auto"/>
              <w:right w:val="single" w:sz="4" w:space="0" w:color="auto"/>
            </w:tcBorders>
            <w:shd w:val="clear" w:color="auto" w:fill="auto"/>
            <w:noWrap/>
            <w:vAlign w:val="center"/>
            <w:hideMark/>
          </w:tcPr>
          <w:p w:rsidR="007F0DD8" w:rsidRPr="007F0DD8" w:rsidRDefault="007F0DD8" w:rsidP="007F0DD8">
            <w:pPr>
              <w:spacing w:after="0" w:line="240" w:lineRule="auto"/>
              <w:jc w:val="center"/>
              <w:rPr>
                <w:rFonts w:ascii="Tahoma" w:hAnsi="Tahoma" w:cs="Tahoma"/>
                <w:bCs/>
                <w:sz w:val="14"/>
                <w:szCs w:val="14"/>
                <w:lang w:val="en-GB" w:eastAsia="en-GB"/>
              </w:rPr>
            </w:pPr>
            <w:r w:rsidRPr="007F0DD8">
              <w:rPr>
                <w:rFonts w:ascii="Tahoma" w:hAnsi="Tahoma" w:cs="Tahoma"/>
                <w:bCs/>
                <w:sz w:val="14"/>
                <w:szCs w:val="14"/>
                <w:lang w:val="en-GB" w:eastAsia="en-GB"/>
              </w:rPr>
              <w:t>(3)</w:t>
            </w:r>
          </w:p>
        </w:tc>
        <w:tc>
          <w:tcPr>
            <w:tcW w:w="1479" w:type="dxa"/>
            <w:tcBorders>
              <w:top w:val="nil"/>
              <w:left w:val="nil"/>
              <w:bottom w:val="single" w:sz="4" w:space="0" w:color="auto"/>
              <w:right w:val="nil"/>
            </w:tcBorders>
            <w:shd w:val="clear" w:color="auto" w:fill="auto"/>
            <w:noWrap/>
            <w:vAlign w:val="center"/>
            <w:hideMark/>
          </w:tcPr>
          <w:p w:rsidR="007F0DD8" w:rsidRPr="007F0DD8" w:rsidRDefault="007F0DD8" w:rsidP="007F0DD8">
            <w:pPr>
              <w:spacing w:after="0" w:line="240" w:lineRule="auto"/>
              <w:jc w:val="center"/>
              <w:rPr>
                <w:rFonts w:ascii="Tahoma" w:hAnsi="Tahoma" w:cs="Tahoma"/>
                <w:bCs/>
                <w:sz w:val="14"/>
                <w:szCs w:val="14"/>
                <w:lang w:val="en-GB" w:eastAsia="en-GB"/>
              </w:rPr>
            </w:pPr>
            <w:r w:rsidRPr="007F0DD8">
              <w:rPr>
                <w:rFonts w:ascii="Tahoma" w:hAnsi="Tahoma" w:cs="Tahoma"/>
                <w:bCs/>
                <w:sz w:val="14"/>
                <w:szCs w:val="14"/>
                <w:lang w:val="en-GB" w:eastAsia="en-GB"/>
              </w:rPr>
              <w:t>(4)</w:t>
            </w:r>
          </w:p>
        </w:tc>
        <w:tc>
          <w:tcPr>
            <w:tcW w:w="1479" w:type="dxa"/>
            <w:tcBorders>
              <w:top w:val="nil"/>
              <w:left w:val="single" w:sz="4" w:space="0" w:color="auto"/>
              <w:bottom w:val="single" w:sz="4" w:space="0" w:color="auto"/>
              <w:right w:val="nil"/>
            </w:tcBorders>
            <w:shd w:val="clear" w:color="auto" w:fill="auto"/>
            <w:noWrap/>
            <w:vAlign w:val="center"/>
            <w:hideMark/>
          </w:tcPr>
          <w:p w:rsidR="007F0DD8" w:rsidRPr="007F0DD8" w:rsidRDefault="007F0DD8" w:rsidP="007F0DD8">
            <w:pPr>
              <w:spacing w:after="0" w:line="240" w:lineRule="auto"/>
              <w:jc w:val="center"/>
              <w:rPr>
                <w:rFonts w:ascii="Tahoma" w:hAnsi="Tahoma" w:cs="Tahoma"/>
                <w:bCs/>
                <w:sz w:val="14"/>
                <w:szCs w:val="14"/>
                <w:lang w:val="en-GB" w:eastAsia="en-GB"/>
              </w:rPr>
            </w:pPr>
            <w:r w:rsidRPr="007F0DD8">
              <w:rPr>
                <w:rFonts w:ascii="Tahoma" w:hAnsi="Tahoma" w:cs="Tahoma"/>
                <w:bCs/>
                <w:sz w:val="14"/>
                <w:szCs w:val="14"/>
                <w:lang w:val="en-GB" w:eastAsia="en-GB"/>
              </w:rPr>
              <w:t>(5)</w:t>
            </w:r>
          </w:p>
        </w:tc>
        <w:tc>
          <w:tcPr>
            <w:tcW w:w="1479" w:type="dxa"/>
            <w:tcBorders>
              <w:top w:val="nil"/>
              <w:left w:val="single" w:sz="4" w:space="0" w:color="auto"/>
              <w:bottom w:val="single" w:sz="4" w:space="0" w:color="auto"/>
              <w:right w:val="nil"/>
            </w:tcBorders>
            <w:shd w:val="clear" w:color="auto" w:fill="auto"/>
            <w:noWrap/>
            <w:vAlign w:val="center"/>
            <w:hideMark/>
          </w:tcPr>
          <w:p w:rsidR="007F0DD8" w:rsidRPr="007F0DD8" w:rsidRDefault="007F0DD8" w:rsidP="007F0DD8">
            <w:pPr>
              <w:spacing w:after="0" w:line="240" w:lineRule="auto"/>
              <w:jc w:val="center"/>
              <w:rPr>
                <w:rFonts w:ascii="Tahoma" w:hAnsi="Tahoma" w:cs="Tahoma"/>
                <w:bCs/>
                <w:sz w:val="14"/>
                <w:szCs w:val="14"/>
                <w:lang w:val="en-GB" w:eastAsia="en-GB"/>
              </w:rPr>
            </w:pPr>
            <w:r w:rsidRPr="007F0DD8">
              <w:rPr>
                <w:rFonts w:ascii="Tahoma" w:hAnsi="Tahoma" w:cs="Tahoma"/>
                <w:bCs/>
                <w:sz w:val="14"/>
                <w:szCs w:val="14"/>
                <w:lang w:val="en-GB" w:eastAsia="en-GB"/>
              </w:rPr>
              <w:t>(6)</w:t>
            </w:r>
          </w:p>
        </w:tc>
        <w:tc>
          <w:tcPr>
            <w:tcW w:w="1312" w:type="dxa"/>
            <w:tcBorders>
              <w:top w:val="nil"/>
              <w:left w:val="single" w:sz="4" w:space="0" w:color="auto"/>
              <w:bottom w:val="single" w:sz="4" w:space="0" w:color="auto"/>
              <w:right w:val="single" w:sz="8" w:space="0" w:color="auto"/>
            </w:tcBorders>
            <w:shd w:val="clear" w:color="auto" w:fill="auto"/>
            <w:noWrap/>
            <w:vAlign w:val="center"/>
            <w:hideMark/>
          </w:tcPr>
          <w:p w:rsidR="007F0DD8" w:rsidRPr="007F0DD8" w:rsidRDefault="007F0DD8" w:rsidP="007F0DD8">
            <w:pPr>
              <w:spacing w:after="0" w:line="240" w:lineRule="auto"/>
              <w:jc w:val="center"/>
              <w:rPr>
                <w:rFonts w:ascii="Tahoma" w:hAnsi="Tahoma" w:cs="Tahoma"/>
                <w:bCs/>
                <w:sz w:val="14"/>
                <w:szCs w:val="14"/>
                <w:lang w:val="en-GB" w:eastAsia="en-GB"/>
              </w:rPr>
            </w:pPr>
            <w:r w:rsidRPr="007F0DD8">
              <w:rPr>
                <w:rFonts w:ascii="Tahoma" w:hAnsi="Tahoma" w:cs="Tahoma"/>
                <w:bCs/>
                <w:sz w:val="14"/>
                <w:szCs w:val="14"/>
                <w:lang w:val="en-GB" w:eastAsia="en-GB"/>
              </w:rPr>
              <w:t>(7)</w:t>
            </w:r>
          </w:p>
        </w:tc>
      </w:tr>
      <w:tr w:rsidR="00355D90" w:rsidRPr="00355D90" w:rsidTr="007F0DD8">
        <w:trPr>
          <w:trHeight w:val="330"/>
        </w:trPr>
        <w:tc>
          <w:tcPr>
            <w:tcW w:w="266" w:type="dxa"/>
            <w:tcBorders>
              <w:top w:val="nil"/>
              <w:left w:val="single" w:sz="4" w:space="0" w:color="auto"/>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b/>
                <w:bCs/>
                <w:sz w:val="16"/>
                <w:szCs w:val="16"/>
                <w:lang w:val="en-GB" w:eastAsia="en-GB"/>
              </w:rPr>
            </w:pPr>
            <w:r w:rsidRPr="007F0DD8">
              <w:rPr>
                <w:rFonts w:ascii="Tahoma" w:hAnsi="Tahoma" w:cs="Tahoma"/>
                <w:b/>
                <w:bCs/>
                <w:sz w:val="16"/>
                <w:szCs w:val="16"/>
                <w:lang w:val="en-GB" w:eastAsia="en-GB"/>
              </w:rPr>
              <w:t> </w:t>
            </w:r>
          </w:p>
        </w:tc>
        <w:tc>
          <w:tcPr>
            <w:tcW w:w="266" w:type="dxa"/>
            <w:tcBorders>
              <w:top w:val="nil"/>
              <w:left w:val="nil"/>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b/>
                <w:bCs/>
                <w:sz w:val="16"/>
                <w:szCs w:val="16"/>
                <w:lang w:val="en-GB" w:eastAsia="en-GB"/>
              </w:rPr>
            </w:pPr>
            <w:r w:rsidRPr="007F0DD8">
              <w:rPr>
                <w:rFonts w:ascii="Tahoma" w:hAnsi="Tahoma" w:cs="Tahoma"/>
                <w:b/>
                <w:bCs/>
                <w:sz w:val="16"/>
                <w:szCs w:val="16"/>
                <w:lang w:val="en-GB" w:eastAsia="en-GB"/>
              </w:rPr>
              <w:t> </w:t>
            </w:r>
          </w:p>
        </w:tc>
        <w:tc>
          <w:tcPr>
            <w:tcW w:w="4728" w:type="dxa"/>
            <w:gridSpan w:val="3"/>
            <w:tcBorders>
              <w:top w:val="single" w:sz="4" w:space="0" w:color="auto"/>
              <w:left w:val="nil"/>
              <w:bottom w:val="single" w:sz="4" w:space="0" w:color="auto"/>
              <w:right w:val="nil"/>
            </w:tcBorders>
            <w:shd w:val="clear" w:color="auto" w:fill="auto"/>
            <w:vAlign w:val="center"/>
            <w:hideMark/>
          </w:tcPr>
          <w:p w:rsidR="00355D90" w:rsidRPr="007F0DD8" w:rsidRDefault="00355D90" w:rsidP="00355D90">
            <w:pPr>
              <w:spacing w:after="0" w:line="240" w:lineRule="auto"/>
              <w:rPr>
                <w:rFonts w:ascii="Tahoma" w:hAnsi="Tahoma" w:cs="Tahoma"/>
                <w:b/>
                <w:bCs/>
                <w:sz w:val="16"/>
                <w:szCs w:val="16"/>
                <w:lang w:val="en-GB" w:eastAsia="en-GB"/>
              </w:rPr>
            </w:pPr>
            <w:r w:rsidRPr="007F0DD8">
              <w:rPr>
                <w:rFonts w:ascii="Tahoma" w:hAnsi="Tahoma" w:cs="Tahoma"/>
                <w:b/>
                <w:bCs/>
                <w:sz w:val="16"/>
                <w:szCs w:val="16"/>
                <w:lang w:val="en-GB" w:eastAsia="en-GB"/>
              </w:rPr>
              <w:t>Belanja Tidak Langsung</w:t>
            </w:r>
          </w:p>
        </w:tc>
        <w:tc>
          <w:tcPr>
            <w:tcW w:w="1479" w:type="dxa"/>
            <w:tcBorders>
              <w:top w:val="nil"/>
              <w:left w:val="single" w:sz="4" w:space="0" w:color="auto"/>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1,239,502</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1,462,444</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2,472,775</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2,782,162</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3,351,231</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b/>
                <w:bCs/>
                <w:sz w:val="16"/>
                <w:szCs w:val="16"/>
                <w:lang w:val="en-GB" w:eastAsia="en-GB"/>
              </w:rPr>
            </w:pPr>
            <w:r w:rsidRPr="007F0DD8">
              <w:rPr>
                <w:rFonts w:ascii="Tahoma" w:hAnsi="Tahoma" w:cs="Tahoma"/>
                <w:b/>
                <w:bCs/>
                <w:sz w:val="16"/>
                <w:szCs w:val="16"/>
                <w:lang w:val="en-GB" w:eastAsia="en-GB"/>
              </w:rPr>
              <w:t>30.01</w:t>
            </w:r>
          </w:p>
        </w:tc>
      </w:tr>
      <w:tr w:rsidR="00355D90" w:rsidRPr="00355D90" w:rsidTr="007F0DD8">
        <w:trPr>
          <w:trHeight w:val="285"/>
        </w:trPr>
        <w:tc>
          <w:tcPr>
            <w:tcW w:w="266" w:type="dxa"/>
            <w:tcBorders>
              <w:top w:val="nil"/>
              <w:left w:val="single" w:sz="4" w:space="0" w:color="auto"/>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nil"/>
              <w:left w:val="nil"/>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nil"/>
              <w:left w:val="nil"/>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4462" w:type="dxa"/>
            <w:gridSpan w:val="2"/>
            <w:tcBorders>
              <w:top w:val="single" w:sz="4" w:space="0" w:color="auto"/>
              <w:left w:val="nil"/>
              <w:bottom w:val="single" w:sz="4" w:space="0" w:color="auto"/>
              <w:right w:val="nil"/>
            </w:tcBorders>
            <w:shd w:val="clear" w:color="auto" w:fill="auto"/>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Gaji dan Tunjangan</w:t>
            </w:r>
          </w:p>
        </w:tc>
        <w:tc>
          <w:tcPr>
            <w:tcW w:w="1479" w:type="dxa"/>
            <w:tcBorders>
              <w:top w:val="nil"/>
              <w:left w:val="single" w:sz="4" w:space="0" w:color="auto"/>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253,665</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282,687</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321,603</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345,849</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361,792</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sz w:val="16"/>
                <w:szCs w:val="16"/>
                <w:lang w:val="en-GB" w:eastAsia="en-GB"/>
              </w:rPr>
            </w:pPr>
            <w:r w:rsidRPr="007F0DD8">
              <w:rPr>
                <w:rFonts w:ascii="Tahoma" w:hAnsi="Tahoma" w:cs="Tahoma"/>
                <w:sz w:val="16"/>
                <w:szCs w:val="16"/>
                <w:lang w:val="en-GB" w:eastAsia="en-GB"/>
              </w:rPr>
              <w:t>9.34</w:t>
            </w:r>
          </w:p>
        </w:tc>
      </w:tr>
      <w:tr w:rsidR="00355D90" w:rsidRPr="00355D90" w:rsidTr="007F0DD8">
        <w:trPr>
          <w:trHeight w:val="285"/>
        </w:trPr>
        <w:tc>
          <w:tcPr>
            <w:tcW w:w="266" w:type="dxa"/>
            <w:tcBorders>
              <w:top w:val="nil"/>
              <w:left w:val="single" w:sz="4" w:space="0" w:color="auto"/>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nil"/>
              <w:left w:val="nil"/>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nil"/>
              <w:left w:val="nil"/>
              <w:bottom w:val="single" w:sz="4" w:space="0" w:color="auto"/>
              <w:right w:val="nil"/>
            </w:tcBorders>
            <w:shd w:val="clear" w:color="auto" w:fill="auto"/>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4462" w:type="dxa"/>
            <w:gridSpan w:val="2"/>
            <w:tcBorders>
              <w:top w:val="single" w:sz="4" w:space="0" w:color="auto"/>
              <w:left w:val="nil"/>
              <w:bottom w:val="single" w:sz="4" w:space="0" w:color="auto"/>
              <w:right w:val="single" w:sz="4" w:space="0" w:color="000000"/>
            </w:tcBorders>
            <w:shd w:val="clear" w:color="auto" w:fill="auto"/>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Tambahan Penghasilan PNS</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260,831</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268,718</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274,906</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290,737</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282,646</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sz w:val="16"/>
                <w:szCs w:val="16"/>
                <w:lang w:val="en-GB" w:eastAsia="en-GB"/>
              </w:rPr>
            </w:pPr>
            <w:r w:rsidRPr="007F0DD8">
              <w:rPr>
                <w:rFonts w:ascii="Tahoma" w:hAnsi="Tahoma" w:cs="Tahoma"/>
                <w:sz w:val="16"/>
                <w:szCs w:val="16"/>
                <w:lang w:val="en-GB" w:eastAsia="en-GB"/>
              </w:rPr>
              <w:t>2.08</w:t>
            </w:r>
          </w:p>
        </w:tc>
      </w:tr>
      <w:tr w:rsidR="00355D90" w:rsidRPr="00355D90" w:rsidTr="007F0DD8">
        <w:trPr>
          <w:trHeight w:val="465"/>
        </w:trPr>
        <w:tc>
          <w:tcPr>
            <w:tcW w:w="266" w:type="dxa"/>
            <w:tcBorders>
              <w:top w:val="nil"/>
              <w:left w:val="single" w:sz="4" w:space="0" w:color="auto"/>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nil"/>
              <w:left w:val="nil"/>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nil"/>
              <w:left w:val="nil"/>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4462" w:type="dxa"/>
            <w:gridSpan w:val="2"/>
            <w:tcBorders>
              <w:top w:val="single" w:sz="4" w:space="0" w:color="auto"/>
              <w:left w:val="nil"/>
              <w:bottom w:val="single" w:sz="4" w:space="0" w:color="auto"/>
              <w:right w:val="nil"/>
            </w:tcBorders>
            <w:shd w:val="clear" w:color="auto" w:fill="auto"/>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Belanja Penerimaan Lainnya Pimpinan dan anggota DPRD serta KDH/WKDH</w:t>
            </w:r>
          </w:p>
        </w:tc>
        <w:tc>
          <w:tcPr>
            <w:tcW w:w="1479" w:type="dxa"/>
            <w:tcBorders>
              <w:top w:val="nil"/>
              <w:left w:val="single" w:sz="4" w:space="0" w:color="auto"/>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8,425</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9,685</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12,370</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12,740</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13,985</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sz w:val="16"/>
                <w:szCs w:val="16"/>
                <w:lang w:val="en-GB" w:eastAsia="en-GB"/>
              </w:rPr>
            </w:pPr>
            <w:r w:rsidRPr="007F0DD8">
              <w:rPr>
                <w:rFonts w:ascii="Tahoma" w:hAnsi="Tahoma" w:cs="Tahoma"/>
                <w:sz w:val="16"/>
                <w:szCs w:val="16"/>
                <w:lang w:val="en-GB" w:eastAsia="en-GB"/>
              </w:rPr>
              <w:t>13.86</w:t>
            </w:r>
          </w:p>
        </w:tc>
      </w:tr>
      <w:tr w:rsidR="00355D90" w:rsidRPr="00355D90" w:rsidTr="007F0DD8">
        <w:trPr>
          <w:trHeight w:val="285"/>
        </w:trPr>
        <w:tc>
          <w:tcPr>
            <w:tcW w:w="266" w:type="dxa"/>
            <w:tcBorders>
              <w:top w:val="nil"/>
              <w:left w:val="single" w:sz="4" w:space="0" w:color="auto"/>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nil"/>
              <w:left w:val="nil"/>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nil"/>
              <w:left w:val="nil"/>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4462" w:type="dxa"/>
            <w:gridSpan w:val="2"/>
            <w:tcBorders>
              <w:top w:val="single" w:sz="4" w:space="0" w:color="auto"/>
              <w:left w:val="nil"/>
              <w:bottom w:val="single" w:sz="4" w:space="0" w:color="auto"/>
              <w:right w:val="nil"/>
            </w:tcBorders>
            <w:shd w:val="clear" w:color="auto" w:fill="auto"/>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xml:space="preserve">Belanja Bagi Hasil kepada Provinsi/Kabupaten/Kota </w:t>
            </w:r>
          </w:p>
        </w:tc>
        <w:tc>
          <w:tcPr>
            <w:tcW w:w="1479" w:type="dxa"/>
            <w:tcBorders>
              <w:top w:val="nil"/>
              <w:left w:val="single" w:sz="4" w:space="0" w:color="auto"/>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716,581</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901,355</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1,863,897</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2,132,835</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2,692,808</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sz w:val="16"/>
                <w:szCs w:val="16"/>
                <w:lang w:val="en-GB" w:eastAsia="en-GB"/>
              </w:rPr>
            </w:pPr>
            <w:r w:rsidRPr="007F0DD8">
              <w:rPr>
                <w:rFonts w:ascii="Tahoma" w:hAnsi="Tahoma" w:cs="Tahoma"/>
                <w:sz w:val="16"/>
                <w:szCs w:val="16"/>
                <w:lang w:val="en-GB" w:eastAsia="en-GB"/>
              </w:rPr>
              <w:t>43.31</w:t>
            </w:r>
          </w:p>
        </w:tc>
      </w:tr>
      <w:tr w:rsidR="00355D90" w:rsidRPr="00355D90" w:rsidTr="007F0DD8">
        <w:trPr>
          <w:trHeight w:val="270"/>
        </w:trPr>
        <w:tc>
          <w:tcPr>
            <w:tcW w:w="266" w:type="dxa"/>
            <w:tcBorders>
              <w:top w:val="nil"/>
              <w:left w:val="single" w:sz="4" w:space="0" w:color="auto"/>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b/>
                <w:bCs/>
                <w:sz w:val="16"/>
                <w:szCs w:val="16"/>
                <w:lang w:val="en-GB" w:eastAsia="en-GB"/>
              </w:rPr>
            </w:pPr>
            <w:r w:rsidRPr="007F0DD8">
              <w:rPr>
                <w:rFonts w:ascii="Tahoma" w:hAnsi="Tahoma" w:cs="Tahoma"/>
                <w:b/>
                <w:bCs/>
                <w:sz w:val="16"/>
                <w:szCs w:val="16"/>
                <w:lang w:val="en-GB" w:eastAsia="en-GB"/>
              </w:rPr>
              <w:t> </w:t>
            </w:r>
          </w:p>
        </w:tc>
        <w:tc>
          <w:tcPr>
            <w:tcW w:w="266" w:type="dxa"/>
            <w:tcBorders>
              <w:top w:val="nil"/>
              <w:left w:val="nil"/>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b/>
                <w:bCs/>
                <w:sz w:val="16"/>
                <w:szCs w:val="16"/>
                <w:lang w:val="en-GB" w:eastAsia="en-GB"/>
              </w:rPr>
            </w:pPr>
            <w:r w:rsidRPr="007F0DD8">
              <w:rPr>
                <w:rFonts w:ascii="Tahoma" w:hAnsi="Tahoma" w:cs="Tahoma"/>
                <w:b/>
                <w:bCs/>
                <w:sz w:val="16"/>
                <w:szCs w:val="16"/>
                <w:lang w:val="en-GB" w:eastAsia="en-GB"/>
              </w:rPr>
              <w:t> </w:t>
            </w:r>
          </w:p>
        </w:tc>
        <w:tc>
          <w:tcPr>
            <w:tcW w:w="4728" w:type="dxa"/>
            <w:gridSpan w:val="3"/>
            <w:tcBorders>
              <w:top w:val="single" w:sz="4" w:space="0" w:color="auto"/>
              <w:left w:val="nil"/>
              <w:bottom w:val="single" w:sz="4" w:space="0" w:color="auto"/>
              <w:right w:val="single" w:sz="4" w:space="0" w:color="000000"/>
            </w:tcBorders>
            <w:shd w:val="clear" w:color="auto" w:fill="auto"/>
            <w:vAlign w:val="center"/>
            <w:hideMark/>
          </w:tcPr>
          <w:p w:rsidR="00355D90" w:rsidRPr="007F0DD8" w:rsidRDefault="00355D90" w:rsidP="00355D90">
            <w:pPr>
              <w:spacing w:after="0" w:line="240" w:lineRule="auto"/>
              <w:rPr>
                <w:rFonts w:ascii="Tahoma" w:hAnsi="Tahoma" w:cs="Tahoma"/>
                <w:b/>
                <w:bCs/>
                <w:sz w:val="16"/>
                <w:szCs w:val="16"/>
                <w:lang w:val="en-GB" w:eastAsia="en-GB"/>
              </w:rPr>
            </w:pPr>
            <w:r w:rsidRPr="007F0DD8">
              <w:rPr>
                <w:rFonts w:ascii="Tahoma" w:hAnsi="Tahoma" w:cs="Tahoma"/>
                <w:b/>
                <w:bCs/>
                <w:sz w:val="16"/>
                <w:szCs w:val="16"/>
                <w:lang w:val="en-GB" w:eastAsia="en-GB"/>
              </w:rPr>
              <w:t>Belanja Langsung</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72,184</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99,669</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125,603</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156,033</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161,255</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b/>
                <w:bCs/>
                <w:sz w:val="16"/>
                <w:szCs w:val="16"/>
                <w:lang w:val="en-GB" w:eastAsia="en-GB"/>
              </w:rPr>
            </w:pPr>
            <w:r w:rsidRPr="007F0DD8">
              <w:rPr>
                <w:rFonts w:ascii="Tahoma" w:hAnsi="Tahoma" w:cs="Tahoma"/>
                <w:b/>
                <w:bCs/>
                <w:sz w:val="16"/>
                <w:szCs w:val="16"/>
                <w:lang w:val="en-GB" w:eastAsia="en-GB"/>
              </w:rPr>
              <w:t>22.92</w:t>
            </w:r>
          </w:p>
        </w:tc>
      </w:tr>
      <w:tr w:rsidR="00355D90" w:rsidRPr="00355D90" w:rsidTr="007F0DD8">
        <w:trPr>
          <w:trHeight w:val="269"/>
        </w:trPr>
        <w:tc>
          <w:tcPr>
            <w:tcW w:w="266" w:type="dxa"/>
            <w:tcBorders>
              <w:top w:val="nil"/>
              <w:left w:val="single" w:sz="4" w:space="0" w:color="auto"/>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nil"/>
              <w:left w:val="nil"/>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nil"/>
              <w:left w:val="nil"/>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4462" w:type="dxa"/>
            <w:gridSpan w:val="2"/>
            <w:tcBorders>
              <w:top w:val="single" w:sz="4" w:space="0" w:color="auto"/>
              <w:left w:val="nil"/>
              <w:bottom w:val="single" w:sz="4" w:space="0" w:color="auto"/>
              <w:right w:val="nil"/>
            </w:tcBorders>
            <w:shd w:val="clear" w:color="auto" w:fill="auto"/>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Belanja honorarium PNS khusus Guru dan Tenaga Medis</w:t>
            </w:r>
          </w:p>
        </w:tc>
        <w:tc>
          <w:tcPr>
            <w:tcW w:w="1479" w:type="dxa"/>
            <w:tcBorders>
              <w:top w:val="nil"/>
              <w:left w:val="single" w:sz="4" w:space="0" w:color="auto"/>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30,710</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44,739</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59,637</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64,969</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65,875</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sz w:val="16"/>
                <w:szCs w:val="16"/>
                <w:lang w:val="en-GB" w:eastAsia="en-GB"/>
              </w:rPr>
            </w:pPr>
            <w:r w:rsidRPr="007F0DD8">
              <w:rPr>
                <w:rFonts w:ascii="Tahoma" w:hAnsi="Tahoma" w:cs="Tahoma"/>
                <w:sz w:val="16"/>
                <w:szCs w:val="16"/>
                <w:lang w:val="en-GB" w:eastAsia="en-GB"/>
              </w:rPr>
              <w:t>22.33</w:t>
            </w:r>
          </w:p>
        </w:tc>
      </w:tr>
      <w:tr w:rsidR="00355D90" w:rsidRPr="00355D90" w:rsidTr="007F0DD8">
        <w:trPr>
          <w:trHeight w:val="270"/>
        </w:trPr>
        <w:tc>
          <w:tcPr>
            <w:tcW w:w="266" w:type="dxa"/>
            <w:tcBorders>
              <w:top w:val="nil"/>
              <w:left w:val="single" w:sz="4" w:space="0" w:color="auto"/>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nil"/>
              <w:left w:val="nil"/>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nil"/>
              <w:left w:val="nil"/>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4462" w:type="dxa"/>
            <w:gridSpan w:val="2"/>
            <w:tcBorders>
              <w:top w:val="single" w:sz="4" w:space="0" w:color="auto"/>
              <w:left w:val="nil"/>
              <w:bottom w:val="single" w:sz="4" w:space="0" w:color="auto"/>
              <w:right w:val="nil"/>
            </w:tcBorders>
            <w:shd w:val="clear" w:color="auto" w:fill="auto"/>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Belanja Beasiswa tugas belajar PNS</w:t>
            </w:r>
          </w:p>
        </w:tc>
        <w:tc>
          <w:tcPr>
            <w:tcW w:w="1479" w:type="dxa"/>
            <w:tcBorders>
              <w:top w:val="nil"/>
              <w:left w:val="single" w:sz="4" w:space="0" w:color="auto"/>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14,030</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23,257</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26,492</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35,818</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29,524</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sz w:val="16"/>
                <w:szCs w:val="16"/>
                <w:lang w:val="en-GB" w:eastAsia="en-GB"/>
              </w:rPr>
            </w:pPr>
            <w:r w:rsidRPr="007F0DD8">
              <w:rPr>
                <w:rFonts w:ascii="Tahoma" w:hAnsi="Tahoma" w:cs="Tahoma"/>
                <w:sz w:val="16"/>
                <w:szCs w:val="16"/>
                <w:lang w:val="en-GB" w:eastAsia="en-GB"/>
              </w:rPr>
              <w:t>24.33</w:t>
            </w:r>
          </w:p>
        </w:tc>
      </w:tr>
      <w:tr w:rsidR="007F0DD8" w:rsidRPr="00355D90" w:rsidTr="007F0DD8">
        <w:trPr>
          <w:trHeight w:val="270"/>
        </w:trPr>
        <w:tc>
          <w:tcPr>
            <w:tcW w:w="266" w:type="dxa"/>
            <w:tcBorders>
              <w:top w:val="nil"/>
              <w:left w:val="single" w:sz="4" w:space="0" w:color="auto"/>
              <w:bottom w:val="single" w:sz="4" w:space="0" w:color="auto"/>
              <w:right w:val="nil"/>
            </w:tcBorders>
            <w:shd w:val="clear" w:color="auto" w:fill="auto"/>
            <w:noWrap/>
            <w:vAlign w:val="center"/>
            <w:hideMark/>
          </w:tcPr>
          <w:p w:rsidR="007F0DD8" w:rsidRPr="007F0DD8" w:rsidRDefault="007F0DD8"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nil"/>
              <w:left w:val="nil"/>
              <w:bottom w:val="single" w:sz="4" w:space="0" w:color="auto"/>
              <w:right w:val="nil"/>
            </w:tcBorders>
            <w:shd w:val="clear" w:color="auto" w:fill="auto"/>
            <w:noWrap/>
            <w:vAlign w:val="center"/>
            <w:hideMark/>
          </w:tcPr>
          <w:p w:rsidR="007F0DD8" w:rsidRPr="007F0DD8" w:rsidRDefault="007F0DD8"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nil"/>
              <w:left w:val="nil"/>
              <w:bottom w:val="single" w:sz="4" w:space="0" w:color="auto"/>
              <w:right w:val="nil"/>
            </w:tcBorders>
            <w:shd w:val="clear" w:color="auto" w:fill="auto"/>
            <w:noWrap/>
            <w:vAlign w:val="center"/>
            <w:hideMark/>
          </w:tcPr>
          <w:p w:rsidR="007F0DD8" w:rsidRPr="007F0DD8" w:rsidRDefault="007F0DD8"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4462" w:type="dxa"/>
            <w:gridSpan w:val="2"/>
            <w:tcBorders>
              <w:top w:val="single" w:sz="4" w:space="0" w:color="auto"/>
              <w:left w:val="nil"/>
              <w:bottom w:val="single" w:sz="4" w:space="0" w:color="auto"/>
              <w:right w:val="nil"/>
            </w:tcBorders>
            <w:shd w:val="clear" w:color="auto" w:fill="auto"/>
            <w:noWrap/>
            <w:vAlign w:val="center"/>
            <w:hideMark/>
          </w:tcPr>
          <w:p w:rsidR="007F0DD8" w:rsidRPr="007F0DD8" w:rsidRDefault="007F0DD8"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Belanja Jasa Kantor</w:t>
            </w:r>
          </w:p>
        </w:tc>
        <w:tc>
          <w:tcPr>
            <w:tcW w:w="1479" w:type="dxa"/>
            <w:tcBorders>
              <w:top w:val="nil"/>
              <w:left w:val="single" w:sz="4" w:space="0" w:color="auto"/>
              <w:bottom w:val="single" w:sz="4" w:space="0" w:color="auto"/>
              <w:right w:val="single" w:sz="4" w:space="0" w:color="auto"/>
            </w:tcBorders>
            <w:shd w:val="clear" w:color="auto" w:fill="auto"/>
            <w:noWrap/>
            <w:vAlign w:val="center"/>
            <w:hideMark/>
          </w:tcPr>
          <w:p w:rsidR="007F0DD8" w:rsidRPr="007F0DD8" w:rsidRDefault="007F0DD8"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24,619</w:t>
            </w:r>
          </w:p>
        </w:tc>
        <w:tc>
          <w:tcPr>
            <w:tcW w:w="1479" w:type="dxa"/>
            <w:tcBorders>
              <w:top w:val="nil"/>
              <w:left w:val="nil"/>
              <w:bottom w:val="single" w:sz="4" w:space="0" w:color="auto"/>
              <w:right w:val="single" w:sz="4" w:space="0" w:color="auto"/>
            </w:tcBorders>
            <w:shd w:val="clear" w:color="auto" w:fill="auto"/>
            <w:noWrap/>
            <w:vAlign w:val="center"/>
            <w:hideMark/>
          </w:tcPr>
          <w:p w:rsidR="007F0DD8" w:rsidRPr="007F0DD8" w:rsidRDefault="007F0DD8"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30,632</w:t>
            </w:r>
          </w:p>
        </w:tc>
        <w:tc>
          <w:tcPr>
            <w:tcW w:w="1479" w:type="dxa"/>
            <w:tcBorders>
              <w:top w:val="nil"/>
              <w:left w:val="nil"/>
              <w:bottom w:val="single" w:sz="4" w:space="0" w:color="auto"/>
              <w:right w:val="single" w:sz="4" w:space="0" w:color="auto"/>
            </w:tcBorders>
            <w:shd w:val="clear" w:color="auto" w:fill="auto"/>
            <w:noWrap/>
            <w:vAlign w:val="center"/>
            <w:hideMark/>
          </w:tcPr>
          <w:p w:rsidR="007F0DD8" w:rsidRPr="007F0DD8" w:rsidRDefault="007F0DD8"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35,623</w:t>
            </w:r>
          </w:p>
        </w:tc>
        <w:tc>
          <w:tcPr>
            <w:tcW w:w="1479" w:type="dxa"/>
            <w:tcBorders>
              <w:top w:val="nil"/>
              <w:left w:val="nil"/>
              <w:bottom w:val="single" w:sz="4" w:space="0" w:color="auto"/>
              <w:right w:val="single" w:sz="4" w:space="0" w:color="auto"/>
            </w:tcBorders>
            <w:shd w:val="clear" w:color="auto" w:fill="auto"/>
            <w:noWrap/>
            <w:vAlign w:val="center"/>
            <w:hideMark/>
          </w:tcPr>
          <w:p w:rsidR="007F0DD8" w:rsidRPr="007F0DD8" w:rsidRDefault="007F0DD8"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46,945</w:t>
            </w:r>
          </w:p>
        </w:tc>
        <w:tc>
          <w:tcPr>
            <w:tcW w:w="1479" w:type="dxa"/>
            <w:tcBorders>
              <w:top w:val="nil"/>
              <w:left w:val="nil"/>
              <w:bottom w:val="single" w:sz="4" w:space="0" w:color="auto"/>
              <w:right w:val="single" w:sz="4" w:space="0" w:color="auto"/>
            </w:tcBorders>
            <w:shd w:val="clear" w:color="auto" w:fill="auto"/>
            <w:noWrap/>
            <w:vAlign w:val="center"/>
            <w:hideMark/>
          </w:tcPr>
          <w:p w:rsidR="007F0DD8" w:rsidRPr="007F0DD8" w:rsidRDefault="007F0DD8"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48,832</w:t>
            </w:r>
          </w:p>
        </w:tc>
        <w:tc>
          <w:tcPr>
            <w:tcW w:w="1312" w:type="dxa"/>
            <w:tcBorders>
              <w:top w:val="nil"/>
              <w:left w:val="nil"/>
              <w:bottom w:val="single" w:sz="4" w:space="0" w:color="auto"/>
              <w:right w:val="single" w:sz="8" w:space="0" w:color="auto"/>
            </w:tcBorders>
            <w:shd w:val="clear" w:color="auto" w:fill="auto"/>
            <w:noWrap/>
            <w:vAlign w:val="center"/>
            <w:hideMark/>
          </w:tcPr>
          <w:p w:rsidR="007F0DD8" w:rsidRPr="007F0DD8" w:rsidRDefault="007F0DD8" w:rsidP="007F0DD8">
            <w:pPr>
              <w:spacing w:after="0" w:line="240" w:lineRule="auto"/>
              <w:jc w:val="center"/>
              <w:rPr>
                <w:rFonts w:ascii="Tahoma" w:hAnsi="Tahoma" w:cs="Tahoma"/>
                <w:sz w:val="16"/>
                <w:szCs w:val="16"/>
                <w:lang w:val="en-GB" w:eastAsia="en-GB"/>
              </w:rPr>
            </w:pPr>
            <w:r w:rsidRPr="007F0DD8">
              <w:rPr>
                <w:rFonts w:ascii="Tahoma" w:hAnsi="Tahoma" w:cs="Tahoma"/>
                <w:sz w:val="16"/>
                <w:szCs w:val="16"/>
                <w:lang w:val="en-GB" w:eastAsia="en-GB"/>
              </w:rPr>
              <w:t>19.13</w:t>
            </w:r>
          </w:p>
        </w:tc>
      </w:tr>
      <w:tr w:rsidR="00355D90" w:rsidRPr="00355D90" w:rsidTr="007F0DD8">
        <w:trPr>
          <w:trHeight w:val="270"/>
        </w:trPr>
        <w:tc>
          <w:tcPr>
            <w:tcW w:w="266" w:type="dxa"/>
            <w:tcBorders>
              <w:top w:val="nil"/>
              <w:left w:val="single" w:sz="4" w:space="0" w:color="auto"/>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nil"/>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nil"/>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92" w:type="dxa"/>
            <w:tcBorders>
              <w:top w:val="nil"/>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w:t>
            </w:r>
          </w:p>
        </w:tc>
        <w:tc>
          <w:tcPr>
            <w:tcW w:w="4170" w:type="dxa"/>
            <w:tcBorders>
              <w:top w:val="single" w:sz="4" w:space="0" w:color="auto"/>
              <w:left w:val="nil"/>
              <w:bottom w:val="single" w:sz="4" w:space="0" w:color="auto"/>
              <w:right w:val="single" w:sz="4" w:space="0" w:color="000000"/>
            </w:tcBorders>
            <w:shd w:val="clear" w:color="auto" w:fill="auto"/>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Belanja Air</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3,060</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4,033</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3,540</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4,445</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3,657</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sz w:val="16"/>
                <w:szCs w:val="16"/>
                <w:lang w:val="en-GB" w:eastAsia="en-GB"/>
              </w:rPr>
            </w:pPr>
            <w:r w:rsidRPr="007F0DD8">
              <w:rPr>
                <w:rFonts w:ascii="Tahoma" w:hAnsi="Tahoma" w:cs="Tahoma"/>
                <w:sz w:val="16"/>
                <w:szCs w:val="16"/>
                <w:lang w:val="en-GB" w:eastAsia="en-GB"/>
              </w:rPr>
              <w:t>6.85</w:t>
            </w:r>
          </w:p>
        </w:tc>
      </w:tr>
      <w:tr w:rsidR="00355D90" w:rsidRPr="00355D90" w:rsidTr="007F0DD8">
        <w:trPr>
          <w:trHeight w:val="270"/>
        </w:trPr>
        <w:tc>
          <w:tcPr>
            <w:tcW w:w="266" w:type="dxa"/>
            <w:tcBorders>
              <w:top w:val="single" w:sz="4" w:space="0" w:color="auto"/>
              <w:left w:val="single" w:sz="4" w:space="0" w:color="auto"/>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92" w:type="dxa"/>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w:t>
            </w:r>
          </w:p>
        </w:tc>
        <w:tc>
          <w:tcPr>
            <w:tcW w:w="4170" w:type="dxa"/>
            <w:tcBorders>
              <w:top w:val="single" w:sz="4" w:space="0" w:color="auto"/>
              <w:left w:val="nil"/>
              <w:bottom w:val="single" w:sz="4" w:space="0" w:color="auto"/>
              <w:right w:val="single" w:sz="4" w:space="0" w:color="000000"/>
            </w:tcBorders>
            <w:shd w:val="clear" w:color="auto" w:fill="auto"/>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Belanja Listrik</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13,836</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18,976</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21,927</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26,950</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25,917</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sz w:val="16"/>
                <w:szCs w:val="16"/>
                <w:lang w:val="en-GB" w:eastAsia="en-GB"/>
              </w:rPr>
            </w:pPr>
            <w:r w:rsidRPr="007F0DD8">
              <w:rPr>
                <w:rFonts w:ascii="Tahoma" w:hAnsi="Tahoma" w:cs="Tahoma"/>
                <w:sz w:val="16"/>
                <w:szCs w:val="16"/>
                <w:lang w:val="en-GB" w:eastAsia="en-GB"/>
              </w:rPr>
              <w:t>17.94</w:t>
            </w:r>
          </w:p>
        </w:tc>
      </w:tr>
      <w:tr w:rsidR="00355D90" w:rsidRPr="00355D90" w:rsidTr="007F0DD8">
        <w:trPr>
          <w:trHeight w:val="270"/>
        </w:trPr>
        <w:tc>
          <w:tcPr>
            <w:tcW w:w="266" w:type="dxa"/>
            <w:tcBorders>
              <w:top w:val="single" w:sz="4" w:space="0" w:color="auto"/>
              <w:left w:val="single" w:sz="4" w:space="0" w:color="auto"/>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92" w:type="dxa"/>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w:t>
            </w:r>
          </w:p>
        </w:tc>
        <w:tc>
          <w:tcPr>
            <w:tcW w:w="4170" w:type="dxa"/>
            <w:tcBorders>
              <w:top w:val="single" w:sz="4" w:space="0" w:color="auto"/>
              <w:left w:val="nil"/>
              <w:bottom w:val="single" w:sz="4" w:space="0" w:color="auto"/>
              <w:right w:val="single" w:sz="4" w:space="0" w:color="000000"/>
            </w:tcBorders>
            <w:shd w:val="clear" w:color="auto" w:fill="auto"/>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Belanja Surat Kabar/Majalah</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1,554</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1,491</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2,591</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3,145</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3,207</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sz w:val="16"/>
                <w:szCs w:val="16"/>
                <w:lang w:val="en-GB" w:eastAsia="en-GB"/>
              </w:rPr>
            </w:pPr>
            <w:r w:rsidRPr="007F0DD8">
              <w:rPr>
                <w:rFonts w:ascii="Tahoma" w:hAnsi="Tahoma" w:cs="Tahoma"/>
                <w:sz w:val="16"/>
                <w:szCs w:val="16"/>
                <w:lang w:val="en-GB" w:eastAsia="en-GB"/>
              </w:rPr>
              <w:t>23.27</w:t>
            </w:r>
          </w:p>
        </w:tc>
      </w:tr>
      <w:tr w:rsidR="00355D90" w:rsidRPr="00355D90" w:rsidTr="007F0DD8">
        <w:trPr>
          <w:trHeight w:val="270"/>
        </w:trPr>
        <w:tc>
          <w:tcPr>
            <w:tcW w:w="266" w:type="dxa"/>
            <w:tcBorders>
              <w:top w:val="single" w:sz="4" w:space="0" w:color="auto"/>
              <w:left w:val="single" w:sz="4" w:space="0" w:color="auto"/>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92" w:type="dxa"/>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w:t>
            </w:r>
          </w:p>
        </w:tc>
        <w:tc>
          <w:tcPr>
            <w:tcW w:w="4170" w:type="dxa"/>
            <w:tcBorders>
              <w:top w:val="single" w:sz="4" w:space="0" w:color="auto"/>
              <w:left w:val="nil"/>
              <w:bottom w:val="single" w:sz="4" w:space="0" w:color="auto"/>
              <w:right w:val="single" w:sz="4" w:space="0" w:color="000000"/>
            </w:tcBorders>
            <w:shd w:val="clear" w:color="auto" w:fill="auto"/>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Belanja Kawat/Faksimili/Internet</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331</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569</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798</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2,059</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4,440</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sz w:val="16"/>
                <w:szCs w:val="16"/>
                <w:lang w:val="en-GB" w:eastAsia="en-GB"/>
              </w:rPr>
            </w:pPr>
            <w:r w:rsidRPr="007F0DD8">
              <w:rPr>
                <w:rFonts w:ascii="Tahoma" w:hAnsi="Tahoma" w:cs="Tahoma"/>
                <w:sz w:val="16"/>
                <w:szCs w:val="16"/>
                <w:lang w:val="en-GB" w:eastAsia="en-GB"/>
              </w:rPr>
              <w:t>96.40</w:t>
            </w:r>
          </w:p>
        </w:tc>
      </w:tr>
      <w:tr w:rsidR="00355D90" w:rsidRPr="00355D90" w:rsidTr="007F0DD8">
        <w:trPr>
          <w:trHeight w:val="270"/>
        </w:trPr>
        <w:tc>
          <w:tcPr>
            <w:tcW w:w="266" w:type="dxa"/>
            <w:tcBorders>
              <w:top w:val="single" w:sz="4" w:space="0" w:color="auto"/>
              <w:left w:val="single" w:sz="4" w:space="0" w:color="auto"/>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92" w:type="dxa"/>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w:t>
            </w:r>
          </w:p>
        </w:tc>
        <w:tc>
          <w:tcPr>
            <w:tcW w:w="4170" w:type="dxa"/>
            <w:tcBorders>
              <w:top w:val="single" w:sz="4" w:space="0" w:color="auto"/>
              <w:left w:val="nil"/>
              <w:bottom w:val="single" w:sz="4" w:space="0" w:color="auto"/>
              <w:right w:val="single" w:sz="4" w:space="0" w:color="000000"/>
            </w:tcBorders>
            <w:shd w:val="clear" w:color="auto" w:fill="auto"/>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Belanja Sewa Gedung</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5,838</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5,562</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6,767</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10,346</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11,611</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sz w:val="16"/>
                <w:szCs w:val="16"/>
                <w:lang w:val="en-GB" w:eastAsia="en-GB"/>
              </w:rPr>
            </w:pPr>
            <w:r w:rsidRPr="007F0DD8">
              <w:rPr>
                <w:rFonts w:ascii="Tahoma" w:hAnsi="Tahoma" w:cs="Tahoma"/>
                <w:sz w:val="16"/>
                <w:szCs w:val="16"/>
                <w:lang w:val="en-GB" w:eastAsia="en-GB"/>
              </w:rPr>
              <w:t>20.52</w:t>
            </w:r>
          </w:p>
        </w:tc>
      </w:tr>
      <w:tr w:rsidR="00355D90" w:rsidRPr="00355D90" w:rsidTr="007F0DD8">
        <w:trPr>
          <w:trHeight w:val="270"/>
        </w:trPr>
        <w:tc>
          <w:tcPr>
            <w:tcW w:w="266" w:type="dxa"/>
            <w:tcBorders>
              <w:top w:val="single" w:sz="4" w:space="0" w:color="auto"/>
              <w:left w:val="single" w:sz="4" w:space="0" w:color="auto"/>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266" w:type="dxa"/>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 </w:t>
            </w:r>
          </w:p>
        </w:tc>
        <w:tc>
          <w:tcPr>
            <w:tcW w:w="4462" w:type="dxa"/>
            <w:gridSpan w:val="2"/>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Belanja sewa perlengkapan dan peralatan kantor</w:t>
            </w:r>
          </w:p>
        </w:tc>
        <w:tc>
          <w:tcPr>
            <w:tcW w:w="1479" w:type="dxa"/>
            <w:tcBorders>
              <w:top w:val="nil"/>
              <w:left w:val="single" w:sz="4" w:space="0" w:color="auto"/>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2,825</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1,042</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3,851</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8,302</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17,024</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sz w:val="16"/>
                <w:szCs w:val="16"/>
                <w:lang w:val="en-GB" w:eastAsia="en-GB"/>
              </w:rPr>
            </w:pPr>
            <w:r w:rsidRPr="007F0DD8">
              <w:rPr>
                <w:rFonts w:ascii="Tahoma" w:hAnsi="Tahoma" w:cs="Tahoma"/>
                <w:sz w:val="16"/>
                <w:szCs w:val="16"/>
                <w:lang w:val="en-GB" w:eastAsia="en-GB"/>
              </w:rPr>
              <w:t>106.81</w:t>
            </w:r>
          </w:p>
        </w:tc>
      </w:tr>
      <w:tr w:rsidR="00355D90" w:rsidRPr="00355D90" w:rsidTr="007F0DD8">
        <w:trPr>
          <w:trHeight w:val="270"/>
        </w:trPr>
        <w:tc>
          <w:tcPr>
            <w:tcW w:w="266" w:type="dxa"/>
            <w:tcBorders>
              <w:top w:val="single" w:sz="4" w:space="0" w:color="auto"/>
              <w:left w:val="single" w:sz="4" w:space="0" w:color="auto"/>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b/>
                <w:bCs/>
                <w:sz w:val="16"/>
                <w:szCs w:val="16"/>
                <w:lang w:val="en-GB" w:eastAsia="en-GB"/>
              </w:rPr>
            </w:pPr>
            <w:r w:rsidRPr="007F0DD8">
              <w:rPr>
                <w:rFonts w:ascii="Tahoma" w:hAnsi="Tahoma" w:cs="Tahoma"/>
                <w:b/>
                <w:bCs/>
                <w:sz w:val="16"/>
                <w:szCs w:val="16"/>
                <w:lang w:val="en-GB" w:eastAsia="en-GB"/>
              </w:rPr>
              <w:t> </w:t>
            </w:r>
          </w:p>
        </w:tc>
        <w:tc>
          <w:tcPr>
            <w:tcW w:w="266" w:type="dxa"/>
            <w:tcBorders>
              <w:top w:val="single" w:sz="4" w:space="0" w:color="auto"/>
              <w:left w:val="nil"/>
              <w:bottom w:val="single" w:sz="4" w:space="0" w:color="auto"/>
              <w:right w:val="nil"/>
            </w:tcBorders>
            <w:shd w:val="clear" w:color="auto" w:fill="auto"/>
            <w:noWrap/>
            <w:vAlign w:val="center"/>
            <w:hideMark/>
          </w:tcPr>
          <w:p w:rsidR="00355D90" w:rsidRPr="007F0DD8" w:rsidRDefault="00355D90" w:rsidP="00355D90">
            <w:pPr>
              <w:spacing w:after="0" w:line="240" w:lineRule="auto"/>
              <w:rPr>
                <w:rFonts w:ascii="Tahoma" w:hAnsi="Tahoma" w:cs="Tahoma"/>
                <w:b/>
                <w:bCs/>
                <w:sz w:val="16"/>
                <w:szCs w:val="16"/>
                <w:lang w:val="en-GB" w:eastAsia="en-GB"/>
              </w:rPr>
            </w:pPr>
            <w:r w:rsidRPr="007F0DD8">
              <w:rPr>
                <w:rFonts w:ascii="Tahoma" w:hAnsi="Tahoma" w:cs="Tahoma"/>
                <w:b/>
                <w:bCs/>
                <w:sz w:val="16"/>
                <w:szCs w:val="16"/>
                <w:lang w:val="en-GB" w:eastAsia="en-GB"/>
              </w:rPr>
              <w:t> </w:t>
            </w:r>
          </w:p>
        </w:tc>
        <w:tc>
          <w:tcPr>
            <w:tcW w:w="4728" w:type="dxa"/>
            <w:gridSpan w:val="3"/>
            <w:tcBorders>
              <w:top w:val="single" w:sz="4" w:space="0" w:color="auto"/>
              <w:left w:val="nil"/>
              <w:bottom w:val="single" w:sz="4" w:space="0" w:color="auto"/>
              <w:right w:val="single" w:sz="4" w:space="0" w:color="000000"/>
            </w:tcBorders>
            <w:shd w:val="clear" w:color="auto" w:fill="auto"/>
            <w:vAlign w:val="center"/>
            <w:hideMark/>
          </w:tcPr>
          <w:p w:rsidR="00355D90" w:rsidRPr="007F0DD8" w:rsidRDefault="00355D90" w:rsidP="00355D90">
            <w:pPr>
              <w:spacing w:after="0" w:line="240" w:lineRule="auto"/>
              <w:rPr>
                <w:rFonts w:ascii="Tahoma" w:hAnsi="Tahoma" w:cs="Tahoma"/>
                <w:b/>
                <w:bCs/>
                <w:sz w:val="16"/>
                <w:szCs w:val="16"/>
                <w:lang w:val="en-GB" w:eastAsia="en-GB"/>
              </w:rPr>
            </w:pPr>
            <w:r w:rsidRPr="007F0DD8">
              <w:rPr>
                <w:rFonts w:ascii="Tahoma" w:hAnsi="Tahoma" w:cs="Tahoma"/>
                <w:b/>
                <w:bCs/>
                <w:sz w:val="16"/>
                <w:szCs w:val="16"/>
                <w:lang w:val="en-GB" w:eastAsia="en-GB"/>
              </w:rPr>
              <w:t>Pembiayaan Pengeluaran</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20,156</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78,857</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b/>
                <w:bCs/>
                <w:sz w:val="16"/>
                <w:szCs w:val="16"/>
                <w:lang w:val="en-GB" w:eastAsia="en-GB"/>
              </w:rPr>
            </w:pPr>
            <w:r w:rsidRPr="007F0DD8">
              <w:rPr>
                <w:rFonts w:ascii="Tahoma" w:hAnsi="Tahoma" w:cs="Tahoma"/>
                <w:b/>
                <w:bCs/>
                <w:sz w:val="16"/>
                <w:szCs w:val="16"/>
                <w:lang w:val="en-GB" w:eastAsia="en-GB"/>
              </w:rPr>
              <w:t>47.81</w:t>
            </w:r>
          </w:p>
        </w:tc>
      </w:tr>
      <w:tr w:rsidR="00355D90" w:rsidRPr="00355D90" w:rsidTr="004969E6">
        <w:trPr>
          <w:trHeight w:val="270"/>
        </w:trPr>
        <w:tc>
          <w:tcPr>
            <w:tcW w:w="266" w:type="dxa"/>
            <w:tcBorders>
              <w:top w:val="nil"/>
              <w:left w:val="single" w:sz="4" w:space="0" w:color="auto"/>
              <w:bottom w:val="nil"/>
              <w:right w:val="nil"/>
            </w:tcBorders>
            <w:shd w:val="clear" w:color="auto" w:fill="auto"/>
            <w:noWrap/>
            <w:vAlign w:val="center"/>
            <w:hideMark/>
          </w:tcPr>
          <w:p w:rsidR="00355D90" w:rsidRPr="00355D90" w:rsidRDefault="00355D90" w:rsidP="00355D90">
            <w:pPr>
              <w:spacing w:after="0" w:line="240" w:lineRule="auto"/>
              <w:rPr>
                <w:rFonts w:ascii="Tahoma" w:hAnsi="Tahoma" w:cs="Tahoma"/>
                <w:color w:val="7030A0"/>
                <w:sz w:val="16"/>
                <w:szCs w:val="16"/>
                <w:lang w:val="en-GB" w:eastAsia="en-GB"/>
              </w:rPr>
            </w:pPr>
            <w:r w:rsidRPr="00355D90">
              <w:rPr>
                <w:rFonts w:ascii="Tahoma" w:hAnsi="Tahoma" w:cs="Tahoma"/>
                <w:color w:val="7030A0"/>
                <w:sz w:val="16"/>
                <w:szCs w:val="16"/>
                <w:lang w:val="en-GB" w:eastAsia="en-GB"/>
              </w:rPr>
              <w:t> </w:t>
            </w:r>
          </w:p>
        </w:tc>
        <w:tc>
          <w:tcPr>
            <w:tcW w:w="266" w:type="dxa"/>
            <w:tcBorders>
              <w:top w:val="nil"/>
              <w:left w:val="nil"/>
              <w:bottom w:val="nil"/>
              <w:right w:val="nil"/>
            </w:tcBorders>
            <w:shd w:val="clear" w:color="auto" w:fill="auto"/>
            <w:noWrap/>
            <w:vAlign w:val="center"/>
            <w:hideMark/>
          </w:tcPr>
          <w:p w:rsidR="00355D90" w:rsidRPr="00355D90" w:rsidRDefault="00355D90" w:rsidP="00355D90">
            <w:pPr>
              <w:spacing w:after="0" w:line="240" w:lineRule="auto"/>
              <w:rPr>
                <w:rFonts w:ascii="Tahoma" w:hAnsi="Tahoma" w:cs="Tahoma"/>
                <w:color w:val="7030A0"/>
                <w:sz w:val="16"/>
                <w:szCs w:val="16"/>
                <w:lang w:val="en-GB" w:eastAsia="en-GB"/>
              </w:rPr>
            </w:pPr>
            <w:r w:rsidRPr="00355D90">
              <w:rPr>
                <w:rFonts w:ascii="Tahoma" w:hAnsi="Tahoma" w:cs="Tahoma"/>
                <w:color w:val="7030A0"/>
                <w:sz w:val="16"/>
                <w:szCs w:val="16"/>
                <w:lang w:val="en-GB" w:eastAsia="en-GB"/>
              </w:rPr>
              <w:t> </w:t>
            </w:r>
          </w:p>
        </w:tc>
        <w:tc>
          <w:tcPr>
            <w:tcW w:w="266" w:type="dxa"/>
            <w:tcBorders>
              <w:top w:val="nil"/>
              <w:left w:val="nil"/>
              <w:bottom w:val="nil"/>
              <w:right w:val="nil"/>
            </w:tcBorders>
            <w:shd w:val="clear" w:color="auto" w:fill="auto"/>
            <w:noWrap/>
            <w:vAlign w:val="center"/>
            <w:hideMark/>
          </w:tcPr>
          <w:p w:rsidR="00355D90" w:rsidRPr="00355D90" w:rsidRDefault="00355D90" w:rsidP="00355D90">
            <w:pPr>
              <w:spacing w:after="0" w:line="240" w:lineRule="auto"/>
              <w:rPr>
                <w:rFonts w:ascii="Tahoma" w:hAnsi="Tahoma" w:cs="Tahoma"/>
                <w:color w:val="7030A0"/>
                <w:sz w:val="16"/>
                <w:szCs w:val="16"/>
                <w:lang w:val="en-GB" w:eastAsia="en-GB"/>
              </w:rPr>
            </w:pPr>
            <w:r w:rsidRPr="00355D90">
              <w:rPr>
                <w:rFonts w:ascii="Tahoma" w:hAnsi="Tahoma" w:cs="Tahoma"/>
                <w:color w:val="7030A0"/>
                <w:sz w:val="16"/>
                <w:szCs w:val="16"/>
                <w:lang w:val="en-GB" w:eastAsia="en-GB"/>
              </w:rPr>
              <w:t> </w:t>
            </w:r>
          </w:p>
        </w:tc>
        <w:tc>
          <w:tcPr>
            <w:tcW w:w="4462" w:type="dxa"/>
            <w:gridSpan w:val="2"/>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Pembentukan Dana Cadangan</w:t>
            </w:r>
          </w:p>
        </w:tc>
        <w:tc>
          <w:tcPr>
            <w:tcW w:w="1479" w:type="dxa"/>
            <w:tcBorders>
              <w:top w:val="nil"/>
              <w:left w:val="single" w:sz="4" w:space="0" w:color="auto"/>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sz w:val="16"/>
                <w:szCs w:val="16"/>
                <w:lang w:val="en-GB" w:eastAsia="en-GB"/>
              </w:rPr>
            </w:pPr>
            <w:r w:rsidRPr="007F0DD8">
              <w:rPr>
                <w:rFonts w:ascii="Tahoma" w:hAnsi="Tahoma" w:cs="Tahoma"/>
                <w:sz w:val="16"/>
                <w:szCs w:val="16"/>
                <w:lang w:val="en-GB" w:eastAsia="en-GB"/>
              </w:rPr>
              <w:t>-</w:t>
            </w:r>
          </w:p>
        </w:tc>
      </w:tr>
      <w:tr w:rsidR="00355D90" w:rsidRPr="00355D90" w:rsidTr="004969E6">
        <w:trPr>
          <w:trHeight w:val="270"/>
        </w:trPr>
        <w:tc>
          <w:tcPr>
            <w:tcW w:w="266" w:type="dxa"/>
            <w:tcBorders>
              <w:top w:val="single" w:sz="4" w:space="0" w:color="auto"/>
              <w:left w:val="single" w:sz="4" w:space="0" w:color="auto"/>
              <w:bottom w:val="nil"/>
              <w:right w:val="nil"/>
            </w:tcBorders>
            <w:shd w:val="clear" w:color="auto" w:fill="auto"/>
            <w:noWrap/>
            <w:vAlign w:val="center"/>
            <w:hideMark/>
          </w:tcPr>
          <w:p w:rsidR="00355D90" w:rsidRPr="00355D90" w:rsidRDefault="00355D90" w:rsidP="00355D90">
            <w:pPr>
              <w:spacing w:after="0" w:line="240" w:lineRule="auto"/>
              <w:rPr>
                <w:rFonts w:ascii="Tahoma" w:hAnsi="Tahoma" w:cs="Tahoma"/>
                <w:color w:val="7030A0"/>
                <w:sz w:val="16"/>
                <w:szCs w:val="16"/>
                <w:lang w:val="en-GB" w:eastAsia="en-GB"/>
              </w:rPr>
            </w:pPr>
            <w:r w:rsidRPr="00355D90">
              <w:rPr>
                <w:rFonts w:ascii="Tahoma" w:hAnsi="Tahoma" w:cs="Tahoma"/>
                <w:color w:val="7030A0"/>
                <w:sz w:val="16"/>
                <w:szCs w:val="16"/>
                <w:lang w:val="en-GB" w:eastAsia="en-GB"/>
              </w:rPr>
              <w:t> </w:t>
            </w:r>
          </w:p>
        </w:tc>
        <w:tc>
          <w:tcPr>
            <w:tcW w:w="266" w:type="dxa"/>
            <w:tcBorders>
              <w:top w:val="single" w:sz="4" w:space="0" w:color="auto"/>
              <w:left w:val="nil"/>
              <w:bottom w:val="nil"/>
              <w:right w:val="nil"/>
            </w:tcBorders>
            <w:shd w:val="clear" w:color="auto" w:fill="auto"/>
            <w:noWrap/>
            <w:vAlign w:val="center"/>
            <w:hideMark/>
          </w:tcPr>
          <w:p w:rsidR="00355D90" w:rsidRPr="00355D90" w:rsidRDefault="00355D90" w:rsidP="00355D90">
            <w:pPr>
              <w:spacing w:after="0" w:line="240" w:lineRule="auto"/>
              <w:rPr>
                <w:rFonts w:ascii="Tahoma" w:hAnsi="Tahoma" w:cs="Tahoma"/>
                <w:color w:val="7030A0"/>
                <w:sz w:val="16"/>
                <w:szCs w:val="16"/>
                <w:lang w:val="en-GB" w:eastAsia="en-GB"/>
              </w:rPr>
            </w:pPr>
            <w:r w:rsidRPr="00355D90">
              <w:rPr>
                <w:rFonts w:ascii="Tahoma" w:hAnsi="Tahoma" w:cs="Tahoma"/>
                <w:color w:val="7030A0"/>
                <w:sz w:val="16"/>
                <w:szCs w:val="16"/>
                <w:lang w:val="en-GB" w:eastAsia="en-GB"/>
              </w:rPr>
              <w:t> </w:t>
            </w:r>
          </w:p>
        </w:tc>
        <w:tc>
          <w:tcPr>
            <w:tcW w:w="266" w:type="dxa"/>
            <w:tcBorders>
              <w:top w:val="single" w:sz="4" w:space="0" w:color="auto"/>
              <w:left w:val="nil"/>
              <w:bottom w:val="nil"/>
              <w:right w:val="nil"/>
            </w:tcBorders>
            <w:shd w:val="clear" w:color="auto" w:fill="auto"/>
            <w:noWrap/>
            <w:vAlign w:val="center"/>
            <w:hideMark/>
          </w:tcPr>
          <w:p w:rsidR="00355D90" w:rsidRPr="00355D90" w:rsidRDefault="00355D90" w:rsidP="00355D90">
            <w:pPr>
              <w:spacing w:after="0" w:line="240" w:lineRule="auto"/>
              <w:rPr>
                <w:rFonts w:ascii="Tahoma" w:hAnsi="Tahoma" w:cs="Tahoma"/>
                <w:color w:val="7030A0"/>
                <w:sz w:val="16"/>
                <w:szCs w:val="16"/>
                <w:lang w:val="en-GB" w:eastAsia="en-GB"/>
              </w:rPr>
            </w:pPr>
            <w:r w:rsidRPr="00355D90">
              <w:rPr>
                <w:rFonts w:ascii="Tahoma" w:hAnsi="Tahoma" w:cs="Tahoma"/>
                <w:color w:val="7030A0"/>
                <w:sz w:val="16"/>
                <w:szCs w:val="16"/>
                <w:lang w:val="en-GB" w:eastAsia="en-GB"/>
              </w:rPr>
              <w:t> </w:t>
            </w:r>
          </w:p>
        </w:tc>
        <w:tc>
          <w:tcPr>
            <w:tcW w:w="4462" w:type="dxa"/>
            <w:gridSpan w:val="2"/>
            <w:tcBorders>
              <w:top w:val="single" w:sz="4" w:space="0" w:color="auto"/>
              <w:left w:val="nil"/>
              <w:bottom w:val="nil"/>
              <w:right w:val="nil"/>
            </w:tcBorders>
            <w:shd w:val="clear" w:color="auto" w:fill="auto"/>
            <w:noWrap/>
            <w:vAlign w:val="center"/>
            <w:hideMark/>
          </w:tcPr>
          <w:p w:rsidR="00355D90" w:rsidRPr="007F0DD8" w:rsidRDefault="00355D90" w:rsidP="00355D90">
            <w:pPr>
              <w:spacing w:after="0" w:line="240" w:lineRule="auto"/>
              <w:rPr>
                <w:rFonts w:ascii="Tahoma" w:hAnsi="Tahoma" w:cs="Tahoma"/>
                <w:sz w:val="16"/>
                <w:szCs w:val="16"/>
                <w:lang w:val="en-GB" w:eastAsia="en-GB"/>
              </w:rPr>
            </w:pPr>
            <w:r w:rsidRPr="007F0DD8">
              <w:rPr>
                <w:rFonts w:ascii="Tahoma" w:hAnsi="Tahoma" w:cs="Tahoma"/>
                <w:sz w:val="16"/>
                <w:szCs w:val="16"/>
                <w:lang w:val="en-GB" w:eastAsia="en-GB"/>
              </w:rPr>
              <w:t>Pembayaran Pokok Utang</w:t>
            </w:r>
          </w:p>
        </w:tc>
        <w:tc>
          <w:tcPr>
            <w:tcW w:w="1479" w:type="dxa"/>
            <w:tcBorders>
              <w:top w:val="nil"/>
              <w:left w:val="single" w:sz="4" w:space="0" w:color="auto"/>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20,156</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78,857</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w:t>
            </w:r>
          </w:p>
        </w:tc>
        <w:tc>
          <w:tcPr>
            <w:tcW w:w="1479" w:type="dxa"/>
            <w:tcBorders>
              <w:top w:val="nil"/>
              <w:left w:val="nil"/>
              <w:bottom w:val="single" w:sz="4"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sz w:val="16"/>
                <w:szCs w:val="16"/>
                <w:lang w:val="en-GB" w:eastAsia="en-GB"/>
              </w:rPr>
            </w:pPr>
            <w:r w:rsidRPr="007F0DD8">
              <w:rPr>
                <w:rFonts w:ascii="Tahoma" w:hAnsi="Tahoma" w:cs="Tahoma"/>
                <w:sz w:val="16"/>
                <w:szCs w:val="16"/>
                <w:lang w:val="en-GB" w:eastAsia="en-GB"/>
              </w:rPr>
              <w:t>-</w:t>
            </w:r>
          </w:p>
        </w:tc>
        <w:tc>
          <w:tcPr>
            <w:tcW w:w="1312" w:type="dxa"/>
            <w:tcBorders>
              <w:top w:val="nil"/>
              <w:left w:val="nil"/>
              <w:bottom w:val="single" w:sz="4"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sz w:val="16"/>
                <w:szCs w:val="16"/>
                <w:lang w:val="en-GB" w:eastAsia="en-GB"/>
              </w:rPr>
            </w:pPr>
            <w:r w:rsidRPr="007F0DD8">
              <w:rPr>
                <w:rFonts w:ascii="Tahoma" w:hAnsi="Tahoma" w:cs="Tahoma"/>
                <w:sz w:val="16"/>
                <w:szCs w:val="16"/>
                <w:lang w:val="en-GB" w:eastAsia="en-GB"/>
              </w:rPr>
              <w:t>47.81</w:t>
            </w:r>
          </w:p>
        </w:tc>
      </w:tr>
      <w:tr w:rsidR="00355D90" w:rsidRPr="00355D90" w:rsidTr="004969E6">
        <w:trPr>
          <w:trHeight w:val="330"/>
        </w:trPr>
        <w:tc>
          <w:tcPr>
            <w:tcW w:w="266" w:type="dxa"/>
            <w:tcBorders>
              <w:top w:val="single" w:sz="4" w:space="0" w:color="auto"/>
              <w:left w:val="single" w:sz="4" w:space="0" w:color="auto"/>
              <w:bottom w:val="single" w:sz="8" w:space="0" w:color="auto"/>
              <w:right w:val="nil"/>
            </w:tcBorders>
            <w:shd w:val="clear" w:color="auto" w:fill="auto"/>
            <w:noWrap/>
            <w:vAlign w:val="center"/>
            <w:hideMark/>
          </w:tcPr>
          <w:p w:rsidR="00355D90" w:rsidRPr="00355D90" w:rsidRDefault="00355D90" w:rsidP="00355D90">
            <w:pPr>
              <w:spacing w:after="0" w:line="240" w:lineRule="auto"/>
              <w:rPr>
                <w:rFonts w:ascii="Tahoma" w:hAnsi="Tahoma" w:cs="Tahoma"/>
                <w:b/>
                <w:bCs/>
                <w:color w:val="7030A0"/>
                <w:sz w:val="16"/>
                <w:szCs w:val="16"/>
                <w:lang w:val="en-GB" w:eastAsia="en-GB"/>
              </w:rPr>
            </w:pPr>
            <w:r w:rsidRPr="00355D90">
              <w:rPr>
                <w:rFonts w:ascii="Tahoma" w:hAnsi="Tahoma" w:cs="Tahoma"/>
                <w:b/>
                <w:bCs/>
                <w:color w:val="7030A0"/>
                <w:sz w:val="16"/>
                <w:szCs w:val="16"/>
                <w:lang w:val="en-GB" w:eastAsia="en-GB"/>
              </w:rPr>
              <w:t> </w:t>
            </w:r>
          </w:p>
        </w:tc>
        <w:tc>
          <w:tcPr>
            <w:tcW w:w="266" w:type="dxa"/>
            <w:tcBorders>
              <w:top w:val="single" w:sz="4" w:space="0" w:color="auto"/>
              <w:left w:val="nil"/>
              <w:bottom w:val="single" w:sz="8" w:space="0" w:color="auto"/>
              <w:right w:val="nil"/>
            </w:tcBorders>
            <w:shd w:val="clear" w:color="auto" w:fill="auto"/>
            <w:noWrap/>
            <w:vAlign w:val="center"/>
            <w:hideMark/>
          </w:tcPr>
          <w:p w:rsidR="00355D90" w:rsidRPr="00355D90" w:rsidRDefault="00355D90" w:rsidP="00355D90">
            <w:pPr>
              <w:spacing w:after="0" w:line="240" w:lineRule="auto"/>
              <w:rPr>
                <w:rFonts w:ascii="Tahoma" w:hAnsi="Tahoma" w:cs="Tahoma"/>
                <w:b/>
                <w:bCs/>
                <w:color w:val="7030A0"/>
                <w:sz w:val="16"/>
                <w:szCs w:val="16"/>
                <w:lang w:val="en-GB" w:eastAsia="en-GB"/>
              </w:rPr>
            </w:pPr>
            <w:r w:rsidRPr="00355D90">
              <w:rPr>
                <w:rFonts w:ascii="Tahoma" w:hAnsi="Tahoma" w:cs="Tahoma"/>
                <w:b/>
                <w:bCs/>
                <w:color w:val="7030A0"/>
                <w:sz w:val="16"/>
                <w:szCs w:val="16"/>
                <w:lang w:val="en-GB" w:eastAsia="en-GB"/>
              </w:rPr>
              <w:t> </w:t>
            </w:r>
          </w:p>
        </w:tc>
        <w:tc>
          <w:tcPr>
            <w:tcW w:w="4728" w:type="dxa"/>
            <w:gridSpan w:val="3"/>
            <w:tcBorders>
              <w:top w:val="single" w:sz="4" w:space="0" w:color="auto"/>
              <w:left w:val="nil"/>
              <w:bottom w:val="single" w:sz="8" w:space="0" w:color="auto"/>
              <w:right w:val="nil"/>
            </w:tcBorders>
            <w:shd w:val="clear" w:color="auto" w:fill="auto"/>
            <w:vAlign w:val="center"/>
            <w:hideMark/>
          </w:tcPr>
          <w:p w:rsidR="00355D90" w:rsidRPr="007F0DD8" w:rsidRDefault="00355D90" w:rsidP="00355D90">
            <w:pPr>
              <w:spacing w:after="0" w:line="240" w:lineRule="auto"/>
              <w:rPr>
                <w:rFonts w:ascii="Tahoma" w:hAnsi="Tahoma" w:cs="Tahoma"/>
                <w:b/>
                <w:bCs/>
                <w:sz w:val="16"/>
                <w:szCs w:val="16"/>
                <w:lang w:val="en-GB" w:eastAsia="en-GB"/>
              </w:rPr>
            </w:pPr>
            <w:r w:rsidRPr="007F0DD8">
              <w:rPr>
                <w:rFonts w:ascii="Tahoma" w:hAnsi="Tahoma" w:cs="Tahoma"/>
                <w:b/>
                <w:bCs/>
                <w:sz w:val="16"/>
                <w:szCs w:val="16"/>
                <w:lang w:val="en-GB" w:eastAsia="en-GB"/>
              </w:rPr>
              <w:t>Total</w:t>
            </w:r>
          </w:p>
        </w:tc>
        <w:tc>
          <w:tcPr>
            <w:tcW w:w="1479" w:type="dxa"/>
            <w:tcBorders>
              <w:top w:val="nil"/>
              <w:left w:val="single" w:sz="4" w:space="0" w:color="auto"/>
              <w:bottom w:val="single" w:sz="8"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1,311,686</w:t>
            </w:r>
          </w:p>
        </w:tc>
        <w:tc>
          <w:tcPr>
            <w:tcW w:w="1479" w:type="dxa"/>
            <w:tcBorders>
              <w:top w:val="nil"/>
              <w:left w:val="nil"/>
              <w:bottom w:val="single" w:sz="8"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1,582,270</w:t>
            </w:r>
          </w:p>
        </w:tc>
        <w:tc>
          <w:tcPr>
            <w:tcW w:w="1479" w:type="dxa"/>
            <w:tcBorders>
              <w:top w:val="nil"/>
              <w:left w:val="nil"/>
              <w:bottom w:val="single" w:sz="8"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2,677,235</w:t>
            </w:r>
          </w:p>
        </w:tc>
        <w:tc>
          <w:tcPr>
            <w:tcW w:w="1479" w:type="dxa"/>
            <w:tcBorders>
              <w:top w:val="nil"/>
              <w:left w:val="nil"/>
              <w:bottom w:val="single" w:sz="8"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2,938,195</w:t>
            </w:r>
          </w:p>
        </w:tc>
        <w:tc>
          <w:tcPr>
            <w:tcW w:w="1479" w:type="dxa"/>
            <w:tcBorders>
              <w:top w:val="nil"/>
              <w:left w:val="nil"/>
              <w:bottom w:val="single" w:sz="8" w:space="0" w:color="auto"/>
              <w:right w:val="single" w:sz="4" w:space="0" w:color="auto"/>
            </w:tcBorders>
            <w:shd w:val="clear" w:color="auto" w:fill="auto"/>
            <w:noWrap/>
            <w:vAlign w:val="center"/>
            <w:hideMark/>
          </w:tcPr>
          <w:p w:rsidR="00355D90" w:rsidRPr="007F0DD8" w:rsidRDefault="00355D90" w:rsidP="007F0DD8">
            <w:pPr>
              <w:spacing w:after="0" w:line="240" w:lineRule="auto"/>
              <w:jc w:val="right"/>
              <w:rPr>
                <w:rFonts w:ascii="Tahoma" w:hAnsi="Tahoma" w:cs="Tahoma"/>
                <w:b/>
                <w:bCs/>
                <w:sz w:val="16"/>
                <w:szCs w:val="16"/>
                <w:lang w:val="en-GB" w:eastAsia="en-GB"/>
              </w:rPr>
            </w:pPr>
            <w:r w:rsidRPr="007F0DD8">
              <w:rPr>
                <w:rFonts w:ascii="Tahoma" w:hAnsi="Tahoma" w:cs="Tahoma"/>
                <w:b/>
                <w:bCs/>
                <w:sz w:val="16"/>
                <w:szCs w:val="16"/>
                <w:lang w:val="en-GB" w:eastAsia="en-GB"/>
              </w:rPr>
              <w:t>3,512,485</w:t>
            </w:r>
          </w:p>
        </w:tc>
        <w:tc>
          <w:tcPr>
            <w:tcW w:w="1312" w:type="dxa"/>
            <w:tcBorders>
              <w:top w:val="nil"/>
              <w:left w:val="nil"/>
              <w:bottom w:val="single" w:sz="8" w:space="0" w:color="auto"/>
              <w:right w:val="single" w:sz="8" w:space="0" w:color="auto"/>
            </w:tcBorders>
            <w:shd w:val="clear" w:color="auto" w:fill="auto"/>
            <w:noWrap/>
            <w:vAlign w:val="center"/>
            <w:hideMark/>
          </w:tcPr>
          <w:p w:rsidR="00355D90" w:rsidRPr="007F0DD8" w:rsidRDefault="00355D90" w:rsidP="007F0DD8">
            <w:pPr>
              <w:spacing w:after="0" w:line="240" w:lineRule="auto"/>
              <w:jc w:val="center"/>
              <w:rPr>
                <w:rFonts w:ascii="Tahoma" w:hAnsi="Tahoma" w:cs="Tahoma"/>
                <w:b/>
                <w:bCs/>
                <w:sz w:val="16"/>
                <w:szCs w:val="16"/>
                <w:lang w:val="en-GB" w:eastAsia="en-GB"/>
              </w:rPr>
            </w:pPr>
            <w:r w:rsidRPr="007F0DD8">
              <w:rPr>
                <w:rFonts w:ascii="Tahoma" w:hAnsi="Tahoma" w:cs="Tahoma"/>
                <w:b/>
                <w:bCs/>
                <w:sz w:val="16"/>
                <w:szCs w:val="16"/>
                <w:lang w:val="en-GB" w:eastAsia="en-GB"/>
              </w:rPr>
              <w:t>29.78</w:t>
            </w:r>
          </w:p>
        </w:tc>
      </w:tr>
    </w:tbl>
    <w:p w:rsidR="001B4DC5" w:rsidRPr="0020253E" w:rsidRDefault="00AB381E" w:rsidP="00617FE6">
      <w:pPr>
        <w:rPr>
          <w:i/>
          <w:sz w:val="18"/>
          <w:szCs w:val="18"/>
        </w:rPr>
        <w:sectPr w:rsidR="001B4DC5" w:rsidRPr="0020253E" w:rsidSect="0020253E">
          <w:pgSz w:w="16839" w:h="11907" w:orient="landscape" w:code="9"/>
          <w:pgMar w:top="1296" w:right="1296" w:bottom="1296" w:left="1296" w:header="720" w:footer="720" w:gutter="432"/>
          <w:cols w:space="720"/>
          <w:docGrid w:linePitch="360"/>
        </w:sectPr>
      </w:pPr>
      <w:r w:rsidRPr="0020253E">
        <w:rPr>
          <w:i/>
          <w:sz w:val="18"/>
          <w:szCs w:val="18"/>
        </w:rPr>
        <w:t>Sumber</w:t>
      </w:r>
      <w:r w:rsidR="005D7498" w:rsidRPr="0020253E">
        <w:rPr>
          <w:i/>
          <w:sz w:val="18"/>
          <w:szCs w:val="18"/>
        </w:rPr>
        <w:t>: Data</w:t>
      </w:r>
      <w:r w:rsidRPr="0020253E">
        <w:rPr>
          <w:i/>
          <w:sz w:val="18"/>
          <w:szCs w:val="18"/>
        </w:rPr>
        <w:t xml:space="preserve"> Diolah</w:t>
      </w:r>
      <w:r w:rsidR="0020253E">
        <w:rPr>
          <w:i/>
          <w:sz w:val="18"/>
          <w:szCs w:val="18"/>
        </w:rPr>
        <w:t>,</w:t>
      </w:r>
      <w:r w:rsidR="001B4DC5" w:rsidRPr="0020253E">
        <w:rPr>
          <w:i/>
          <w:sz w:val="18"/>
          <w:szCs w:val="18"/>
        </w:rPr>
        <w:t>*Tahun 2013 data target belanja</w:t>
      </w:r>
    </w:p>
    <w:p w:rsidR="008320A8" w:rsidRPr="00C17241" w:rsidRDefault="008320A8" w:rsidP="008320A8">
      <w:pPr>
        <w:spacing w:after="120"/>
        <w:ind w:right="51" w:firstLine="720"/>
        <w:jc w:val="both"/>
        <w:rPr>
          <w:rFonts w:cs="Calibri"/>
          <w:noProof/>
          <w:sz w:val="24"/>
          <w:szCs w:val="24"/>
          <w:lang w:val="id-ID"/>
        </w:rPr>
      </w:pPr>
      <w:r w:rsidRPr="00C17241">
        <w:rPr>
          <w:rFonts w:cs="Calibri"/>
          <w:noProof/>
          <w:sz w:val="24"/>
          <w:szCs w:val="24"/>
          <w:lang w:val="id-ID"/>
        </w:rPr>
        <w:lastRenderedPageBreak/>
        <w:t>Analisis terhadap realisasi pengeluaran belanja periodik dan pengeluaran pembiayaan yang wajib dan mengikat serta prioritas utama s</w:t>
      </w:r>
      <w:r>
        <w:rPr>
          <w:rFonts w:cs="Calibri"/>
          <w:noProof/>
          <w:sz w:val="24"/>
          <w:szCs w:val="24"/>
          <w:lang w:val="id-ID"/>
        </w:rPr>
        <w:t xml:space="preserve">elama </w:t>
      </w:r>
      <w:r w:rsidRPr="007F0DD8">
        <w:rPr>
          <w:rFonts w:cs="Calibri"/>
          <w:noProof/>
          <w:sz w:val="24"/>
          <w:szCs w:val="24"/>
          <w:lang w:val="id-ID"/>
        </w:rPr>
        <w:t>tahun 200</w:t>
      </w:r>
      <w:r w:rsidRPr="007F0DD8">
        <w:rPr>
          <w:rFonts w:cs="Calibri"/>
          <w:noProof/>
          <w:sz w:val="24"/>
          <w:szCs w:val="24"/>
        </w:rPr>
        <w:t>9</w:t>
      </w:r>
      <w:r w:rsidRPr="007F0DD8">
        <w:rPr>
          <w:rFonts w:cs="Calibri"/>
          <w:noProof/>
          <w:sz w:val="24"/>
          <w:szCs w:val="24"/>
          <w:lang w:val="id-ID"/>
        </w:rPr>
        <w:t xml:space="preserve">-2013 dapat </w:t>
      </w:r>
      <w:r w:rsidRPr="00C17241">
        <w:rPr>
          <w:rFonts w:cs="Calibri"/>
          <w:noProof/>
          <w:sz w:val="24"/>
          <w:szCs w:val="24"/>
          <w:lang w:val="id-ID"/>
        </w:rPr>
        <w:t>dijelaskan antara lain:</w:t>
      </w:r>
    </w:p>
    <w:p w:rsidR="008320A8" w:rsidRPr="00C17241" w:rsidRDefault="008320A8" w:rsidP="008320A8">
      <w:pPr>
        <w:pStyle w:val="ListParagraph"/>
        <w:numPr>
          <w:ilvl w:val="0"/>
          <w:numId w:val="7"/>
        </w:numPr>
        <w:spacing w:after="120"/>
        <w:ind w:left="425" w:hanging="425"/>
        <w:contextualSpacing w:val="0"/>
        <w:jc w:val="both"/>
        <w:rPr>
          <w:rFonts w:cs="Calibri"/>
          <w:noProof/>
          <w:sz w:val="24"/>
          <w:szCs w:val="24"/>
          <w:lang w:val="id-ID"/>
        </w:rPr>
      </w:pPr>
      <w:r w:rsidRPr="00C17241">
        <w:rPr>
          <w:rFonts w:cs="Calibri"/>
          <w:noProof/>
          <w:sz w:val="24"/>
          <w:szCs w:val="24"/>
          <w:lang w:val="id-ID"/>
        </w:rPr>
        <w:t xml:space="preserve">Pertumbuhan rata-rata total realisasi pengeluaran belanja periodik dan pengeluaran pembiayaan yang wajib dan mengikat serta prioritas utama </w:t>
      </w:r>
      <w:r w:rsidRPr="007F0DD8">
        <w:rPr>
          <w:rFonts w:cs="Calibri"/>
          <w:noProof/>
          <w:sz w:val="24"/>
          <w:szCs w:val="24"/>
          <w:lang w:val="id-ID"/>
        </w:rPr>
        <w:t>periode tahun 200</w:t>
      </w:r>
      <w:r w:rsidRPr="007F0DD8">
        <w:rPr>
          <w:rFonts w:cs="Calibri"/>
          <w:noProof/>
          <w:sz w:val="24"/>
          <w:szCs w:val="24"/>
        </w:rPr>
        <w:t>9</w:t>
      </w:r>
      <w:r w:rsidRPr="007F0DD8">
        <w:rPr>
          <w:rFonts w:cs="Calibri"/>
          <w:noProof/>
          <w:sz w:val="24"/>
          <w:szCs w:val="24"/>
          <w:lang w:val="id-ID"/>
        </w:rPr>
        <w:t xml:space="preserve">-2013 adalah sebesar </w:t>
      </w:r>
      <w:r w:rsidRPr="007F0DD8">
        <w:rPr>
          <w:rFonts w:cs="Calibri"/>
          <w:noProof/>
          <w:sz w:val="24"/>
          <w:szCs w:val="24"/>
        </w:rPr>
        <w:t xml:space="preserve">29,78 </w:t>
      </w:r>
      <w:r w:rsidRPr="007F0DD8">
        <w:rPr>
          <w:rFonts w:cs="Calibri"/>
          <w:noProof/>
          <w:sz w:val="24"/>
          <w:szCs w:val="24"/>
          <w:lang w:val="id-ID"/>
        </w:rPr>
        <w:t xml:space="preserve">persen. </w:t>
      </w:r>
      <w:r w:rsidRPr="007F0DD8">
        <w:rPr>
          <w:rFonts w:cs="Calibri"/>
          <w:noProof/>
          <w:sz w:val="24"/>
          <w:szCs w:val="24"/>
        </w:rPr>
        <w:t>Pertumbuhan yang tinggi disebabkan</w:t>
      </w:r>
      <w:r w:rsidRPr="007F0DD8">
        <w:rPr>
          <w:rFonts w:cs="Calibri"/>
          <w:noProof/>
          <w:sz w:val="24"/>
          <w:szCs w:val="24"/>
          <w:lang w:val="id-ID"/>
        </w:rPr>
        <w:t xml:space="preserve"> karena belanja tidak langsung dan belanja langsung untuk pengeluaran belanja periodik </w:t>
      </w:r>
      <w:r w:rsidRPr="00C17241">
        <w:rPr>
          <w:rFonts w:cs="Calibri"/>
          <w:noProof/>
          <w:sz w:val="24"/>
          <w:szCs w:val="24"/>
          <w:lang w:val="id-ID"/>
        </w:rPr>
        <w:t>dan pengeluaran pembiayaan yang wajib dan mengikat serta pri</w:t>
      </w:r>
      <w:r>
        <w:rPr>
          <w:rFonts w:cs="Calibri"/>
          <w:noProof/>
          <w:sz w:val="24"/>
          <w:szCs w:val="24"/>
          <w:lang w:val="id-ID"/>
        </w:rPr>
        <w:t>oritas utama cenderung meningkat</w:t>
      </w:r>
      <w:r w:rsidRPr="00C17241">
        <w:rPr>
          <w:rFonts w:cs="Calibri"/>
          <w:noProof/>
          <w:sz w:val="24"/>
          <w:szCs w:val="24"/>
          <w:lang w:val="id-ID"/>
        </w:rPr>
        <w:t xml:space="preserve">. </w:t>
      </w:r>
    </w:p>
    <w:p w:rsidR="008320A8" w:rsidRPr="007F0DD8" w:rsidRDefault="008320A8" w:rsidP="008320A8">
      <w:pPr>
        <w:pStyle w:val="ListParagraph"/>
        <w:numPr>
          <w:ilvl w:val="0"/>
          <w:numId w:val="7"/>
        </w:numPr>
        <w:spacing w:after="120"/>
        <w:ind w:left="425" w:hanging="425"/>
        <w:contextualSpacing w:val="0"/>
        <w:jc w:val="both"/>
        <w:rPr>
          <w:rFonts w:cs="Calibri"/>
          <w:noProof/>
          <w:sz w:val="24"/>
          <w:szCs w:val="24"/>
          <w:lang w:val="id-ID"/>
        </w:rPr>
      </w:pPr>
      <w:r w:rsidRPr="00C17241">
        <w:rPr>
          <w:rFonts w:cs="Calibri"/>
          <w:noProof/>
          <w:sz w:val="24"/>
          <w:szCs w:val="24"/>
          <w:lang w:val="id-ID"/>
        </w:rPr>
        <w:t>Pertumbuhan rata-rata total belanja tid</w:t>
      </w:r>
      <w:r>
        <w:rPr>
          <w:rFonts w:cs="Calibri"/>
          <w:noProof/>
          <w:sz w:val="24"/>
          <w:szCs w:val="24"/>
          <w:lang w:val="id-ID"/>
        </w:rPr>
        <w:t xml:space="preserve">ak </w:t>
      </w:r>
      <w:r w:rsidRPr="007F0DD8">
        <w:rPr>
          <w:rFonts w:cs="Calibri"/>
          <w:noProof/>
          <w:sz w:val="24"/>
          <w:szCs w:val="24"/>
          <w:lang w:val="id-ID"/>
        </w:rPr>
        <w:t xml:space="preserve">langsung </w:t>
      </w:r>
      <w:r w:rsidRPr="007F0DD8">
        <w:rPr>
          <w:rFonts w:cs="Calibri"/>
          <w:noProof/>
          <w:sz w:val="24"/>
          <w:szCs w:val="24"/>
        </w:rPr>
        <w:t xml:space="preserve">pada pengeluaran periodik dan pengeluaran yang wajib dan mengikat </w:t>
      </w:r>
      <w:r w:rsidRPr="007F0DD8">
        <w:rPr>
          <w:rFonts w:cs="Calibri"/>
          <w:noProof/>
          <w:sz w:val="24"/>
          <w:szCs w:val="24"/>
          <w:lang w:val="id-ID"/>
        </w:rPr>
        <w:t xml:space="preserve">sebesar </w:t>
      </w:r>
      <w:r w:rsidRPr="007F0DD8">
        <w:rPr>
          <w:rFonts w:cs="Calibri"/>
          <w:noProof/>
          <w:sz w:val="24"/>
          <w:szCs w:val="24"/>
        </w:rPr>
        <w:t>30,01</w:t>
      </w:r>
      <w:r w:rsidRPr="007F0DD8">
        <w:rPr>
          <w:rFonts w:cs="Calibri"/>
          <w:noProof/>
          <w:sz w:val="24"/>
          <w:szCs w:val="24"/>
          <w:lang w:val="id-ID"/>
        </w:rPr>
        <w:t xml:space="preserve"> persen.</w:t>
      </w:r>
      <w:r w:rsidRPr="007F0DD8">
        <w:rPr>
          <w:rFonts w:cs="Calibri"/>
          <w:noProof/>
          <w:sz w:val="24"/>
          <w:szCs w:val="24"/>
        </w:rPr>
        <w:t xml:space="preserve"> Peningkatan terjadi di semua unsur belanja tidak langsung dengan pertumbuhan rata-rata paling tinggi yakni unsur belanja bagi hasil yang mencapai 43,31 persen dan memiliki nominal terbesar diantara semua unsur belanja tidak langsung.</w:t>
      </w:r>
    </w:p>
    <w:p w:rsidR="008320A8" w:rsidRPr="005D1DED" w:rsidRDefault="008320A8" w:rsidP="00B9430E">
      <w:pPr>
        <w:pStyle w:val="ListParagraph"/>
        <w:numPr>
          <w:ilvl w:val="0"/>
          <w:numId w:val="7"/>
        </w:numPr>
        <w:spacing w:after="120"/>
        <w:ind w:left="360" w:hanging="425"/>
        <w:contextualSpacing w:val="0"/>
        <w:jc w:val="both"/>
        <w:rPr>
          <w:rFonts w:cs="Calibri"/>
          <w:b/>
          <w:sz w:val="24"/>
          <w:szCs w:val="24"/>
          <w:lang w:val="id-ID"/>
        </w:rPr>
      </w:pPr>
      <w:r w:rsidRPr="00067236">
        <w:rPr>
          <w:rFonts w:cs="Calibri"/>
          <w:noProof/>
          <w:sz w:val="24"/>
          <w:szCs w:val="24"/>
          <w:lang w:val="id-ID"/>
        </w:rPr>
        <w:t xml:space="preserve">Pertumbuhan rata-rata total belanja langsung </w:t>
      </w:r>
      <w:r w:rsidRPr="00067236">
        <w:rPr>
          <w:rFonts w:cs="Calibri"/>
          <w:noProof/>
          <w:sz w:val="24"/>
          <w:szCs w:val="24"/>
        </w:rPr>
        <w:t xml:space="preserve">pada pengeluaran periodik dan pengeluaran yang wajib dan mengikat </w:t>
      </w:r>
      <w:r w:rsidRPr="00067236">
        <w:rPr>
          <w:rFonts w:cs="Calibri"/>
          <w:noProof/>
          <w:sz w:val="24"/>
          <w:szCs w:val="24"/>
          <w:lang w:val="id-ID"/>
        </w:rPr>
        <w:t xml:space="preserve">sebesar </w:t>
      </w:r>
      <w:r w:rsidRPr="00067236">
        <w:rPr>
          <w:rFonts w:cs="Calibri"/>
          <w:noProof/>
          <w:sz w:val="24"/>
          <w:szCs w:val="24"/>
        </w:rPr>
        <w:t>22,92</w:t>
      </w:r>
      <w:r w:rsidRPr="00067236">
        <w:rPr>
          <w:rFonts w:cs="Calibri"/>
          <w:noProof/>
          <w:sz w:val="24"/>
          <w:szCs w:val="24"/>
          <w:lang w:val="id-ID"/>
        </w:rPr>
        <w:t xml:space="preserve"> persen.</w:t>
      </w:r>
      <w:r w:rsidRPr="00067236">
        <w:rPr>
          <w:rFonts w:cs="Calibri"/>
          <w:noProof/>
          <w:sz w:val="24"/>
          <w:szCs w:val="24"/>
        </w:rPr>
        <w:t xml:space="preserve"> Peningkatan terjadi di semua unsur belanja langsung dengan pertumbuhan rata-rata paling tinggi yakni unsur belanja jasa kantor sebesar 106,81 persen diantara unsur-unsur yang lain</w:t>
      </w:r>
      <w:r w:rsidR="00067236" w:rsidRPr="00067236">
        <w:rPr>
          <w:rFonts w:cs="Calibri"/>
          <w:noProof/>
          <w:sz w:val="24"/>
          <w:szCs w:val="24"/>
        </w:rPr>
        <w:t>.  Selain itu</w:t>
      </w:r>
      <w:r w:rsidRPr="00067236">
        <w:rPr>
          <w:rFonts w:cs="Calibri"/>
          <w:noProof/>
          <w:sz w:val="24"/>
          <w:szCs w:val="24"/>
        </w:rPr>
        <w:t xml:space="preserve"> belanja beasiswa tugas belajar bagi PNS </w:t>
      </w:r>
      <w:r w:rsidR="00067236" w:rsidRPr="00067236">
        <w:rPr>
          <w:rFonts w:cs="Calibri"/>
          <w:noProof/>
          <w:sz w:val="24"/>
          <w:szCs w:val="24"/>
        </w:rPr>
        <w:t xml:space="preserve">rata-rata pertumbuhannya sebesar </w:t>
      </w:r>
      <w:r w:rsidRPr="00067236">
        <w:rPr>
          <w:rFonts w:cs="Calibri"/>
          <w:noProof/>
          <w:sz w:val="24"/>
          <w:szCs w:val="24"/>
        </w:rPr>
        <w:t xml:space="preserve">24,33 persen. Hal ini mengindikasikan </w:t>
      </w:r>
      <w:r w:rsidRPr="00067236">
        <w:rPr>
          <w:rFonts w:cs="Calibri"/>
          <w:i/>
          <w:noProof/>
          <w:sz w:val="24"/>
          <w:szCs w:val="24"/>
        </w:rPr>
        <w:t>concern</w:t>
      </w:r>
      <w:r w:rsidRPr="00067236">
        <w:rPr>
          <w:rFonts w:cs="Calibri"/>
          <w:noProof/>
          <w:sz w:val="24"/>
          <w:szCs w:val="24"/>
        </w:rPr>
        <w:t xml:space="preserve">-nya pemerintah terhadap peningkatan kualitas aparatur pemerintahan. </w:t>
      </w:r>
    </w:p>
    <w:p w:rsidR="005D1DED" w:rsidRPr="00067236" w:rsidRDefault="005D1DED" w:rsidP="005D1DED">
      <w:pPr>
        <w:pStyle w:val="ListParagraph"/>
        <w:spacing w:after="120"/>
        <w:ind w:left="360"/>
        <w:contextualSpacing w:val="0"/>
        <w:jc w:val="both"/>
        <w:rPr>
          <w:rFonts w:cs="Calibri"/>
          <w:b/>
          <w:sz w:val="24"/>
          <w:szCs w:val="24"/>
          <w:lang w:val="id-ID"/>
        </w:rPr>
      </w:pPr>
    </w:p>
    <w:p w:rsidR="00067236" w:rsidRPr="005D1DED" w:rsidRDefault="005D1DED" w:rsidP="005D1DED">
      <w:pPr>
        <w:pStyle w:val="ListParagraph"/>
        <w:spacing w:after="120"/>
        <w:ind w:left="0"/>
        <w:contextualSpacing w:val="0"/>
        <w:jc w:val="both"/>
        <w:rPr>
          <w:rFonts w:cs="Calibri"/>
          <w:b/>
          <w:color w:val="7030A0"/>
          <w:sz w:val="24"/>
          <w:szCs w:val="24"/>
        </w:rPr>
      </w:pPr>
      <w:r>
        <w:rPr>
          <w:rFonts w:cs="Calibri"/>
          <w:b/>
          <w:sz w:val="24"/>
          <w:szCs w:val="24"/>
        </w:rPr>
        <w:t>3.2.2</w:t>
      </w:r>
      <w:r>
        <w:rPr>
          <w:rFonts w:cs="Calibri"/>
          <w:b/>
          <w:sz w:val="24"/>
          <w:szCs w:val="24"/>
        </w:rPr>
        <w:tab/>
      </w:r>
      <w:r w:rsidRPr="00024272">
        <w:rPr>
          <w:rFonts w:cs="Calibri"/>
          <w:b/>
          <w:sz w:val="24"/>
          <w:szCs w:val="24"/>
        </w:rPr>
        <w:t>Analisis Pembiayaan</w:t>
      </w:r>
    </w:p>
    <w:p w:rsidR="00577432" w:rsidRPr="00C17241" w:rsidRDefault="00F4279D" w:rsidP="00E2086F">
      <w:pPr>
        <w:spacing w:after="120"/>
        <w:ind w:firstLine="720"/>
        <w:jc w:val="both"/>
        <w:rPr>
          <w:rFonts w:cs="Calibri"/>
          <w:noProof/>
          <w:sz w:val="24"/>
          <w:szCs w:val="24"/>
        </w:rPr>
      </w:pPr>
      <w:r w:rsidRPr="00C17241">
        <w:rPr>
          <w:rFonts w:cs="Calibri"/>
          <w:noProof/>
          <w:sz w:val="24"/>
          <w:szCs w:val="24"/>
          <w:lang w:val="id-ID"/>
        </w:rPr>
        <w:t>Pembiayaan merupakan transaksi keuangan yang dimaksudkan untuk menutupi selisih antara Pendapatan dan Belanja Daerah. Adapun pembiayaan tersebut bersumber dari Sisa Lebih Perhitungan Anggaran Sebelumnya (</w:t>
      </w:r>
      <w:r w:rsidR="00B73D4F">
        <w:rPr>
          <w:rFonts w:cs="Calibri"/>
          <w:noProof/>
          <w:sz w:val="24"/>
          <w:szCs w:val="24"/>
          <w:lang w:val="id-ID"/>
        </w:rPr>
        <w:t>SiLPA</w:t>
      </w:r>
      <w:r w:rsidRPr="00C17241">
        <w:rPr>
          <w:rFonts w:cs="Calibri"/>
          <w:noProof/>
          <w:sz w:val="24"/>
          <w:szCs w:val="24"/>
          <w:lang w:val="id-ID"/>
        </w:rPr>
        <w:t>), pencairan dana cadangan, hasil penjualan kekayaan daerah yang dipisahkan, penerimaan pinjaman daerah, penerimaan</w:t>
      </w:r>
      <w:r w:rsidR="00953F30">
        <w:rPr>
          <w:rFonts w:cs="Calibri"/>
          <w:noProof/>
          <w:sz w:val="24"/>
          <w:szCs w:val="24"/>
          <w:lang w:val="id-ID"/>
        </w:rPr>
        <w:t xml:space="preserve"> kembali pemberian pinjaman, serta</w:t>
      </w:r>
      <w:r w:rsidRPr="00C17241">
        <w:rPr>
          <w:rFonts w:cs="Calibri"/>
          <w:noProof/>
          <w:sz w:val="24"/>
          <w:szCs w:val="24"/>
          <w:lang w:val="id-ID"/>
        </w:rPr>
        <w:t xml:space="preserve"> penerimaan piutang daerah. Berikut dapat dilihat perkembangan defisit</w:t>
      </w:r>
      <w:r w:rsidR="00953F30">
        <w:rPr>
          <w:rFonts w:cs="Calibri"/>
          <w:noProof/>
          <w:sz w:val="24"/>
          <w:szCs w:val="24"/>
          <w:lang w:val="id-ID"/>
        </w:rPr>
        <w:t xml:space="preserve"> anggaran pada tabel berikut:</w:t>
      </w:r>
    </w:p>
    <w:p w:rsidR="00F4279D" w:rsidRPr="00704477" w:rsidRDefault="003478D5" w:rsidP="00953F30">
      <w:pPr>
        <w:spacing w:after="0" w:line="240" w:lineRule="auto"/>
        <w:jc w:val="center"/>
        <w:rPr>
          <w:rFonts w:cs="Calibri"/>
          <w:b/>
          <w:noProof/>
          <w:sz w:val="24"/>
          <w:szCs w:val="24"/>
        </w:rPr>
      </w:pPr>
      <w:r>
        <w:rPr>
          <w:rFonts w:cs="Calibri"/>
          <w:b/>
          <w:noProof/>
          <w:sz w:val="24"/>
          <w:szCs w:val="24"/>
        </w:rPr>
        <w:t>Tabel 3.18</w:t>
      </w:r>
    </w:p>
    <w:p w:rsidR="00953F30" w:rsidRDefault="00F4279D" w:rsidP="00953F30">
      <w:pPr>
        <w:spacing w:after="0" w:line="240" w:lineRule="auto"/>
        <w:jc w:val="center"/>
        <w:rPr>
          <w:rFonts w:cs="Calibri"/>
          <w:b/>
          <w:noProof/>
          <w:sz w:val="24"/>
          <w:szCs w:val="24"/>
        </w:rPr>
      </w:pPr>
      <w:r w:rsidRPr="00C17241">
        <w:rPr>
          <w:rFonts w:cs="Calibri"/>
          <w:b/>
          <w:noProof/>
          <w:sz w:val="24"/>
          <w:szCs w:val="24"/>
          <w:lang w:val="id-ID"/>
        </w:rPr>
        <w:t xml:space="preserve">Defisit Riil Anggaran </w:t>
      </w:r>
      <w:r w:rsidR="00953F30">
        <w:rPr>
          <w:rFonts w:cs="Calibri"/>
          <w:b/>
          <w:noProof/>
          <w:sz w:val="24"/>
          <w:szCs w:val="24"/>
        </w:rPr>
        <w:t>Provinsi Kalimantan Timur</w:t>
      </w:r>
    </w:p>
    <w:p w:rsidR="007921D5" w:rsidRPr="00C17241" w:rsidRDefault="00953F30" w:rsidP="00953F30">
      <w:pPr>
        <w:spacing w:after="0" w:line="240" w:lineRule="auto"/>
        <w:jc w:val="center"/>
        <w:rPr>
          <w:rFonts w:cs="Calibri"/>
          <w:b/>
          <w:noProof/>
          <w:sz w:val="24"/>
          <w:szCs w:val="24"/>
          <w:lang w:val="id-ID"/>
        </w:rPr>
      </w:pPr>
      <w:r>
        <w:rPr>
          <w:rFonts w:cs="Calibri"/>
          <w:b/>
          <w:noProof/>
          <w:sz w:val="24"/>
          <w:szCs w:val="24"/>
        </w:rPr>
        <w:t>Tahun 200</w:t>
      </w:r>
      <w:r w:rsidR="00561BD2">
        <w:rPr>
          <w:rFonts w:cs="Calibri"/>
          <w:b/>
          <w:noProof/>
          <w:sz w:val="24"/>
          <w:szCs w:val="24"/>
        </w:rPr>
        <w:t>9</w:t>
      </w:r>
      <w:r>
        <w:rPr>
          <w:rFonts w:cs="Calibri"/>
          <w:b/>
          <w:noProof/>
          <w:sz w:val="24"/>
          <w:szCs w:val="24"/>
        </w:rPr>
        <w:t xml:space="preserve">-2013 </w:t>
      </w:r>
      <w:r w:rsidR="00F4279D" w:rsidRPr="00C17241">
        <w:rPr>
          <w:rFonts w:cs="Calibri"/>
          <w:b/>
          <w:noProof/>
          <w:sz w:val="24"/>
          <w:szCs w:val="24"/>
          <w:lang w:val="id-ID"/>
        </w:rPr>
        <w:t>(</w:t>
      </w:r>
      <w:r>
        <w:rPr>
          <w:rFonts w:cs="Calibri"/>
          <w:b/>
          <w:noProof/>
          <w:sz w:val="24"/>
          <w:szCs w:val="24"/>
        </w:rPr>
        <w:t>J</w:t>
      </w:r>
      <w:r w:rsidR="00F4279D" w:rsidRPr="00C17241">
        <w:rPr>
          <w:rFonts w:cs="Calibri"/>
          <w:b/>
          <w:noProof/>
          <w:sz w:val="24"/>
          <w:szCs w:val="24"/>
          <w:lang w:val="id-ID"/>
        </w:rPr>
        <w:t xml:space="preserve">uta </w:t>
      </w:r>
      <w:r>
        <w:rPr>
          <w:rFonts w:cs="Calibri"/>
          <w:b/>
          <w:noProof/>
          <w:sz w:val="24"/>
          <w:szCs w:val="24"/>
        </w:rPr>
        <w:t>R</w:t>
      </w:r>
      <w:r w:rsidR="00F4279D" w:rsidRPr="00C17241">
        <w:rPr>
          <w:rFonts w:cs="Calibri"/>
          <w:b/>
          <w:noProof/>
          <w:sz w:val="24"/>
          <w:szCs w:val="24"/>
          <w:lang w:val="id-ID"/>
        </w:rPr>
        <w:t>upiah)</w:t>
      </w:r>
    </w:p>
    <w:tbl>
      <w:tblPr>
        <w:tblW w:w="9777" w:type="dxa"/>
        <w:tblLook w:val="04A0" w:firstRow="1" w:lastRow="0" w:firstColumn="1" w:lastColumn="0" w:noHBand="0" w:noVBand="1"/>
      </w:tblPr>
      <w:tblGrid>
        <w:gridCol w:w="509"/>
        <w:gridCol w:w="2389"/>
        <w:gridCol w:w="1400"/>
        <w:gridCol w:w="1279"/>
        <w:gridCol w:w="1400"/>
        <w:gridCol w:w="1400"/>
        <w:gridCol w:w="1400"/>
      </w:tblGrid>
      <w:tr w:rsidR="00617DB0" w:rsidRPr="00561BD2" w:rsidTr="005F60D3">
        <w:trPr>
          <w:trHeight w:val="276"/>
        </w:trPr>
        <w:tc>
          <w:tcPr>
            <w:tcW w:w="509" w:type="dxa"/>
            <w:tcBorders>
              <w:top w:val="single" w:sz="8" w:space="0" w:color="auto"/>
              <w:left w:val="single" w:sz="8" w:space="0" w:color="auto"/>
              <w:bottom w:val="single" w:sz="8" w:space="0" w:color="auto"/>
              <w:right w:val="nil"/>
            </w:tcBorders>
            <w:shd w:val="clear" w:color="000000" w:fill="D6E3BC"/>
            <w:noWrap/>
            <w:vAlign w:val="center"/>
            <w:hideMark/>
          </w:tcPr>
          <w:p w:rsidR="00561BD2" w:rsidRPr="00D47D51" w:rsidRDefault="00561BD2" w:rsidP="00561BD2">
            <w:pPr>
              <w:spacing w:after="0" w:line="240" w:lineRule="auto"/>
              <w:jc w:val="center"/>
              <w:rPr>
                <w:rFonts w:cs="Arial"/>
                <w:b/>
                <w:bCs/>
                <w:sz w:val="20"/>
                <w:szCs w:val="20"/>
                <w:lang w:val="en-GB" w:eastAsia="en-GB"/>
              </w:rPr>
            </w:pPr>
            <w:r w:rsidRPr="00D47D51">
              <w:rPr>
                <w:rFonts w:cs="Arial"/>
                <w:b/>
                <w:bCs/>
                <w:sz w:val="20"/>
                <w:szCs w:val="20"/>
                <w:lang w:val="en-GB" w:eastAsia="en-GB"/>
              </w:rPr>
              <w:t>No.</w:t>
            </w:r>
          </w:p>
        </w:tc>
        <w:tc>
          <w:tcPr>
            <w:tcW w:w="2389" w:type="dxa"/>
            <w:tcBorders>
              <w:top w:val="single" w:sz="8" w:space="0" w:color="auto"/>
              <w:left w:val="single" w:sz="4" w:space="0" w:color="auto"/>
              <w:bottom w:val="single" w:sz="8" w:space="0" w:color="auto"/>
              <w:right w:val="single" w:sz="4" w:space="0" w:color="auto"/>
            </w:tcBorders>
            <w:shd w:val="clear" w:color="000000" w:fill="D6E3BC"/>
            <w:noWrap/>
            <w:vAlign w:val="center"/>
            <w:hideMark/>
          </w:tcPr>
          <w:p w:rsidR="00561BD2" w:rsidRPr="00D47D51" w:rsidRDefault="00561BD2" w:rsidP="00561BD2">
            <w:pPr>
              <w:spacing w:after="0" w:line="240" w:lineRule="auto"/>
              <w:jc w:val="center"/>
              <w:rPr>
                <w:rFonts w:cs="Arial"/>
                <w:b/>
                <w:bCs/>
                <w:sz w:val="20"/>
                <w:szCs w:val="20"/>
                <w:lang w:val="en-GB" w:eastAsia="en-GB"/>
              </w:rPr>
            </w:pPr>
            <w:r w:rsidRPr="00D47D51">
              <w:rPr>
                <w:rFonts w:cs="Arial"/>
                <w:b/>
                <w:bCs/>
                <w:sz w:val="20"/>
                <w:szCs w:val="20"/>
                <w:lang w:val="en-GB" w:eastAsia="en-GB"/>
              </w:rPr>
              <w:t>Uraian</w:t>
            </w:r>
          </w:p>
        </w:tc>
        <w:tc>
          <w:tcPr>
            <w:tcW w:w="1400" w:type="dxa"/>
            <w:tcBorders>
              <w:top w:val="single" w:sz="8" w:space="0" w:color="auto"/>
              <w:left w:val="nil"/>
              <w:bottom w:val="single" w:sz="8" w:space="0" w:color="auto"/>
              <w:right w:val="single" w:sz="4" w:space="0" w:color="auto"/>
            </w:tcBorders>
            <w:shd w:val="clear" w:color="000000" w:fill="D6E3BC"/>
            <w:vAlign w:val="center"/>
            <w:hideMark/>
          </w:tcPr>
          <w:p w:rsidR="00561BD2" w:rsidRPr="00D47D51" w:rsidRDefault="00561BD2" w:rsidP="00561BD2">
            <w:pPr>
              <w:spacing w:after="0" w:line="240" w:lineRule="auto"/>
              <w:jc w:val="center"/>
              <w:rPr>
                <w:rFonts w:cs="Arial"/>
                <w:b/>
                <w:bCs/>
                <w:sz w:val="20"/>
                <w:szCs w:val="20"/>
                <w:lang w:val="en-GB" w:eastAsia="en-GB"/>
              </w:rPr>
            </w:pPr>
            <w:r w:rsidRPr="00D47D51">
              <w:rPr>
                <w:rFonts w:cs="Arial"/>
                <w:b/>
                <w:bCs/>
                <w:sz w:val="20"/>
                <w:szCs w:val="20"/>
                <w:lang w:val="en-GB" w:eastAsia="en-GB"/>
              </w:rPr>
              <w:t>2009</w:t>
            </w:r>
          </w:p>
        </w:tc>
        <w:tc>
          <w:tcPr>
            <w:tcW w:w="1279" w:type="dxa"/>
            <w:tcBorders>
              <w:top w:val="single" w:sz="8" w:space="0" w:color="auto"/>
              <w:left w:val="nil"/>
              <w:bottom w:val="single" w:sz="8" w:space="0" w:color="auto"/>
              <w:right w:val="single" w:sz="4" w:space="0" w:color="auto"/>
            </w:tcBorders>
            <w:shd w:val="clear" w:color="000000" w:fill="D6E3BC"/>
            <w:vAlign w:val="center"/>
            <w:hideMark/>
          </w:tcPr>
          <w:p w:rsidR="00561BD2" w:rsidRPr="00D47D51" w:rsidRDefault="00561BD2" w:rsidP="00561BD2">
            <w:pPr>
              <w:spacing w:after="0" w:line="240" w:lineRule="auto"/>
              <w:jc w:val="center"/>
              <w:rPr>
                <w:rFonts w:cs="Arial"/>
                <w:b/>
                <w:bCs/>
                <w:sz w:val="20"/>
                <w:szCs w:val="20"/>
                <w:lang w:val="en-GB" w:eastAsia="en-GB"/>
              </w:rPr>
            </w:pPr>
            <w:r w:rsidRPr="00D47D51">
              <w:rPr>
                <w:rFonts w:cs="Arial"/>
                <w:b/>
                <w:bCs/>
                <w:sz w:val="20"/>
                <w:szCs w:val="20"/>
                <w:lang w:val="en-GB" w:eastAsia="en-GB"/>
              </w:rPr>
              <w:t>2010</w:t>
            </w:r>
          </w:p>
        </w:tc>
        <w:tc>
          <w:tcPr>
            <w:tcW w:w="1400" w:type="dxa"/>
            <w:tcBorders>
              <w:top w:val="single" w:sz="8" w:space="0" w:color="auto"/>
              <w:left w:val="nil"/>
              <w:bottom w:val="single" w:sz="8" w:space="0" w:color="auto"/>
              <w:right w:val="single" w:sz="4" w:space="0" w:color="auto"/>
            </w:tcBorders>
            <w:shd w:val="clear" w:color="000000" w:fill="D6E3BC"/>
            <w:vAlign w:val="center"/>
            <w:hideMark/>
          </w:tcPr>
          <w:p w:rsidR="00561BD2" w:rsidRPr="00D47D51" w:rsidRDefault="00561BD2" w:rsidP="00561BD2">
            <w:pPr>
              <w:spacing w:after="0" w:line="240" w:lineRule="auto"/>
              <w:jc w:val="center"/>
              <w:rPr>
                <w:rFonts w:cs="Arial"/>
                <w:b/>
                <w:bCs/>
                <w:sz w:val="20"/>
                <w:szCs w:val="20"/>
                <w:lang w:val="en-GB" w:eastAsia="en-GB"/>
              </w:rPr>
            </w:pPr>
            <w:r w:rsidRPr="00D47D51">
              <w:rPr>
                <w:rFonts w:cs="Arial"/>
                <w:b/>
                <w:bCs/>
                <w:sz w:val="20"/>
                <w:szCs w:val="20"/>
                <w:lang w:val="en-GB" w:eastAsia="en-GB"/>
              </w:rPr>
              <w:t>2011</w:t>
            </w:r>
          </w:p>
        </w:tc>
        <w:tc>
          <w:tcPr>
            <w:tcW w:w="1400" w:type="dxa"/>
            <w:tcBorders>
              <w:top w:val="single" w:sz="8" w:space="0" w:color="auto"/>
              <w:left w:val="nil"/>
              <w:bottom w:val="single" w:sz="8" w:space="0" w:color="auto"/>
              <w:right w:val="single" w:sz="4" w:space="0" w:color="auto"/>
            </w:tcBorders>
            <w:shd w:val="clear" w:color="000000" w:fill="D6E3BC"/>
            <w:vAlign w:val="center"/>
            <w:hideMark/>
          </w:tcPr>
          <w:p w:rsidR="00561BD2" w:rsidRPr="00D47D51" w:rsidRDefault="00561BD2" w:rsidP="00561BD2">
            <w:pPr>
              <w:spacing w:after="0" w:line="240" w:lineRule="auto"/>
              <w:jc w:val="center"/>
              <w:rPr>
                <w:rFonts w:cs="Arial"/>
                <w:b/>
                <w:bCs/>
                <w:sz w:val="20"/>
                <w:szCs w:val="20"/>
                <w:lang w:val="en-GB" w:eastAsia="en-GB"/>
              </w:rPr>
            </w:pPr>
            <w:r w:rsidRPr="00D47D51">
              <w:rPr>
                <w:rFonts w:cs="Arial"/>
                <w:b/>
                <w:bCs/>
                <w:sz w:val="20"/>
                <w:szCs w:val="20"/>
                <w:lang w:val="en-GB" w:eastAsia="en-GB"/>
              </w:rPr>
              <w:t>2012</w:t>
            </w:r>
          </w:p>
        </w:tc>
        <w:tc>
          <w:tcPr>
            <w:tcW w:w="1400" w:type="dxa"/>
            <w:tcBorders>
              <w:top w:val="single" w:sz="8" w:space="0" w:color="auto"/>
              <w:left w:val="nil"/>
              <w:bottom w:val="single" w:sz="8" w:space="0" w:color="auto"/>
              <w:right w:val="single" w:sz="8" w:space="0" w:color="auto"/>
            </w:tcBorders>
            <w:shd w:val="clear" w:color="000000" w:fill="D6E3BC"/>
            <w:vAlign w:val="center"/>
            <w:hideMark/>
          </w:tcPr>
          <w:p w:rsidR="00561BD2" w:rsidRPr="00D47D51" w:rsidRDefault="00561BD2" w:rsidP="00561BD2">
            <w:pPr>
              <w:spacing w:after="0" w:line="240" w:lineRule="auto"/>
              <w:jc w:val="center"/>
              <w:rPr>
                <w:rFonts w:cs="Arial"/>
                <w:b/>
                <w:bCs/>
                <w:sz w:val="20"/>
                <w:szCs w:val="20"/>
                <w:lang w:val="en-GB" w:eastAsia="en-GB"/>
              </w:rPr>
            </w:pPr>
            <w:r w:rsidRPr="00D47D51">
              <w:rPr>
                <w:rFonts w:cs="Arial"/>
                <w:b/>
                <w:bCs/>
                <w:sz w:val="20"/>
                <w:szCs w:val="20"/>
                <w:lang w:val="en-GB" w:eastAsia="en-GB"/>
              </w:rPr>
              <w:t>2013</w:t>
            </w:r>
          </w:p>
        </w:tc>
      </w:tr>
      <w:tr w:rsidR="00617DB0" w:rsidRPr="00561BD2" w:rsidTr="005F60D3">
        <w:trPr>
          <w:trHeight w:val="210"/>
        </w:trPr>
        <w:tc>
          <w:tcPr>
            <w:tcW w:w="509" w:type="dxa"/>
            <w:tcBorders>
              <w:top w:val="nil"/>
              <w:left w:val="single" w:sz="8" w:space="0" w:color="auto"/>
              <w:bottom w:val="single" w:sz="4" w:space="0" w:color="auto"/>
              <w:right w:val="single" w:sz="4" w:space="0" w:color="auto"/>
            </w:tcBorders>
            <w:shd w:val="clear" w:color="000000" w:fill="D6E3BC"/>
            <w:noWrap/>
            <w:vAlign w:val="center"/>
            <w:hideMark/>
          </w:tcPr>
          <w:p w:rsidR="00561BD2" w:rsidRPr="00D47D51" w:rsidRDefault="00D47D51" w:rsidP="00561BD2">
            <w:pPr>
              <w:spacing w:after="0" w:line="240" w:lineRule="auto"/>
              <w:jc w:val="center"/>
              <w:rPr>
                <w:rFonts w:cs="Arial"/>
                <w:bCs/>
                <w:sz w:val="16"/>
                <w:szCs w:val="16"/>
                <w:lang w:val="en-GB" w:eastAsia="en-GB"/>
              </w:rPr>
            </w:pPr>
            <w:r>
              <w:rPr>
                <w:rFonts w:cs="Arial"/>
                <w:bCs/>
                <w:sz w:val="16"/>
                <w:szCs w:val="16"/>
                <w:lang w:val="en-GB" w:eastAsia="en-GB"/>
              </w:rPr>
              <w:t>(</w:t>
            </w:r>
            <w:r w:rsidR="00561BD2" w:rsidRPr="00D47D51">
              <w:rPr>
                <w:rFonts w:cs="Arial"/>
                <w:bCs/>
                <w:sz w:val="16"/>
                <w:szCs w:val="16"/>
                <w:lang w:val="en-GB" w:eastAsia="en-GB"/>
              </w:rPr>
              <w:t>1</w:t>
            </w:r>
            <w:r>
              <w:rPr>
                <w:rFonts w:cs="Arial"/>
                <w:bCs/>
                <w:sz w:val="16"/>
                <w:szCs w:val="16"/>
                <w:lang w:val="en-GB" w:eastAsia="en-GB"/>
              </w:rPr>
              <w:t>)</w:t>
            </w:r>
          </w:p>
        </w:tc>
        <w:tc>
          <w:tcPr>
            <w:tcW w:w="2389" w:type="dxa"/>
            <w:tcBorders>
              <w:top w:val="nil"/>
              <w:left w:val="nil"/>
              <w:bottom w:val="single" w:sz="4" w:space="0" w:color="auto"/>
              <w:right w:val="single" w:sz="4" w:space="0" w:color="auto"/>
            </w:tcBorders>
            <w:shd w:val="clear" w:color="000000" w:fill="D6E3BC"/>
            <w:noWrap/>
            <w:vAlign w:val="center"/>
            <w:hideMark/>
          </w:tcPr>
          <w:p w:rsidR="00561BD2" w:rsidRPr="00D47D51" w:rsidRDefault="00D47D51" w:rsidP="00561BD2">
            <w:pPr>
              <w:spacing w:after="0" w:line="240" w:lineRule="auto"/>
              <w:jc w:val="center"/>
              <w:rPr>
                <w:rFonts w:cs="Arial"/>
                <w:bCs/>
                <w:sz w:val="16"/>
                <w:szCs w:val="16"/>
                <w:lang w:val="en-GB" w:eastAsia="en-GB"/>
              </w:rPr>
            </w:pPr>
            <w:r>
              <w:rPr>
                <w:rFonts w:cs="Arial"/>
                <w:bCs/>
                <w:sz w:val="16"/>
                <w:szCs w:val="16"/>
                <w:lang w:val="en-GB" w:eastAsia="en-GB"/>
              </w:rPr>
              <w:t>(</w:t>
            </w:r>
            <w:r w:rsidR="00561BD2" w:rsidRPr="00D47D51">
              <w:rPr>
                <w:rFonts w:cs="Arial"/>
                <w:bCs/>
                <w:sz w:val="16"/>
                <w:szCs w:val="16"/>
                <w:lang w:val="en-GB" w:eastAsia="en-GB"/>
              </w:rPr>
              <w:t>2</w:t>
            </w:r>
            <w:r>
              <w:rPr>
                <w:rFonts w:cs="Arial"/>
                <w:bCs/>
                <w:sz w:val="16"/>
                <w:szCs w:val="16"/>
                <w:lang w:val="en-GB" w:eastAsia="en-GB"/>
              </w:rPr>
              <w:t>)</w:t>
            </w:r>
          </w:p>
        </w:tc>
        <w:tc>
          <w:tcPr>
            <w:tcW w:w="1400" w:type="dxa"/>
            <w:tcBorders>
              <w:top w:val="nil"/>
              <w:left w:val="nil"/>
              <w:bottom w:val="single" w:sz="4" w:space="0" w:color="auto"/>
              <w:right w:val="nil"/>
            </w:tcBorders>
            <w:shd w:val="clear" w:color="000000" w:fill="D6E3BC"/>
            <w:vAlign w:val="center"/>
            <w:hideMark/>
          </w:tcPr>
          <w:p w:rsidR="00561BD2" w:rsidRPr="00D47D51" w:rsidRDefault="00D47D51" w:rsidP="00561BD2">
            <w:pPr>
              <w:spacing w:after="0" w:line="240" w:lineRule="auto"/>
              <w:jc w:val="center"/>
              <w:rPr>
                <w:rFonts w:cs="Arial"/>
                <w:bCs/>
                <w:sz w:val="16"/>
                <w:szCs w:val="16"/>
                <w:lang w:val="en-GB" w:eastAsia="en-GB"/>
              </w:rPr>
            </w:pPr>
            <w:r>
              <w:rPr>
                <w:rFonts w:cs="Arial"/>
                <w:bCs/>
                <w:sz w:val="16"/>
                <w:szCs w:val="16"/>
                <w:lang w:val="en-GB" w:eastAsia="en-GB"/>
              </w:rPr>
              <w:t>(</w:t>
            </w:r>
            <w:r w:rsidR="00561BD2" w:rsidRPr="00D47D51">
              <w:rPr>
                <w:rFonts w:cs="Arial"/>
                <w:bCs/>
                <w:sz w:val="16"/>
                <w:szCs w:val="16"/>
                <w:lang w:val="en-GB" w:eastAsia="en-GB"/>
              </w:rPr>
              <w:t>3</w:t>
            </w:r>
            <w:r>
              <w:rPr>
                <w:rFonts w:cs="Arial"/>
                <w:bCs/>
                <w:sz w:val="16"/>
                <w:szCs w:val="16"/>
                <w:lang w:val="en-GB" w:eastAsia="en-GB"/>
              </w:rPr>
              <w:t>)</w:t>
            </w:r>
          </w:p>
        </w:tc>
        <w:tc>
          <w:tcPr>
            <w:tcW w:w="1279" w:type="dxa"/>
            <w:tcBorders>
              <w:top w:val="nil"/>
              <w:left w:val="single" w:sz="4" w:space="0" w:color="auto"/>
              <w:bottom w:val="single" w:sz="4" w:space="0" w:color="auto"/>
              <w:right w:val="nil"/>
            </w:tcBorders>
            <w:shd w:val="clear" w:color="000000" w:fill="D6E3BC"/>
            <w:vAlign w:val="center"/>
            <w:hideMark/>
          </w:tcPr>
          <w:p w:rsidR="00561BD2" w:rsidRPr="00D47D51" w:rsidRDefault="00D47D51" w:rsidP="00561BD2">
            <w:pPr>
              <w:spacing w:after="0" w:line="240" w:lineRule="auto"/>
              <w:jc w:val="center"/>
              <w:rPr>
                <w:rFonts w:cs="Arial"/>
                <w:bCs/>
                <w:sz w:val="16"/>
                <w:szCs w:val="16"/>
                <w:lang w:val="en-GB" w:eastAsia="en-GB"/>
              </w:rPr>
            </w:pPr>
            <w:r>
              <w:rPr>
                <w:rFonts w:cs="Arial"/>
                <w:bCs/>
                <w:sz w:val="16"/>
                <w:szCs w:val="16"/>
                <w:lang w:val="en-GB" w:eastAsia="en-GB"/>
              </w:rPr>
              <w:t>(</w:t>
            </w:r>
            <w:r w:rsidR="00561BD2" w:rsidRPr="00D47D51">
              <w:rPr>
                <w:rFonts w:cs="Arial"/>
                <w:bCs/>
                <w:sz w:val="16"/>
                <w:szCs w:val="16"/>
                <w:lang w:val="en-GB" w:eastAsia="en-GB"/>
              </w:rPr>
              <w:t>4</w:t>
            </w:r>
            <w:r>
              <w:rPr>
                <w:rFonts w:cs="Arial"/>
                <w:bCs/>
                <w:sz w:val="16"/>
                <w:szCs w:val="16"/>
                <w:lang w:val="en-GB" w:eastAsia="en-GB"/>
              </w:rPr>
              <w:t>)</w:t>
            </w:r>
          </w:p>
        </w:tc>
        <w:tc>
          <w:tcPr>
            <w:tcW w:w="1400" w:type="dxa"/>
            <w:tcBorders>
              <w:top w:val="nil"/>
              <w:left w:val="single" w:sz="4" w:space="0" w:color="auto"/>
              <w:bottom w:val="single" w:sz="4" w:space="0" w:color="auto"/>
              <w:right w:val="nil"/>
            </w:tcBorders>
            <w:shd w:val="clear" w:color="000000" w:fill="D6E3BC"/>
            <w:vAlign w:val="center"/>
            <w:hideMark/>
          </w:tcPr>
          <w:p w:rsidR="00561BD2" w:rsidRPr="00D47D51" w:rsidRDefault="00D47D51" w:rsidP="00561BD2">
            <w:pPr>
              <w:spacing w:after="0" w:line="240" w:lineRule="auto"/>
              <w:jc w:val="center"/>
              <w:rPr>
                <w:rFonts w:cs="Arial"/>
                <w:bCs/>
                <w:sz w:val="16"/>
                <w:szCs w:val="16"/>
                <w:lang w:val="en-GB" w:eastAsia="en-GB"/>
              </w:rPr>
            </w:pPr>
            <w:r>
              <w:rPr>
                <w:rFonts w:cs="Arial"/>
                <w:bCs/>
                <w:sz w:val="16"/>
                <w:szCs w:val="16"/>
                <w:lang w:val="en-GB" w:eastAsia="en-GB"/>
              </w:rPr>
              <w:t>(</w:t>
            </w:r>
            <w:r w:rsidR="00561BD2" w:rsidRPr="00D47D51">
              <w:rPr>
                <w:rFonts w:cs="Arial"/>
                <w:bCs/>
                <w:sz w:val="16"/>
                <w:szCs w:val="16"/>
                <w:lang w:val="en-GB" w:eastAsia="en-GB"/>
              </w:rPr>
              <w:t>5</w:t>
            </w:r>
            <w:r>
              <w:rPr>
                <w:rFonts w:cs="Arial"/>
                <w:bCs/>
                <w:sz w:val="16"/>
                <w:szCs w:val="16"/>
                <w:lang w:val="en-GB" w:eastAsia="en-GB"/>
              </w:rPr>
              <w:t>)</w:t>
            </w:r>
          </w:p>
        </w:tc>
        <w:tc>
          <w:tcPr>
            <w:tcW w:w="1400" w:type="dxa"/>
            <w:tcBorders>
              <w:top w:val="nil"/>
              <w:left w:val="single" w:sz="4" w:space="0" w:color="auto"/>
              <w:bottom w:val="single" w:sz="4" w:space="0" w:color="auto"/>
              <w:right w:val="nil"/>
            </w:tcBorders>
            <w:shd w:val="clear" w:color="000000" w:fill="D6E3BC"/>
            <w:vAlign w:val="center"/>
            <w:hideMark/>
          </w:tcPr>
          <w:p w:rsidR="00561BD2" w:rsidRPr="00D47D51" w:rsidRDefault="00D47D51" w:rsidP="00561BD2">
            <w:pPr>
              <w:spacing w:after="0" w:line="240" w:lineRule="auto"/>
              <w:jc w:val="center"/>
              <w:rPr>
                <w:rFonts w:cs="Arial"/>
                <w:bCs/>
                <w:sz w:val="16"/>
                <w:szCs w:val="16"/>
                <w:lang w:val="en-GB" w:eastAsia="en-GB"/>
              </w:rPr>
            </w:pPr>
            <w:r>
              <w:rPr>
                <w:rFonts w:cs="Arial"/>
                <w:bCs/>
                <w:sz w:val="16"/>
                <w:szCs w:val="16"/>
                <w:lang w:val="en-GB" w:eastAsia="en-GB"/>
              </w:rPr>
              <w:t>(</w:t>
            </w:r>
            <w:r w:rsidR="00561BD2" w:rsidRPr="00D47D51">
              <w:rPr>
                <w:rFonts w:cs="Arial"/>
                <w:bCs/>
                <w:sz w:val="16"/>
                <w:szCs w:val="16"/>
                <w:lang w:val="en-GB" w:eastAsia="en-GB"/>
              </w:rPr>
              <w:t>6</w:t>
            </w:r>
            <w:r>
              <w:rPr>
                <w:rFonts w:cs="Arial"/>
                <w:bCs/>
                <w:sz w:val="16"/>
                <w:szCs w:val="16"/>
                <w:lang w:val="en-GB" w:eastAsia="en-GB"/>
              </w:rPr>
              <w:t>)</w:t>
            </w:r>
          </w:p>
        </w:tc>
        <w:tc>
          <w:tcPr>
            <w:tcW w:w="1400" w:type="dxa"/>
            <w:tcBorders>
              <w:top w:val="nil"/>
              <w:left w:val="single" w:sz="4" w:space="0" w:color="auto"/>
              <w:bottom w:val="single" w:sz="4" w:space="0" w:color="auto"/>
              <w:right w:val="single" w:sz="8" w:space="0" w:color="auto"/>
            </w:tcBorders>
            <w:shd w:val="clear" w:color="000000" w:fill="D6E3BC"/>
            <w:vAlign w:val="center"/>
            <w:hideMark/>
          </w:tcPr>
          <w:p w:rsidR="00561BD2" w:rsidRPr="00D47D51" w:rsidRDefault="00D47D51" w:rsidP="00561BD2">
            <w:pPr>
              <w:spacing w:after="0" w:line="240" w:lineRule="auto"/>
              <w:jc w:val="center"/>
              <w:rPr>
                <w:rFonts w:cs="Arial"/>
                <w:bCs/>
                <w:sz w:val="16"/>
                <w:szCs w:val="16"/>
                <w:lang w:val="en-GB" w:eastAsia="en-GB"/>
              </w:rPr>
            </w:pPr>
            <w:r>
              <w:rPr>
                <w:rFonts w:cs="Arial"/>
                <w:bCs/>
                <w:sz w:val="16"/>
                <w:szCs w:val="16"/>
                <w:lang w:val="en-GB" w:eastAsia="en-GB"/>
              </w:rPr>
              <w:t>(</w:t>
            </w:r>
            <w:r w:rsidR="00561BD2" w:rsidRPr="00D47D51">
              <w:rPr>
                <w:rFonts w:cs="Arial"/>
                <w:bCs/>
                <w:sz w:val="16"/>
                <w:szCs w:val="16"/>
                <w:lang w:val="en-GB" w:eastAsia="en-GB"/>
              </w:rPr>
              <w:t>7</w:t>
            </w:r>
            <w:r>
              <w:rPr>
                <w:rFonts w:cs="Arial"/>
                <w:bCs/>
                <w:sz w:val="16"/>
                <w:szCs w:val="16"/>
                <w:lang w:val="en-GB" w:eastAsia="en-GB"/>
              </w:rPr>
              <w:t>)</w:t>
            </w:r>
          </w:p>
        </w:tc>
      </w:tr>
      <w:tr w:rsidR="00561BD2" w:rsidRPr="00561BD2" w:rsidTr="005F60D3">
        <w:trPr>
          <w:trHeight w:val="264"/>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rsidR="00561BD2" w:rsidRPr="00D47D51" w:rsidRDefault="00561BD2" w:rsidP="00561BD2">
            <w:pPr>
              <w:spacing w:after="0" w:line="240" w:lineRule="auto"/>
              <w:jc w:val="center"/>
              <w:rPr>
                <w:rFonts w:cs="Arial"/>
                <w:sz w:val="20"/>
                <w:szCs w:val="20"/>
                <w:lang w:val="en-GB" w:eastAsia="en-GB"/>
              </w:rPr>
            </w:pPr>
            <w:r w:rsidRPr="00D47D51">
              <w:rPr>
                <w:rFonts w:cs="Arial"/>
                <w:sz w:val="20"/>
                <w:szCs w:val="20"/>
                <w:lang w:val="en-GB" w:eastAsia="en-GB"/>
              </w:rPr>
              <w:t>1</w:t>
            </w:r>
          </w:p>
        </w:tc>
        <w:tc>
          <w:tcPr>
            <w:tcW w:w="2389" w:type="dxa"/>
            <w:tcBorders>
              <w:top w:val="nil"/>
              <w:left w:val="nil"/>
              <w:bottom w:val="single" w:sz="4" w:space="0" w:color="auto"/>
              <w:right w:val="single" w:sz="4" w:space="0" w:color="auto"/>
            </w:tcBorders>
            <w:shd w:val="clear" w:color="auto" w:fill="auto"/>
            <w:noWrap/>
            <w:vAlign w:val="bottom"/>
            <w:hideMark/>
          </w:tcPr>
          <w:p w:rsidR="00561BD2" w:rsidRPr="00D47D51" w:rsidRDefault="00561BD2" w:rsidP="00561BD2">
            <w:pPr>
              <w:spacing w:after="0" w:line="240" w:lineRule="auto"/>
              <w:rPr>
                <w:rFonts w:cs="Arial"/>
                <w:sz w:val="20"/>
                <w:szCs w:val="20"/>
                <w:lang w:val="en-GB" w:eastAsia="en-GB"/>
              </w:rPr>
            </w:pPr>
            <w:r w:rsidRPr="00D47D51">
              <w:rPr>
                <w:rFonts w:cs="Arial"/>
                <w:sz w:val="20"/>
                <w:szCs w:val="20"/>
                <w:lang w:val="en-GB" w:eastAsia="en-GB"/>
              </w:rPr>
              <w:t xml:space="preserve"> Pendapatan </w:t>
            </w:r>
          </w:p>
        </w:tc>
        <w:tc>
          <w:tcPr>
            <w:tcW w:w="1400" w:type="dxa"/>
            <w:tcBorders>
              <w:top w:val="nil"/>
              <w:left w:val="nil"/>
              <w:bottom w:val="single" w:sz="4" w:space="0" w:color="auto"/>
              <w:right w:val="single" w:sz="4" w:space="0" w:color="auto"/>
            </w:tcBorders>
            <w:shd w:val="clear" w:color="auto" w:fill="auto"/>
            <w:vAlign w:val="bottom"/>
            <w:hideMark/>
          </w:tcPr>
          <w:p w:rsidR="00561BD2" w:rsidRPr="00D47D51" w:rsidRDefault="00617DB0" w:rsidP="00D47D51">
            <w:pPr>
              <w:spacing w:after="0" w:line="240" w:lineRule="auto"/>
              <w:jc w:val="right"/>
              <w:rPr>
                <w:rFonts w:cs="Arial"/>
                <w:sz w:val="20"/>
                <w:szCs w:val="20"/>
                <w:lang w:val="en-GB" w:eastAsia="en-GB"/>
              </w:rPr>
            </w:pPr>
            <w:r>
              <w:rPr>
                <w:rFonts w:cs="Arial"/>
                <w:sz w:val="20"/>
                <w:szCs w:val="20"/>
                <w:lang w:val="en-GB" w:eastAsia="en-GB"/>
              </w:rPr>
              <w:t>5,749,291.27</w:t>
            </w:r>
          </w:p>
        </w:tc>
        <w:tc>
          <w:tcPr>
            <w:tcW w:w="1279" w:type="dxa"/>
            <w:tcBorders>
              <w:top w:val="nil"/>
              <w:left w:val="nil"/>
              <w:bottom w:val="single" w:sz="4" w:space="0" w:color="auto"/>
              <w:right w:val="single" w:sz="4" w:space="0" w:color="auto"/>
            </w:tcBorders>
            <w:shd w:val="clear" w:color="auto" w:fill="auto"/>
            <w:vAlign w:val="bottom"/>
          </w:tcPr>
          <w:p w:rsidR="00561BD2" w:rsidRPr="00D47D51" w:rsidRDefault="00617DB0" w:rsidP="00D47D51">
            <w:pPr>
              <w:spacing w:after="0" w:line="240" w:lineRule="auto"/>
              <w:jc w:val="right"/>
              <w:rPr>
                <w:rFonts w:cs="Arial"/>
                <w:sz w:val="20"/>
                <w:szCs w:val="20"/>
                <w:lang w:val="en-GB" w:eastAsia="en-GB"/>
              </w:rPr>
            </w:pPr>
            <w:r>
              <w:rPr>
                <w:rFonts w:cs="Arial"/>
                <w:sz w:val="20"/>
                <w:szCs w:val="20"/>
                <w:lang w:val="en-GB" w:eastAsia="en-GB"/>
              </w:rPr>
              <w:t>6,303,237.13</w:t>
            </w:r>
          </w:p>
        </w:tc>
        <w:tc>
          <w:tcPr>
            <w:tcW w:w="1400" w:type="dxa"/>
            <w:tcBorders>
              <w:top w:val="nil"/>
              <w:left w:val="nil"/>
              <w:bottom w:val="single" w:sz="4" w:space="0" w:color="auto"/>
              <w:right w:val="single" w:sz="4" w:space="0" w:color="auto"/>
            </w:tcBorders>
            <w:shd w:val="clear" w:color="auto" w:fill="auto"/>
            <w:vAlign w:val="bottom"/>
          </w:tcPr>
          <w:p w:rsidR="00561BD2" w:rsidRPr="00D47D51" w:rsidRDefault="00617DB0" w:rsidP="00D47D51">
            <w:pPr>
              <w:spacing w:after="0" w:line="240" w:lineRule="auto"/>
              <w:jc w:val="right"/>
              <w:rPr>
                <w:rFonts w:cs="Arial"/>
                <w:sz w:val="20"/>
                <w:szCs w:val="20"/>
                <w:lang w:val="en-GB" w:eastAsia="en-GB"/>
              </w:rPr>
            </w:pPr>
            <w:r>
              <w:rPr>
                <w:rFonts w:cs="Arial"/>
                <w:sz w:val="20"/>
                <w:szCs w:val="20"/>
                <w:lang w:val="en-GB" w:eastAsia="en-GB"/>
              </w:rPr>
              <w:t>8,347,562.45</w:t>
            </w:r>
          </w:p>
        </w:tc>
        <w:tc>
          <w:tcPr>
            <w:tcW w:w="1400" w:type="dxa"/>
            <w:tcBorders>
              <w:top w:val="nil"/>
              <w:left w:val="nil"/>
              <w:bottom w:val="single" w:sz="4" w:space="0" w:color="auto"/>
              <w:right w:val="single" w:sz="4" w:space="0" w:color="auto"/>
            </w:tcBorders>
            <w:shd w:val="clear" w:color="auto" w:fill="auto"/>
            <w:vAlign w:val="bottom"/>
          </w:tcPr>
          <w:p w:rsidR="00561BD2" w:rsidRPr="00D47D51" w:rsidRDefault="003F475B" w:rsidP="00D47D51">
            <w:pPr>
              <w:spacing w:after="0" w:line="240" w:lineRule="auto"/>
              <w:jc w:val="right"/>
              <w:rPr>
                <w:rFonts w:cs="Arial"/>
                <w:sz w:val="20"/>
                <w:szCs w:val="20"/>
                <w:lang w:val="en-GB" w:eastAsia="en-GB"/>
              </w:rPr>
            </w:pPr>
            <w:r>
              <w:rPr>
                <w:rFonts w:cs="Arial"/>
                <w:sz w:val="20"/>
                <w:szCs w:val="20"/>
                <w:lang w:val="en-GB" w:eastAsia="en-GB"/>
              </w:rPr>
              <w:t>10,502,616.10</w:t>
            </w:r>
          </w:p>
        </w:tc>
        <w:tc>
          <w:tcPr>
            <w:tcW w:w="1400" w:type="dxa"/>
            <w:tcBorders>
              <w:top w:val="nil"/>
              <w:left w:val="nil"/>
              <w:bottom w:val="single" w:sz="4" w:space="0" w:color="auto"/>
              <w:right w:val="single" w:sz="8" w:space="0" w:color="auto"/>
            </w:tcBorders>
            <w:shd w:val="clear" w:color="auto" w:fill="auto"/>
            <w:vAlign w:val="bottom"/>
          </w:tcPr>
          <w:p w:rsidR="00561BD2" w:rsidRPr="00D47D51" w:rsidRDefault="003F475B" w:rsidP="00D47D51">
            <w:pPr>
              <w:spacing w:after="0" w:line="240" w:lineRule="auto"/>
              <w:jc w:val="right"/>
              <w:rPr>
                <w:rFonts w:cs="Arial"/>
                <w:sz w:val="20"/>
                <w:szCs w:val="20"/>
                <w:lang w:val="en-GB" w:eastAsia="en-GB"/>
              </w:rPr>
            </w:pPr>
            <w:r>
              <w:rPr>
                <w:rFonts w:cs="Arial"/>
                <w:sz w:val="20"/>
                <w:szCs w:val="20"/>
                <w:lang w:val="en-GB" w:eastAsia="en-GB"/>
              </w:rPr>
              <w:t>11,940,096.02</w:t>
            </w:r>
          </w:p>
        </w:tc>
      </w:tr>
      <w:tr w:rsidR="00561BD2" w:rsidRPr="00561BD2" w:rsidTr="005F60D3">
        <w:trPr>
          <w:trHeight w:val="264"/>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rsidR="00561BD2" w:rsidRPr="00D47D51" w:rsidRDefault="00561BD2" w:rsidP="00561BD2">
            <w:pPr>
              <w:spacing w:after="0" w:line="240" w:lineRule="auto"/>
              <w:jc w:val="center"/>
              <w:rPr>
                <w:rFonts w:cs="Arial"/>
                <w:sz w:val="20"/>
                <w:szCs w:val="20"/>
                <w:lang w:val="en-GB" w:eastAsia="en-GB"/>
              </w:rPr>
            </w:pPr>
            <w:r w:rsidRPr="00D47D51">
              <w:rPr>
                <w:rFonts w:cs="Arial"/>
                <w:sz w:val="20"/>
                <w:szCs w:val="20"/>
                <w:lang w:val="en-GB" w:eastAsia="en-GB"/>
              </w:rPr>
              <w:t> </w:t>
            </w:r>
          </w:p>
        </w:tc>
        <w:tc>
          <w:tcPr>
            <w:tcW w:w="2389" w:type="dxa"/>
            <w:tcBorders>
              <w:top w:val="nil"/>
              <w:left w:val="nil"/>
              <w:bottom w:val="single" w:sz="4" w:space="0" w:color="auto"/>
              <w:right w:val="single" w:sz="4" w:space="0" w:color="auto"/>
            </w:tcBorders>
            <w:shd w:val="clear" w:color="auto" w:fill="auto"/>
            <w:noWrap/>
            <w:vAlign w:val="bottom"/>
            <w:hideMark/>
          </w:tcPr>
          <w:p w:rsidR="00561BD2" w:rsidRPr="00D47D51" w:rsidRDefault="00561BD2" w:rsidP="00561BD2">
            <w:pPr>
              <w:spacing w:after="0" w:line="240" w:lineRule="auto"/>
              <w:rPr>
                <w:rFonts w:cs="Arial"/>
                <w:sz w:val="20"/>
                <w:szCs w:val="20"/>
                <w:lang w:val="en-GB" w:eastAsia="en-GB"/>
              </w:rPr>
            </w:pPr>
            <w:r w:rsidRPr="00D47D51">
              <w:rPr>
                <w:rFonts w:cs="Arial"/>
                <w:sz w:val="20"/>
                <w:szCs w:val="20"/>
                <w:lang w:val="en-GB" w:eastAsia="en-GB"/>
              </w:rPr>
              <w:t xml:space="preserve"> Dikurangi Realisasi : </w:t>
            </w:r>
          </w:p>
        </w:tc>
        <w:tc>
          <w:tcPr>
            <w:tcW w:w="1400" w:type="dxa"/>
            <w:tcBorders>
              <w:top w:val="nil"/>
              <w:left w:val="nil"/>
              <w:bottom w:val="single" w:sz="4" w:space="0" w:color="auto"/>
              <w:right w:val="nil"/>
            </w:tcBorders>
            <w:shd w:val="clear" w:color="auto" w:fill="auto"/>
            <w:vAlign w:val="bottom"/>
            <w:hideMark/>
          </w:tcPr>
          <w:p w:rsidR="00561BD2" w:rsidRPr="00D47D51" w:rsidRDefault="00561BD2" w:rsidP="00D47D51">
            <w:pPr>
              <w:spacing w:after="0" w:line="240" w:lineRule="auto"/>
              <w:jc w:val="right"/>
              <w:rPr>
                <w:rFonts w:cs="Arial"/>
                <w:sz w:val="20"/>
                <w:szCs w:val="20"/>
                <w:lang w:val="en-GB" w:eastAsia="en-GB"/>
              </w:rPr>
            </w:pPr>
          </w:p>
        </w:tc>
        <w:tc>
          <w:tcPr>
            <w:tcW w:w="1279" w:type="dxa"/>
            <w:tcBorders>
              <w:top w:val="nil"/>
              <w:left w:val="single" w:sz="4" w:space="0" w:color="auto"/>
              <w:bottom w:val="single" w:sz="4" w:space="0" w:color="auto"/>
              <w:right w:val="nil"/>
            </w:tcBorders>
            <w:shd w:val="clear" w:color="auto" w:fill="auto"/>
            <w:vAlign w:val="bottom"/>
          </w:tcPr>
          <w:p w:rsidR="00561BD2" w:rsidRPr="00D47D51" w:rsidRDefault="00561BD2" w:rsidP="00D47D51">
            <w:pPr>
              <w:spacing w:after="0" w:line="240" w:lineRule="auto"/>
              <w:jc w:val="right"/>
              <w:rPr>
                <w:rFonts w:cs="Arial"/>
                <w:sz w:val="20"/>
                <w:szCs w:val="20"/>
                <w:lang w:val="en-GB" w:eastAsia="en-GB"/>
              </w:rPr>
            </w:pPr>
          </w:p>
        </w:tc>
        <w:tc>
          <w:tcPr>
            <w:tcW w:w="1400" w:type="dxa"/>
            <w:tcBorders>
              <w:top w:val="nil"/>
              <w:left w:val="single" w:sz="4" w:space="0" w:color="auto"/>
              <w:bottom w:val="single" w:sz="4" w:space="0" w:color="auto"/>
              <w:right w:val="nil"/>
            </w:tcBorders>
            <w:shd w:val="clear" w:color="auto" w:fill="auto"/>
            <w:vAlign w:val="bottom"/>
          </w:tcPr>
          <w:p w:rsidR="00561BD2" w:rsidRPr="00D47D51" w:rsidRDefault="00561BD2" w:rsidP="00D47D51">
            <w:pPr>
              <w:spacing w:after="0" w:line="240" w:lineRule="auto"/>
              <w:jc w:val="right"/>
              <w:rPr>
                <w:rFonts w:cs="Arial"/>
                <w:sz w:val="20"/>
                <w:szCs w:val="20"/>
                <w:lang w:val="en-GB" w:eastAsia="en-GB"/>
              </w:rPr>
            </w:pPr>
          </w:p>
        </w:tc>
        <w:tc>
          <w:tcPr>
            <w:tcW w:w="1400" w:type="dxa"/>
            <w:tcBorders>
              <w:top w:val="nil"/>
              <w:left w:val="single" w:sz="4" w:space="0" w:color="auto"/>
              <w:bottom w:val="single" w:sz="4" w:space="0" w:color="auto"/>
              <w:right w:val="nil"/>
            </w:tcBorders>
            <w:shd w:val="clear" w:color="auto" w:fill="auto"/>
            <w:vAlign w:val="bottom"/>
          </w:tcPr>
          <w:p w:rsidR="00561BD2" w:rsidRPr="00D47D51" w:rsidRDefault="00561BD2" w:rsidP="00D47D51">
            <w:pPr>
              <w:spacing w:after="0" w:line="240" w:lineRule="auto"/>
              <w:jc w:val="right"/>
              <w:rPr>
                <w:rFonts w:cs="Arial"/>
                <w:sz w:val="20"/>
                <w:szCs w:val="20"/>
                <w:lang w:val="en-GB" w:eastAsia="en-GB"/>
              </w:rPr>
            </w:pPr>
          </w:p>
        </w:tc>
        <w:tc>
          <w:tcPr>
            <w:tcW w:w="1400" w:type="dxa"/>
            <w:tcBorders>
              <w:top w:val="nil"/>
              <w:left w:val="single" w:sz="4" w:space="0" w:color="auto"/>
              <w:bottom w:val="single" w:sz="4" w:space="0" w:color="auto"/>
              <w:right w:val="single" w:sz="8" w:space="0" w:color="auto"/>
            </w:tcBorders>
            <w:shd w:val="clear" w:color="auto" w:fill="auto"/>
            <w:vAlign w:val="bottom"/>
          </w:tcPr>
          <w:p w:rsidR="00561BD2" w:rsidRPr="00D47D51" w:rsidRDefault="00561BD2" w:rsidP="00D47D51">
            <w:pPr>
              <w:spacing w:after="0" w:line="240" w:lineRule="auto"/>
              <w:jc w:val="right"/>
              <w:rPr>
                <w:rFonts w:cs="Arial"/>
                <w:sz w:val="20"/>
                <w:szCs w:val="20"/>
                <w:lang w:val="en-GB" w:eastAsia="en-GB"/>
              </w:rPr>
            </w:pPr>
          </w:p>
        </w:tc>
      </w:tr>
      <w:tr w:rsidR="00561BD2" w:rsidRPr="00561BD2" w:rsidTr="005F60D3">
        <w:trPr>
          <w:trHeight w:val="264"/>
        </w:trPr>
        <w:tc>
          <w:tcPr>
            <w:tcW w:w="509" w:type="dxa"/>
            <w:tcBorders>
              <w:top w:val="nil"/>
              <w:left w:val="single" w:sz="8" w:space="0" w:color="auto"/>
              <w:bottom w:val="single" w:sz="4" w:space="0" w:color="auto"/>
              <w:right w:val="single" w:sz="4" w:space="0" w:color="auto"/>
            </w:tcBorders>
            <w:shd w:val="clear" w:color="auto" w:fill="auto"/>
            <w:noWrap/>
            <w:vAlign w:val="bottom"/>
            <w:hideMark/>
          </w:tcPr>
          <w:p w:rsidR="00561BD2" w:rsidRPr="00D47D51" w:rsidRDefault="00561BD2" w:rsidP="00561BD2">
            <w:pPr>
              <w:spacing w:after="0" w:line="240" w:lineRule="auto"/>
              <w:jc w:val="center"/>
              <w:rPr>
                <w:rFonts w:cs="Arial"/>
                <w:sz w:val="20"/>
                <w:szCs w:val="20"/>
                <w:lang w:val="en-GB" w:eastAsia="en-GB"/>
              </w:rPr>
            </w:pPr>
            <w:r w:rsidRPr="00D47D51">
              <w:rPr>
                <w:rFonts w:cs="Arial"/>
                <w:sz w:val="20"/>
                <w:szCs w:val="20"/>
                <w:lang w:val="en-GB" w:eastAsia="en-GB"/>
              </w:rPr>
              <w:t>2</w:t>
            </w:r>
          </w:p>
        </w:tc>
        <w:tc>
          <w:tcPr>
            <w:tcW w:w="2389" w:type="dxa"/>
            <w:tcBorders>
              <w:top w:val="nil"/>
              <w:left w:val="nil"/>
              <w:bottom w:val="single" w:sz="4" w:space="0" w:color="auto"/>
              <w:right w:val="single" w:sz="4" w:space="0" w:color="auto"/>
            </w:tcBorders>
            <w:shd w:val="clear" w:color="auto" w:fill="auto"/>
            <w:noWrap/>
            <w:vAlign w:val="bottom"/>
            <w:hideMark/>
          </w:tcPr>
          <w:p w:rsidR="00561BD2" w:rsidRPr="00D47D51" w:rsidRDefault="00561BD2" w:rsidP="00561BD2">
            <w:pPr>
              <w:spacing w:after="0" w:line="240" w:lineRule="auto"/>
              <w:rPr>
                <w:rFonts w:cs="Arial"/>
                <w:sz w:val="20"/>
                <w:szCs w:val="20"/>
                <w:lang w:val="en-GB" w:eastAsia="en-GB"/>
              </w:rPr>
            </w:pPr>
            <w:r w:rsidRPr="00D47D51">
              <w:rPr>
                <w:rFonts w:cs="Arial"/>
                <w:sz w:val="20"/>
                <w:szCs w:val="20"/>
                <w:lang w:val="en-GB" w:eastAsia="en-GB"/>
              </w:rPr>
              <w:t xml:space="preserve"> Belanja Daerah </w:t>
            </w:r>
          </w:p>
        </w:tc>
        <w:tc>
          <w:tcPr>
            <w:tcW w:w="1400" w:type="dxa"/>
            <w:tcBorders>
              <w:top w:val="nil"/>
              <w:left w:val="nil"/>
              <w:bottom w:val="single" w:sz="4" w:space="0" w:color="auto"/>
              <w:right w:val="single" w:sz="4" w:space="0" w:color="auto"/>
            </w:tcBorders>
            <w:shd w:val="clear" w:color="auto" w:fill="auto"/>
            <w:vAlign w:val="bottom"/>
            <w:hideMark/>
          </w:tcPr>
          <w:p w:rsidR="00561BD2" w:rsidRPr="00D47D51" w:rsidRDefault="00617DB0" w:rsidP="00D47D51">
            <w:pPr>
              <w:spacing w:after="0" w:line="240" w:lineRule="auto"/>
              <w:jc w:val="right"/>
              <w:rPr>
                <w:rFonts w:cs="Arial"/>
                <w:sz w:val="20"/>
                <w:szCs w:val="20"/>
                <w:lang w:val="en-GB" w:eastAsia="en-GB"/>
              </w:rPr>
            </w:pPr>
            <w:r>
              <w:rPr>
                <w:rFonts w:cs="Arial"/>
                <w:sz w:val="20"/>
                <w:szCs w:val="20"/>
                <w:lang w:val="en-GB" w:eastAsia="en-GB"/>
              </w:rPr>
              <w:t>7,455,431.65</w:t>
            </w:r>
          </w:p>
        </w:tc>
        <w:tc>
          <w:tcPr>
            <w:tcW w:w="1279" w:type="dxa"/>
            <w:tcBorders>
              <w:top w:val="nil"/>
              <w:left w:val="nil"/>
              <w:bottom w:val="single" w:sz="4" w:space="0" w:color="auto"/>
              <w:right w:val="single" w:sz="4" w:space="0" w:color="auto"/>
            </w:tcBorders>
            <w:shd w:val="clear" w:color="auto" w:fill="auto"/>
            <w:vAlign w:val="bottom"/>
          </w:tcPr>
          <w:p w:rsidR="00561BD2" w:rsidRPr="00D47D51" w:rsidRDefault="00617DB0" w:rsidP="00D47D51">
            <w:pPr>
              <w:spacing w:after="0" w:line="240" w:lineRule="auto"/>
              <w:jc w:val="right"/>
              <w:rPr>
                <w:rFonts w:cs="Arial"/>
                <w:sz w:val="20"/>
                <w:szCs w:val="20"/>
                <w:lang w:val="en-GB" w:eastAsia="en-GB"/>
              </w:rPr>
            </w:pPr>
            <w:r>
              <w:rPr>
                <w:rFonts w:cs="Arial"/>
                <w:sz w:val="20"/>
                <w:szCs w:val="20"/>
                <w:lang w:val="en-GB" w:eastAsia="en-GB"/>
              </w:rPr>
              <w:t>6,717,224.27</w:t>
            </w:r>
          </w:p>
        </w:tc>
        <w:tc>
          <w:tcPr>
            <w:tcW w:w="1400" w:type="dxa"/>
            <w:tcBorders>
              <w:top w:val="nil"/>
              <w:left w:val="nil"/>
              <w:bottom w:val="single" w:sz="4" w:space="0" w:color="auto"/>
              <w:right w:val="single" w:sz="4" w:space="0" w:color="auto"/>
            </w:tcBorders>
            <w:shd w:val="clear" w:color="auto" w:fill="auto"/>
            <w:vAlign w:val="bottom"/>
          </w:tcPr>
          <w:p w:rsidR="00561BD2" w:rsidRPr="00D47D51" w:rsidRDefault="00617DB0" w:rsidP="00D47D51">
            <w:pPr>
              <w:spacing w:after="0" w:line="240" w:lineRule="auto"/>
              <w:jc w:val="right"/>
              <w:rPr>
                <w:rFonts w:cs="Arial"/>
                <w:sz w:val="20"/>
                <w:szCs w:val="20"/>
                <w:lang w:val="en-GB" w:eastAsia="en-GB"/>
              </w:rPr>
            </w:pPr>
            <w:r>
              <w:rPr>
                <w:rFonts w:cs="Arial"/>
                <w:sz w:val="20"/>
                <w:szCs w:val="20"/>
                <w:lang w:val="en-GB" w:eastAsia="en-GB"/>
              </w:rPr>
              <w:t>9,452,216.38</w:t>
            </w:r>
          </w:p>
        </w:tc>
        <w:tc>
          <w:tcPr>
            <w:tcW w:w="1400" w:type="dxa"/>
            <w:tcBorders>
              <w:top w:val="nil"/>
              <w:left w:val="nil"/>
              <w:bottom w:val="single" w:sz="4" w:space="0" w:color="auto"/>
              <w:right w:val="single" w:sz="4" w:space="0" w:color="auto"/>
            </w:tcBorders>
            <w:shd w:val="clear" w:color="auto" w:fill="auto"/>
            <w:vAlign w:val="bottom"/>
          </w:tcPr>
          <w:p w:rsidR="00561BD2" w:rsidRPr="00D47D51" w:rsidRDefault="003F475B" w:rsidP="00D47D51">
            <w:pPr>
              <w:spacing w:after="0" w:line="240" w:lineRule="auto"/>
              <w:jc w:val="right"/>
              <w:rPr>
                <w:rFonts w:cs="Arial"/>
                <w:sz w:val="20"/>
                <w:szCs w:val="20"/>
                <w:lang w:val="en-GB" w:eastAsia="en-GB"/>
              </w:rPr>
            </w:pPr>
            <w:r>
              <w:rPr>
                <w:rFonts w:cs="Arial"/>
                <w:sz w:val="20"/>
                <w:szCs w:val="20"/>
                <w:lang w:val="en-GB" w:eastAsia="en-GB"/>
              </w:rPr>
              <w:t>13,137,540.00</w:t>
            </w:r>
          </w:p>
        </w:tc>
        <w:tc>
          <w:tcPr>
            <w:tcW w:w="1400" w:type="dxa"/>
            <w:tcBorders>
              <w:top w:val="nil"/>
              <w:left w:val="nil"/>
              <w:bottom w:val="single" w:sz="4" w:space="0" w:color="auto"/>
              <w:right w:val="single" w:sz="8" w:space="0" w:color="auto"/>
            </w:tcBorders>
            <w:shd w:val="clear" w:color="auto" w:fill="auto"/>
            <w:vAlign w:val="bottom"/>
          </w:tcPr>
          <w:p w:rsidR="00561BD2" w:rsidRPr="00D47D51" w:rsidRDefault="003F475B" w:rsidP="00D47D51">
            <w:pPr>
              <w:spacing w:after="0" w:line="240" w:lineRule="auto"/>
              <w:jc w:val="right"/>
              <w:rPr>
                <w:rFonts w:cs="Arial"/>
                <w:sz w:val="20"/>
                <w:szCs w:val="20"/>
                <w:lang w:val="en-GB" w:eastAsia="en-GB"/>
              </w:rPr>
            </w:pPr>
            <w:r>
              <w:rPr>
                <w:rFonts w:cs="Arial"/>
                <w:sz w:val="20"/>
                <w:szCs w:val="20"/>
                <w:lang w:val="en-GB" w:eastAsia="en-GB"/>
              </w:rPr>
              <w:t>15,139,000.00</w:t>
            </w:r>
          </w:p>
        </w:tc>
      </w:tr>
      <w:tr w:rsidR="00561BD2" w:rsidRPr="00561BD2" w:rsidTr="005F60D3">
        <w:trPr>
          <w:trHeight w:val="264"/>
        </w:trPr>
        <w:tc>
          <w:tcPr>
            <w:tcW w:w="509" w:type="dxa"/>
            <w:tcBorders>
              <w:top w:val="nil"/>
              <w:left w:val="single" w:sz="8" w:space="0" w:color="auto"/>
              <w:bottom w:val="nil"/>
              <w:right w:val="single" w:sz="4" w:space="0" w:color="auto"/>
            </w:tcBorders>
            <w:shd w:val="clear" w:color="auto" w:fill="auto"/>
            <w:noWrap/>
            <w:vAlign w:val="bottom"/>
            <w:hideMark/>
          </w:tcPr>
          <w:p w:rsidR="00561BD2" w:rsidRPr="00D47D51" w:rsidRDefault="00561BD2" w:rsidP="00561BD2">
            <w:pPr>
              <w:spacing w:after="0" w:line="240" w:lineRule="auto"/>
              <w:jc w:val="center"/>
              <w:rPr>
                <w:rFonts w:cs="Arial"/>
                <w:sz w:val="20"/>
                <w:szCs w:val="20"/>
                <w:lang w:val="en-GB" w:eastAsia="en-GB"/>
              </w:rPr>
            </w:pPr>
            <w:r w:rsidRPr="00D47D51">
              <w:rPr>
                <w:rFonts w:cs="Arial"/>
                <w:sz w:val="20"/>
                <w:szCs w:val="20"/>
                <w:lang w:val="en-GB" w:eastAsia="en-GB"/>
              </w:rPr>
              <w:t>3</w:t>
            </w:r>
          </w:p>
        </w:tc>
        <w:tc>
          <w:tcPr>
            <w:tcW w:w="2389" w:type="dxa"/>
            <w:tcBorders>
              <w:top w:val="nil"/>
              <w:left w:val="nil"/>
              <w:bottom w:val="nil"/>
              <w:right w:val="single" w:sz="4" w:space="0" w:color="auto"/>
            </w:tcBorders>
            <w:shd w:val="clear" w:color="auto" w:fill="auto"/>
            <w:noWrap/>
            <w:vAlign w:val="bottom"/>
            <w:hideMark/>
          </w:tcPr>
          <w:p w:rsidR="00561BD2" w:rsidRPr="00D47D51" w:rsidRDefault="00561BD2" w:rsidP="00561BD2">
            <w:pPr>
              <w:spacing w:after="0" w:line="240" w:lineRule="auto"/>
              <w:rPr>
                <w:rFonts w:cs="Arial"/>
                <w:sz w:val="20"/>
                <w:szCs w:val="20"/>
                <w:lang w:val="en-GB" w:eastAsia="en-GB"/>
              </w:rPr>
            </w:pPr>
            <w:r w:rsidRPr="00D47D51">
              <w:rPr>
                <w:rFonts w:cs="Arial"/>
                <w:sz w:val="20"/>
                <w:szCs w:val="20"/>
                <w:lang w:val="en-GB" w:eastAsia="en-GB"/>
              </w:rPr>
              <w:t xml:space="preserve"> Pengeluaran Pembiayaan Daerah </w:t>
            </w:r>
          </w:p>
        </w:tc>
        <w:tc>
          <w:tcPr>
            <w:tcW w:w="1400" w:type="dxa"/>
            <w:tcBorders>
              <w:top w:val="nil"/>
              <w:left w:val="nil"/>
              <w:bottom w:val="nil"/>
              <w:right w:val="single" w:sz="4" w:space="0" w:color="auto"/>
            </w:tcBorders>
            <w:shd w:val="clear" w:color="auto" w:fill="auto"/>
            <w:vAlign w:val="bottom"/>
            <w:hideMark/>
          </w:tcPr>
          <w:p w:rsidR="00561BD2" w:rsidRPr="00D47D51" w:rsidRDefault="00617DB0" w:rsidP="00D47D51">
            <w:pPr>
              <w:spacing w:after="0" w:line="240" w:lineRule="auto"/>
              <w:jc w:val="right"/>
              <w:rPr>
                <w:rFonts w:cs="Arial"/>
                <w:sz w:val="20"/>
                <w:szCs w:val="20"/>
                <w:lang w:val="en-GB" w:eastAsia="en-GB"/>
              </w:rPr>
            </w:pPr>
            <w:r>
              <w:rPr>
                <w:rFonts w:cs="Arial"/>
                <w:sz w:val="20"/>
                <w:szCs w:val="20"/>
                <w:lang w:val="en-GB" w:eastAsia="en-GB"/>
              </w:rPr>
              <w:t>343,216.26</w:t>
            </w:r>
          </w:p>
        </w:tc>
        <w:tc>
          <w:tcPr>
            <w:tcW w:w="1279" w:type="dxa"/>
            <w:tcBorders>
              <w:top w:val="nil"/>
              <w:left w:val="nil"/>
              <w:bottom w:val="nil"/>
              <w:right w:val="single" w:sz="4" w:space="0" w:color="auto"/>
            </w:tcBorders>
            <w:shd w:val="clear" w:color="auto" w:fill="auto"/>
            <w:vAlign w:val="bottom"/>
          </w:tcPr>
          <w:p w:rsidR="00561BD2" w:rsidRPr="00D47D51" w:rsidRDefault="00617DB0" w:rsidP="00D47D51">
            <w:pPr>
              <w:spacing w:after="0" w:line="240" w:lineRule="auto"/>
              <w:jc w:val="right"/>
              <w:rPr>
                <w:rFonts w:cs="Arial"/>
                <w:sz w:val="20"/>
                <w:szCs w:val="20"/>
                <w:lang w:val="en-GB" w:eastAsia="en-GB"/>
              </w:rPr>
            </w:pPr>
            <w:r>
              <w:rPr>
                <w:rFonts w:cs="Arial"/>
                <w:sz w:val="20"/>
                <w:szCs w:val="20"/>
                <w:lang w:val="en-GB" w:eastAsia="en-GB"/>
              </w:rPr>
              <w:t>284,459.29</w:t>
            </w:r>
          </w:p>
        </w:tc>
        <w:tc>
          <w:tcPr>
            <w:tcW w:w="1400" w:type="dxa"/>
            <w:tcBorders>
              <w:top w:val="nil"/>
              <w:left w:val="nil"/>
              <w:bottom w:val="nil"/>
              <w:right w:val="single" w:sz="4" w:space="0" w:color="auto"/>
            </w:tcBorders>
            <w:shd w:val="clear" w:color="auto" w:fill="auto"/>
            <w:vAlign w:val="bottom"/>
          </w:tcPr>
          <w:p w:rsidR="00561BD2" w:rsidRPr="00D47D51" w:rsidRDefault="00617DB0" w:rsidP="00D47D51">
            <w:pPr>
              <w:spacing w:after="0" w:line="240" w:lineRule="auto"/>
              <w:jc w:val="right"/>
              <w:rPr>
                <w:rFonts w:cs="Arial"/>
                <w:sz w:val="20"/>
                <w:szCs w:val="20"/>
                <w:lang w:val="en-GB" w:eastAsia="en-GB"/>
              </w:rPr>
            </w:pPr>
            <w:r>
              <w:rPr>
                <w:rFonts w:cs="Arial"/>
                <w:sz w:val="20"/>
                <w:szCs w:val="20"/>
                <w:lang w:val="en-GB" w:eastAsia="en-GB"/>
              </w:rPr>
              <w:t>547,783.62</w:t>
            </w:r>
          </w:p>
        </w:tc>
        <w:tc>
          <w:tcPr>
            <w:tcW w:w="1400" w:type="dxa"/>
            <w:tcBorders>
              <w:top w:val="nil"/>
              <w:left w:val="nil"/>
              <w:bottom w:val="nil"/>
              <w:right w:val="single" w:sz="4" w:space="0" w:color="auto"/>
            </w:tcBorders>
            <w:shd w:val="clear" w:color="auto" w:fill="auto"/>
            <w:vAlign w:val="bottom"/>
            <w:hideMark/>
          </w:tcPr>
          <w:p w:rsidR="00561BD2" w:rsidRPr="00D47D51" w:rsidRDefault="00561BD2" w:rsidP="003F475B">
            <w:pPr>
              <w:spacing w:after="0" w:line="240" w:lineRule="auto"/>
              <w:jc w:val="right"/>
              <w:rPr>
                <w:rFonts w:cs="Arial"/>
                <w:sz w:val="20"/>
                <w:szCs w:val="20"/>
                <w:lang w:val="en-GB" w:eastAsia="en-GB"/>
              </w:rPr>
            </w:pPr>
            <w:r w:rsidRPr="00D47D51">
              <w:rPr>
                <w:rFonts w:cs="Arial"/>
                <w:sz w:val="20"/>
                <w:szCs w:val="20"/>
                <w:lang w:val="en-GB" w:eastAsia="en-GB"/>
              </w:rPr>
              <w:t>202,800</w:t>
            </w:r>
          </w:p>
        </w:tc>
        <w:tc>
          <w:tcPr>
            <w:tcW w:w="1400" w:type="dxa"/>
            <w:tcBorders>
              <w:top w:val="nil"/>
              <w:left w:val="nil"/>
              <w:bottom w:val="nil"/>
              <w:right w:val="single" w:sz="8" w:space="0" w:color="auto"/>
            </w:tcBorders>
            <w:shd w:val="clear" w:color="auto" w:fill="auto"/>
            <w:vAlign w:val="bottom"/>
          </w:tcPr>
          <w:p w:rsidR="00561BD2" w:rsidRPr="00D47D51" w:rsidRDefault="003F475B" w:rsidP="00D47D51">
            <w:pPr>
              <w:spacing w:after="0" w:line="240" w:lineRule="auto"/>
              <w:jc w:val="right"/>
              <w:rPr>
                <w:rFonts w:cs="Arial"/>
                <w:sz w:val="20"/>
                <w:szCs w:val="20"/>
                <w:lang w:val="en-GB" w:eastAsia="en-GB"/>
              </w:rPr>
            </w:pPr>
            <w:r>
              <w:rPr>
                <w:rFonts w:cs="Arial"/>
                <w:sz w:val="20"/>
                <w:szCs w:val="20"/>
                <w:lang w:val="en-GB" w:eastAsia="en-GB"/>
              </w:rPr>
              <w:t>-</w:t>
            </w:r>
          </w:p>
        </w:tc>
      </w:tr>
      <w:tr w:rsidR="00561BD2" w:rsidRPr="00561BD2" w:rsidTr="005F60D3">
        <w:trPr>
          <w:trHeight w:val="276"/>
        </w:trPr>
        <w:tc>
          <w:tcPr>
            <w:tcW w:w="2898" w:type="dxa"/>
            <w:gridSpan w:val="2"/>
            <w:tcBorders>
              <w:top w:val="single" w:sz="4" w:space="0" w:color="auto"/>
              <w:left w:val="single" w:sz="8" w:space="0" w:color="auto"/>
              <w:bottom w:val="single" w:sz="8" w:space="0" w:color="auto"/>
              <w:right w:val="single" w:sz="4" w:space="0" w:color="000000"/>
            </w:tcBorders>
            <w:shd w:val="clear" w:color="auto" w:fill="auto"/>
            <w:noWrap/>
            <w:vAlign w:val="bottom"/>
            <w:hideMark/>
          </w:tcPr>
          <w:p w:rsidR="00561BD2" w:rsidRPr="00D47D51" w:rsidRDefault="00561BD2" w:rsidP="005F60D3">
            <w:pPr>
              <w:spacing w:after="0" w:line="240" w:lineRule="auto"/>
              <w:jc w:val="center"/>
              <w:rPr>
                <w:rFonts w:cs="Arial"/>
                <w:b/>
                <w:bCs/>
                <w:sz w:val="20"/>
                <w:szCs w:val="20"/>
                <w:lang w:val="en-GB" w:eastAsia="en-GB"/>
              </w:rPr>
            </w:pPr>
            <w:r w:rsidRPr="00D47D51">
              <w:rPr>
                <w:rFonts w:cs="Arial"/>
                <w:b/>
                <w:bCs/>
                <w:sz w:val="20"/>
                <w:szCs w:val="20"/>
                <w:lang w:val="en-GB" w:eastAsia="en-GB"/>
              </w:rPr>
              <w:t xml:space="preserve">DEFISIT RIIL </w:t>
            </w:r>
          </w:p>
        </w:tc>
        <w:tc>
          <w:tcPr>
            <w:tcW w:w="1400" w:type="dxa"/>
            <w:tcBorders>
              <w:top w:val="single" w:sz="4" w:space="0" w:color="auto"/>
              <w:left w:val="nil"/>
              <w:bottom w:val="single" w:sz="8" w:space="0" w:color="auto"/>
              <w:right w:val="nil"/>
            </w:tcBorders>
            <w:shd w:val="clear" w:color="auto" w:fill="auto"/>
            <w:vAlign w:val="bottom"/>
            <w:hideMark/>
          </w:tcPr>
          <w:p w:rsidR="00561BD2" w:rsidRPr="00D47D51" w:rsidRDefault="003F475B" w:rsidP="00D47D51">
            <w:pPr>
              <w:spacing w:after="0" w:line="240" w:lineRule="auto"/>
              <w:jc w:val="right"/>
              <w:rPr>
                <w:rFonts w:cs="Arial"/>
                <w:sz w:val="20"/>
                <w:szCs w:val="20"/>
                <w:lang w:val="en-GB" w:eastAsia="en-GB"/>
              </w:rPr>
            </w:pPr>
            <w:r>
              <w:rPr>
                <w:rFonts w:cs="Arial"/>
                <w:sz w:val="20"/>
                <w:szCs w:val="20"/>
                <w:lang w:val="en-GB" w:eastAsia="en-GB"/>
              </w:rPr>
              <w:t>(</w:t>
            </w:r>
            <w:r w:rsidR="00617DB0">
              <w:rPr>
                <w:rFonts w:cs="Arial"/>
                <w:sz w:val="20"/>
                <w:szCs w:val="20"/>
                <w:lang w:val="en-GB" w:eastAsia="en-GB"/>
              </w:rPr>
              <w:t>2,049,356.63</w:t>
            </w:r>
            <w:r w:rsidR="005F60D3">
              <w:rPr>
                <w:rFonts w:cs="Arial"/>
                <w:sz w:val="20"/>
                <w:szCs w:val="20"/>
                <w:lang w:val="en-GB" w:eastAsia="en-GB"/>
              </w:rPr>
              <w:t>)</w:t>
            </w:r>
          </w:p>
        </w:tc>
        <w:tc>
          <w:tcPr>
            <w:tcW w:w="1279" w:type="dxa"/>
            <w:tcBorders>
              <w:top w:val="single" w:sz="4" w:space="0" w:color="auto"/>
              <w:left w:val="single" w:sz="4" w:space="0" w:color="auto"/>
              <w:bottom w:val="single" w:sz="8" w:space="0" w:color="auto"/>
              <w:right w:val="nil"/>
            </w:tcBorders>
            <w:shd w:val="clear" w:color="auto" w:fill="auto"/>
            <w:vAlign w:val="bottom"/>
          </w:tcPr>
          <w:p w:rsidR="00561BD2" w:rsidRPr="00D47D51" w:rsidRDefault="005F60D3" w:rsidP="00D47D51">
            <w:pPr>
              <w:spacing w:after="0" w:line="240" w:lineRule="auto"/>
              <w:jc w:val="right"/>
              <w:rPr>
                <w:rFonts w:cs="Arial"/>
                <w:sz w:val="20"/>
                <w:szCs w:val="20"/>
                <w:lang w:val="en-GB" w:eastAsia="en-GB"/>
              </w:rPr>
            </w:pPr>
            <w:r>
              <w:rPr>
                <w:rFonts w:cs="Arial"/>
                <w:sz w:val="20"/>
                <w:szCs w:val="20"/>
                <w:lang w:val="en-GB" w:eastAsia="en-GB"/>
              </w:rPr>
              <w:t>(</w:t>
            </w:r>
            <w:r w:rsidR="00617DB0">
              <w:rPr>
                <w:rFonts w:cs="Arial"/>
                <w:sz w:val="20"/>
                <w:szCs w:val="20"/>
                <w:lang w:val="en-GB" w:eastAsia="en-GB"/>
              </w:rPr>
              <w:t>721,876.15</w:t>
            </w:r>
            <w:r>
              <w:rPr>
                <w:rFonts w:cs="Arial"/>
                <w:sz w:val="20"/>
                <w:szCs w:val="20"/>
                <w:lang w:val="en-GB" w:eastAsia="en-GB"/>
              </w:rPr>
              <w:t>)</w:t>
            </w:r>
          </w:p>
        </w:tc>
        <w:tc>
          <w:tcPr>
            <w:tcW w:w="1400" w:type="dxa"/>
            <w:tcBorders>
              <w:top w:val="single" w:sz="4" w:space="0" w:color="auto"/>
              <w:left w:val="single" w:sz="4" w:space="0" w:color="auto"/>
              <w:bottom w:val="single" w:sz="8" w:space="0" w:color="auto"/>
              <w:right w:val="nil"/>
            </w:tcBorders>
            <w:shd w:val="clear" w:color="auto" w:fill="auto"/>
            <w:vAlign w:val="bottom"/>
          </w:tcPr>
          <w:p w:rsidR="00561BD2" w:rsidRPr="00D47D51" w:rsidRDefault="005F60D3" w:rsidP="00D47D51">
            <w:pPr>
              <w:spacing w:after="0" w:line="240" w:lineRule="auto"/>
              <w:jc w:val="right"/>
              <w:rPr>
                <w:rFonts w:cs="Arial"/>
                <w:sz w:val="20"/>
                <w:szCs w:val="20"/>
                <w:lang w:val="en-GB" w:eastAsia="en-GB"/>
              </w:rPr>
            </w:pPr>
            <w:r>
              <w:rPr>
                <w:rFonts w:cs="Arial"/>
                <w:sz w:val="20"/>
                <w:szCs w:val="20"/>
                <w:lang w:val="en-GB" w:eastAsia="en-GB"/>
              </w:rPr>
              <w:t>(</w:t>
            </w:r>
            <w:r w:rsidR="003F475B">
              <w:rPr>
                <w:rFonts w:cs="Arial"/>
                <w:sz w:val="20"/>
                <w:szCs w:val="20"/>
                <w:lang w:val="en-GB" w:eastAsia="en-GB"/>
              </w:rPr>
              <w:t>1,652,437.55</w:t>
            </w:r>
            <w:r>
              <w:rPr>
                <w:rFonts w:cs="Arial"/>
                <w:sz w:val="20"/>
                <w:szCs w:val="20"/>
                <w:lang w:val="en-GB" w:eastAsia="en-GB"/>
              </w:rPr>
              <w:t>)</w:t>
            </w:r>
          </w:p>
        </w:tc>
        <w:tc>
          <w:tcPr>
            <w:tcW w:w="1400" w:type="dxa"/>
            <w:tcBorders>
              <w:top w:val="single" w:sz="4" w:space="0" w:color="auto"/>
              <w:left w:val="single" w:sz="4" w:space="0" w:color="auto"/>
              <w:bottom w:val="single" w:sz="8" w:space="0" w:color="auto"/>
              <w:right w:val="nil"/>
            </w:tcBorders>
            <w:shd w:val="clear" w:color="auto" w:fill="auto"/>
            <w:vAlign w:val="bottom"/>
            <w:hideMark/>
          </w:tcPr>
          <w:p w:rsidR="00561BD2" w:rsidRPr="00D47D51" w:rsidRDefault="005F60D3" w:rsidP="00D47D51">
            <w:pPr>
              <w:spacing w:after="0" w:line="240" w:lineRule="auto"/>
              <w:jc w:val="right"/>
              <w:rPr>
                <w:rFonts w:cs="Arial"/>
                <w:sz w:val="20"/>
                <w:szCs w:val="20"/>
                <w:lang w:val="en-GB" w:eastAsia="en-GB"/>
              </w:rPr>
            </w:pPr>
            <w:r>
              <w:rPr>
                <w:rFonts w:cs="Arial"/>
                <w:sz w:val="20"/>
                <w:szCs w:val="20"/>
                <w:lang w:val="en-GB" w:eastAsia="en-GB"/>
              </w:rPr>
              <w:t>(</w:t>
            </w:r>
            <w:r w:rsidR="003F475B">
              <w:rPr>
                <w:rFonts w:cs="Arial"/>
                <w:sz w:val="20"/>
                <w:szCs w:val="20"/>
                <w:lang w:val="en-GB" w:eastAsia="en-GB"/>
              </w:rPr>
              <w:t>2,837,723.90</w:t>
            </w:r>
            <w:r>
              <w:rPr>
                <w:rFonts w:cs="Arial"/>
                <w:sz w:val="20"/>
                <w:szCs w:val="20"/>
                <w:lang w:val="en-GB" w:eastAsia="en-GB"/>
              </w:rPr>
              <w:t>)</w:t>
            </w:r>
          </w:p>
        </w:tc>
        <w:tc>
          <w:tcPr>
            <w:tcW w:w="1400" w:type="dxa"/>
            <w:tcBorders>
              <w:top w:val="single" w:sz="4" w:space="0" w:color="auto"/>
              <w:left w:val="single" w:sz="4" w:space="0" w:color="auto"/>
              <w:bottom w:val="single" w:sz="8" w:space="0" w:color="auto"/>
              <w:right w:val="single" w:sz="8" w:space="0" w:color="auto"/>
            </w:tcBorders>
            <w:shd w:val="clear" w:color="auto" w:fill="auto"/>
            <w:vAlign w:val="bottom"/>
          </w:tcPr>
          <w:p w:rsidR="00561BD2" w:rsidRPr="00D47D51" w:rsidRDefault="005F60D3" w:rsidP="00D47D51">
            <w:pPr>
              <w:spacing w:after="0" w:line="240" w:lineRule="auto"/>
              <w:jc w:val="right"/>
              <w:rPr>
                <w:rFonts w:cs="Arial"/>
                <w:sz w:val="20"/>
                <w:szCs w:val="20"/>
                <w:lang w:val="en-GB" w:eastAsia="en-GB"/>
              </w:rPr>
            </w:pPr>
            <w:r>
              <w:rPr>
                <w:rFonts w:cs="Arial"/>
                <w:sz w:val="20"/>
                <w:szCs w:val="20"/>
                <w:lang w:val="en-GB" w:eastAsia="en-GB"/>
              </w:rPr>
              <w:t>(</w:t>
            </w:r>
            <w:r w:rsidR="003F475B">
              <w:rPr>
                <w:rFonts w:cs="Arial"/>
                <w:sz w:val="20"/>
                <w:szCs w:val="20"/>
                <w:lang w:val="en-GB" w:eastAsia="en-GB"/>
              </w:rPr>
              <w:t>3,198,903.98</w:t>
            </w:r>
            <w:r>
              <w:rPr>
                <w:rFonts w:cs="Arial"/>
                <w:sz w:val="20"/>
                <w:szCs w:val="20"/>
                <w:lang w:val="en-GB" w:eastAsia="en-GB"/>
              </w:rPr>
              <w:t>)</w:t>
            </w:r>
          </w:p>
        </w:tc>
      </w:tr>
    </w:tbl>
    <w:p w:rsidR="000356DB" w:rsidRDefault="000356DB" w:rsidP="00D47D51">
      <w:pPr>
        <w:spacing w:after="0"/>
        <w:ind w:firstLine="720"/>
        <w:jc w:val="both"/>
        <w:rPr>
          <w:rFonts w:cs="Calibri"/>
          <w:noProof/>
          <w:sz w:val="24"/>
          <w:szCs w:val="24"/>
          <w:lang w:val="id-ID"/>
        </w:rPr>
      </w:pPr>
    </w:p>
    <w:p w:rsidR="00B97A99" w:rsidRDefault="00B97A99" w:rsidP="00B97A99">
      <w:pPr>
        <w:spacing w:after="0"/>
        <w:ind w:left="357" w:hanging="357"/>
        <w:jc w:val="center"/>
        <w:rPr>
          <w:rFonts w:asciiTheme="minorHAnsi" w:hAnsiTheme="minorHAnsi" w:cs="Tahoma"/>
          <w:sz w:val="24"/>
          <w:szCs w:val="24"/>
        </w:rPr>
      </w:pPr>
    </w:p>
    <w:p w:rsidR="00B97A99" w:rsidRDefault="00B97A99" w:rsidP="00B97A99">
      <w:pPr>
        <w:spacing w:after="0"/>
        <w:ind w:left="357" w:hanging="357"/>
        <w:jc w:val="both"/>
        <w:rPr>
          <w:rFonts w:asciiTheme="minorHAnsi" w:hAnsiTheme="minorHAnsi" w:cs="Tahoma"/>
          <w:sz w:val="24"/>
          <w:szCs w:val="24"/>
        </w:rPr>
      </w:pPr>
      <w:r>
        <w:rPr>
          <w:rFonts w:asciiTheme="minorHAnsi" w:hAnsiTheme="minorHAnsi" w:cs="Tahoma"/>
          <w:sz w:val="24"/>
          <w:szCs w:val="24"/>
        </w:rPr>
        <w:lastRenderedPageBreak/>
        <w:t>Adapun penutup defisit riil anggaran Provinsi Kalimantan Timur adalah sebagai berikut :</w:t>
      </w:r>
    </w:p>
    <w:p w:rsidR="00B97A99" w:rsidRDefault="00B97A99" w:rsidP="00B97A99">
      <w:pPr>
        <w:spacing w:after="0"/>
        <w:ind w:left="357" w:hanging="357"/>
        <w:jc w:val="both"/>
        <w:rPr>
          <w:rFonts w:asciiTheme="minorHAnsi" w:hAnsiTheme="minorHAnsi" w:cs="Tahoma"/>
          <w:sz w:val="24"/>
          <w:szCs w:val="24"/>
        </w:rPr>
      </w:pPr>
    </w:p>
    <w:p w:rsidR="00B97A99" w:rsidRPr="003478D5" w:rsidRDefault="003478D5" w:rsidP="00B97A99">
      <w:pPr>
        <w:spacing w:after="0"/>
        <w:ind w:left="357" w:hanging="357"/>
        <w:jc w:val="center"/>
        <w:rPr>
          <w:rFonts w:asciiTheme="minorHAnsi" w:hAnsiTheme="minorHAnsi" w:cs="Tahoma"/>
          <w:b/>
          <w:sz w:val="24"/>
          <w:szCs w:val="24"/>
        </w:rPr>
      </w:pPr>
      <w:r w:rsidRPr="003478D5">
        <w:rPr>
          <w:rFonts w:asciiTheme="minorHAnsi" w:hAnsiTheme="minorHAnsi" w:cs="Tahoma"/>
          <w:b/>
          <w:sz w:val="24"/>
          <w:szCs w:val="24"/>
        </w:rPr>
        <w:t>Tabel 3.19</w:t>
      </w:r>
    </w:p>
    <w:p w:rsidR="00594D33" w:rsidRPr="006144DD" w:rsidRDefault="00594D33" w:rsidP="00B97A99">
      <w:pPr>
        <w:spacing w:after="0"/>
        <w:ind w:left="357" w:hanging="357"/>
        <w:jc w:val="center"/>
        <w:rPr>
          <w:rFonts w:asciiTheme="minorHAnsi" w:hAnsiTheme="minorHAnsi" w:cs="Tahoma"/>
          <w:sz w:val="24"/>
          <w:szCs w:val="24"/>
          <w:lang w:val="id-ID"/>
        </w:rPr>
      </w:pPr>
      <w:r w:rsidRPr="006144DD">
        <w:rPr>
          <w:rFonts w:asciiTheme="minorHAnsi" w:hAnsiTheme="minorHAnsi" w:cs="Tahoma"/>
          <w:sz w:val="24"/>
          <w:szCs w:val="24"/>
          <w:lang w:val="id-ID"/>
        </w:rPr>
        <w:t>Komposisi Penutup Defisit Riil Anggaran</w:t>
      </w:r>
    </w:p>
    <w:p w:rsidR="00594D33" w:rsidRPr="006144DD" w:rsidRDefault="00594D33" w:rsidP="00B97A99">
      <w:pPr>
        <w:spacing w:after="0"/>
        <w:ind w:left="357" w:right="85" w:hanging="357"/>
        <w:jc w:val="center"/>
        <w:rPr>
          <w:rFonts w:asciiTheme="minorHAnsi" w:hAnsiTheme="minorHAnsi" w:cs="Tahoma"/>
          <w:sz w:val="24"/>
          <w:szCs w:val="24"/>
        </w:rPr>
      </w:pPr>
      <w:r w:rsidRPr="006144DD">
        <w:rPr>
          <w:rFonts w:asciiTheme="minorHAnsi" w:hAnsiTheme="minorHAnsi" w:cs="Tahoma"/>
          <w:sz w:val="24"/>
          <w:szCs w:val="24"/>
          <w:lang w:val="id-ID"/>
        </w:rPr>
        <w:t>Provinsi</w:t>
      </w:r>
      <w:r w:rsidRPr="006144DD">
        <w:rPr>
          <w:rFonts w:asciiTheme="minorHAnsi" w:hAnsiTheme="minorHAnsi" w:cs="Tahoma"/>
          <w:sz w:val="24"/>
          <w:szCs w:val="24"/>
        </w:rPr>
        <w:t xml:space="preserve"> Kalimantan Timur</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
        <w:gridCol w:w="2867"/>
        <w:gridCol w:w="1277"/>
        <w:gridCol w:w="1126"/>
        <w:gridCol w:w="1025"/>
        <w:gridCol w:w="1025"/>
        <w:gridCol w:w="1025"/>
      </w:tblGrid>
      <w:tr w:rsidR="000C40E2" w:rsidRPr="006144DD" w:rsidTr="000C40E2">
        <w:trPr>
          <w:jc w:val="center"/>
        </w:trPr>
        <w:tc>
          <w:tcPr>
            <w:tcW w:w="535" w:type="dxa"/>
            <w:vMerge w:val="restart"/>
            <w:vAlign w:val="center"/>
          </w:tcPr>
          <w:p w:rsidR="00594D33" w:rsidRPr="006144DD" w:rsidRDefault="00594D33" w:rsidP="00B97A99">
            <w:pPr>
              <w:spacing w:before="40" w:after="0"/>
              <w:jc w:val="center"/>
              <w:rPr>
                <w:rFonts w:asciiTheme="minorHAnsi" w:hAnsiTheme="minorHAnsi" w:cs="Tahoma"/>
                <w:sz w:val="20"/>
                <w:szCs w:val="20"/>
                <w:lang w:val="id-ID"/>
              </w:rPr>
            </w:pPr>
            <w:r w:rsidRPr="006144DD">
              <w:rPr>
                <w:rFonts w:asciiTheme="minorHAnsi" w:hAnsiTheme="minorHAnsi" w:cs="Tahoma"/>
                <w:sz w:val="20"/>
                <w:szCs w:val="20"/>
                <w:lang w:val="id-ID"/>
              </w:rPr>
              <w:t>No.</w:t>
            </w:r>
          </w:p>
        </w:tc>
        <w:tc>
          <w:tcPr>
            <w:tcW w:w="3289" w:type="dxa"/>
            <w:vMerge w:val="restart"/>
            <w:vAlign w:val="center"/>
          </w:tcPr>
          <w:p w:rsidR="00594D33" w:rsidRPr="006144DD" w:rsidRDefault="00594D33" w:rsidP="00B97A99">
            <w:pPr>
              <w:spacing w:before="40" w:after="0"/>
              <w:jc w:val="center"/>
              <w:rPr>
                <w:rFonts w:asciiTheme="minorHAnsi" w:hAnsiTheme="minorHAnsi" w:cs="Tahoma"/>
                <w:sz w:val="20"/>
                <w:szCs w:val="20"/>
                <w:lang w:val="id-ID"/>
              </w:rPr>
            </w:pPr>
            <w:r w:rsidRPr="006144DD">
              <w:rPr>
                <w:rFonts w:asciiTheme="minorHAnsi" w:hAnsiTheme="minorHAnsi" w:cs="Tahoma"/>
                <w:sz w:val="20"/>
                <w:szCs w:val="20"/>
                <w:lang w:val="id-ID"/>
              </w:rPr>
              <w:t>Uraian</w:t>
            </w:r>
          </w:p>
        </w:tc>
        <w:tc>
          <w:tcPr>
            <w:tcW w:w="5049" w:type="dxa"/>
            <w:gridSpan w:val="5"/>
            <w:vAlign w:val="center"/>
          </w:tcPr>
          <w:p w:rsidR="00594D33" w:rsidRPr="006144DD" w:rsidRDefault="00594D33" w:rsidP="00B97A99">
            <w:pPr>
              <w:spacing w:before="40" w:after="0"/>
              <w:jc w:val="center"/>
              <w:rPr>
                <w:rFonts w:asciiTheme="minorHAnsi" w:hAnsiTheme="minorHAnsi" w:cs="Tahoma"/>
                <w:sz w:val="20"/>
                <w:szCs w:val="20"/>
                <w:lang w:val="id-ID"/>
              </w:rPr>
            </w:pPr>
            <w:r w:rsidRPr="006144DD">
              <w:rPr>
                <w:rFonts w:asciiTheme="minorHAnsi" w:hAnsiTheme="minorHAnsi" w:cs="Tahoma"/>
                <w:sz w:val="20"/>
                <w:szCs w:val="20"/>
                <w:lang w:val="id-ID"/>
              </w:rPr>
              <w:t>Proporsi dari total defisit riil</w:t>
            </w:r>
          </w:p>
        </w:tc>
      </w:tr>
      <w:tr w:rsidR="000C40E2" w:rsidRPr="006144DD" w:rsidTr="000C40E2">
        <w:trPr>
          <w:jc w:val="center"/>
        </w:trPr>
        <w:tc>
          <w:tcPr>
            <w:tcW w:w="535" w:type="dxa"/>
            <w:vMerge/>
            <w:vAlign w:val="center"/>
          </w:tcPr>
          <w:p w:rsidR="00594D33" w:rsidRPr="006144DD" w:rsidRDefault="00594D33" w:rsidP="00B97A99">
            <w:pPr>
              <w:spacing w:after="0"/>
              <w:jc w:val="center"/>
              <w:rPr>
                <w:rFonts w:asciiTheme="minorHAnsi" w:hAnsiTheme="minorHAnsi" w:cs="Tahoma"/>
                <w:sz w:val="20"/>
                <w:szCs w:val="20"/>
                <w:lang w:val="id-ID"/>
              </w:rPr>
            </w:pPr>
          </w:p>
        </w:tc>
        <w:tc>
          <w:tcPr>
            <w:tcW w:w="3289" w:type="dxa"/>
            <w:vMerge/>
            <w:vAlign w:val="center"/>
          </w:tcPr>
          <w:p w:rsidR="00594D33" w:rsidRPr="006144DD" w:rsidRDefault="00594D33" w:rsidP="00B97A99">
            <w:pPr>
              <w:spacing w:after="0"/>
              <w:jc w:val="center"/>
              <w:rPr>
                <w:rFonts w:asciiTheme="minorHAnsi" w:hAnsiTheme="minorHAnsi" w:cs="Tahoma"/>
                <w:sz w:val="20"/>
                <w:szCs w:val="20"/>
                <w:lang w:val="id-ID"/>
              </w:rPr>
            </w:pPr>
          </w:p>
        </w:tc>
        <w:tc>
          <w:tcPr>
            <w:tcW w:w="1025" w:type="dxa"/>
            <w:vAlign w:val="center"/>
          </w:tcPr>
          <w:p w:rsidR="00594D33" w:rsidRPr="006144DD" w:rsidRDefault="00594D33" w:rsidP="00B97A99">
            <w:pPr>
              <w:spacing w:after="0" w:line="240" w:lineRule="auto"/>
              <w:jc w:val="center"/>
              <w:rPr>
                <w:rFonts w:asciiTheme="minorHAnsi" w:hAnsiTheme="minorHAnsi" w:cs="Tahoma"/>
                <w:bCs/>
                <w:sz w:val="20"/>
                <w:szCs w:val="20"/>
              </w:rPr>
            </w:pPr>
            <w:r w:rsidRPr="006144DD">
              <w:rPr>
                <w:rFonts w:asciiTheme="minorHAnsi" w:hAnsiTheme="minorHAnsi" w:cs="Tahoma"/>
                <w:bCs/>
                <w:sz w:val="20"/>
                <w:szCs w:val="20"/>
              </w:rPr>
              <w:t>2009</w:t>
            </w:r>
          </w:p>
          <w:p w:rsidR="00594D33" w:rsidRPr="006144DD" w:rsidRDefault="00594D33" w:rsidP="00B97A99">
            <w:pPr>
              <w:spacing w:after="0" w:line="240" w:lineRule="auto"/>
              <w:jc w:val="center"/>
              <w:rPr>
                <w:rFonts w:asciiTheme="minorHAnsi" w:hAnsiTheme="minorHAnsi" w:cs="Tahoma"/>
                <w:bCs/>
                <w:sz w:val="20"/>
                <w:szCs w:val="20"/>
                <w:lang w:val="id-ID"/>
              </w:rPr>
            </w:pPr>
            <w:r w:rsidRPr="006144DD">
              <w:rPr>
                <w:rFonts w:asciiTheme="minorHAnsi" w:hAnsiTheme="minorHAnsi" w:cs="Tahoma"/>
                <w:bCs/>
                <w:sz w:val="20"/>
                <w:szCs w:val="20"/>
                <w:lang w:val="id-ID"/>
              </w:rPr>
              <w:t>(</w:t>
            </w:r>
            <w:r w:rsidRPr="006144DD">
              <w:rPr>
                <w:rFonts w:asciiTheme="minorHAnsi" w:hAnsiTheme="minorHAnsi" w:cs="Tahoma"/>
                <w:bCs/>
                <w:sz w:val="20"/>
                <w:szCs w:val="20"/>
              </w:rPr>
              <w:t>%</w:t>
            </w:r>
            <w:r w:rsidRPr="006144DD">
              <w:rPr>
                <w:rFonts w:asciiTheme="minorHAnsi" w:hAnsiTheme="minorHAnsi" w:cs="Tahoma"/>
                <w:bCs/>
                <w:sz w:val="20"/>
                <w:szCs w:val="20"/>
                <w:lang w:val="id-ID"/>
              </w:rPr>
              <w:t>)</w:t>
            </w:r>
          </w:p>
        </w:tc>
        <w:tc>
          <w:tcPr>
            <w:tcW w:w="949" w:type="dxa"/>
            <w:vAlign w:val="center"/>
          </w:tcPr>
          <w:p w:rsidR="00594D33" w:rsidRPr="006144DD" w:rsidRDefault="00594D33" w:rsidP="00B97A99">
            <w:pPr>
              <w:spacing w:after="0" w:line="240" w:lineRule="auto"/>
              <w:jc w:val="center"/>
              <w:rPr>
                <w:rFonts w:asciiTheme="minorHAnsi" w:hAnsiTheme="minorHAnsi" w:cs="Tahoma"/>
                <w:bCs/>
                <w:sz w:val="20"/>
                <w:szCs w:val="20"/>
              </w:rPr>
            </w:pPr>
            <w:r w:rsidRPr="006144DD">
              <w:rPr>
                <w:rFonts w:asciiTheme="minorHAnsi" w:hAnsiTheme="minorHAnsi" w:cs="Tahoma"/>
                <w:bCs/>
                <w:sz w:val="20"/>
                <w:szCs w:val="20"/>
              </w:rPr>
              <w:t>2010</w:t>
            </w:r>
          </w:p>
          <w:p w:rsidR="00594D33" w:rsidRPr="006144DD" w:rsidRDefault="00594D33" w:rsidP="00B97A99">
            <w:pPr>
              <w:spacing w:after="0" w:line="240" w:lineRule="auto"/>
              <w:jc w:val="center"/>
              <w:rPr>
                <w:rFonts w:asciiTheme="minorHAnsi" w:hAnsiTheme="minorHAnsi" w:cs="Tahoma"/>
                <w:bCs/>
                <w:sz w:val="20"/>
                <w:szCs w:val="20"/>
                <w:lang w:val="id-ID"/>
              </w:rPr>
            </w:pPr>
            <w:r w:rsidRPr="006144DD">
              <w:rPr>
                <w:rFonts w:asciiTheme="minorHAnsi" w:hAnsiTheme="minorHAnsi" w:cs="Tahoma"/>
                <w:bCs/>
                <w:sz w:val="20"/>
                <w:szCs w:val="20"/>
                <w:lang w:val="id-ID"/>
              </w:rPr>
              <w:t>(</w:t>
            </w:r>
            <w:r w:rsidRPr="006144DD">
              <w:rPr>
                <w:rFonts w:asciiTheme="minorHAnsi" w:hAnsiTheme="minorHAnsi" w:cs="Tahoma"/>
                <w:bCs/>
                <w:sz w:val="20"/>
                <w:szCs w:val="20"/>
              </w:rPr>
              <w:t>%</w:t>
            </w:r>
            <w:r w:rsidRPr="006144DD">
              <w:rPr>
                <w:rFonts w:asciiTheme="minorHAnsi" w:hAnsiTheme="minorHAnsi" w:cs="Tahoma"/>
                <w:bCs/>
                <w:sz w:val="20"/>
                <w:szCs w:val="20"/>
                <w:lang w:val="id-ID"/>
              </w:rPr>
              <w:t>)</w:t>
            </w:r>
          </w:p>
        </w:tc>
        <w:tc>
          <w:tcPr>
            <w:tcW w:w="1025" w:type="dxa"/>
            <w:vAlign w:val="center"/>
          </w:tcPr>
          <w:p w:rsidR="00594D33" w:rsidRPr="006144DD" w:rsidRDefault="00594D33" w:rsidP="00B97A99">
            <w:pPr>
              <w:spacing w:after="0" w:line="240" w:lineRule="auto"/>
              <w:jc w:val="center"/>
              <w:rPr>
                <w:rFonts w:asciiTheme="minorHAnsi" w:hAnsiTheme="minorHAnsi" w:cs="Tahoma"/>
                <w:bCs/>
                <w:sz w:val="20"/>
                <w:szCs w:val="20"/>
              </w:rPr>
            </w:pPr>
            <w:r w:rsidRPr="006144DD">
              <w:rPr>
                <w:rFonts w:asciiTheme="minorHAnsi" w:hAnsiTheme="minorHAnsi" w:cs="Tahoma"/>
                <w:bCs/>
                <w:sz w:val="20"/>
                <w:szCs w:val="20"/>
              </w:rPr>
              <w:t>2011</w:t>
            </w:r>
          </w:p>
          <w:p w:rsidR="00594D33" w:rsidRPr="006144DD" w:rsidRDefault="00594D33" w:rsidP="00B97A99">
            <w:pPr>
              <w:spacing w:after="0" w:line="240" w:lineRule="auto"/>
              <w:jc w:val="center"/>
              <w:rPr>
                <w:rFonts w:asciiTheme="minorHAnsi" w:hAnsiTheme="minorHAnsi" w:cs="Tahoma"/>
                <w:bCs/>
                <w:sz w:val="20"/>
                <w:szCs w:val="20"/>
                <w:lang w:val="id-ID"/>
              </w:rPr>
            </w:pPr>
            <w:r w:rsidRPr="006144DD">
              <w:rPr>
                <w:rFonts w:asciiTheme="minorHAnsi" w:hAnsiTheme="minorHAnsi" w:cs="Tahoma"/>
                <w:bCs/>
                <w:sz w:val="20"/>
                <w:szCs w:val="20"/>
                <w:lang w:val="id-ID"/>
              </w:rPr>
              <w:t>(</w:t>
            </w:r>
            <w:r w:rsidRPr="006144DD">
              <w:rPr>
                <w:rFonts w:asciiTheme="minorHAnsi" w:hAnsiTheme="minorHAnsi" w:cs="Tahoma"/>
                <w:bCs/>
                <w:sz w:val="20"/>
                <w:szCs w:val="20"/>
              </w:rPr>
              <w:t>%</w:t>
            </w:r>
            <w:r w:rsidRPr="006144DD">
              <w:rPr>
                <w:rFonts w:asciiTheme="minorHAnsi" w:hAnsiTheme="minorHAnsi" w:cs="Tahoma"/>
                <w:bCs/>
                <w:sz w:val="20"/>
                <w:szCs w:val="20"/>
                <w:lang w:val="id-ID"/>
              </w:rPr>
              <w:t>)</w:t>
            </w:r>
          </w:p>
        </w:tc>
        <w:tc>
          <w:tcPr>
            <w:tcW w:w="1025" w:type="dxa"/>
          </w:tcPr>
          <w:p w:rsidR="00594D33" w:rsidRPr="006144DD" w:rsidRDefault="00594D33" w:rsidP="00B97A99">
            <w:pPr>
              <w:spacing w:after="0" w:line="240" w:lineRule="auto"/>
              <w:jc w:val="center"/>
              <w:rPr>
                <w:rFonts w:asciiTheme="minorHAnsi" w:hAnsiTheme="minorHAnsi" w:cs="Tahoma"/>
                <w:bCs/>
                <w:sz w:val="20"/>
                <w:szCs w:val="20"/>
              </w:rPr>
            </w:pPr>
            <w:r w:rsidRPr="006144DD">
              <w:rPr>
                <w:rFonts w:asciiTheme="minorHAnsi" w:hAnsiTheme="minorHAnsi" w:cs="Tahoma"/>
                <w:bCs/>
                <w:sz w:val="20"/>
                <w:szCs w:val="20"/>
              </w:rPr>
              <w:t>2012</w:t>
            </w:r>
          </w:p>
          <w:p w:rsidR="00B97A99" w:rsidRPr="006144DD" w:rsidRDefault="00B97A99" w:rsidP="00B97A99">
            <w:pPr>
              <w:spacing w:after="0" w:line="240" w:lineRule="auto"/>
              <w:jc w:val="center"/>
              <w:rPr>
                <w:rFonts w:asciiTheme="minorHAnsi" w:hAnsiTheme="minorHAnsi" w:cs="Tahoma"/>
                <w:bCs/>
                <w:sz w:val="20"/>
                <w:szCs w:val="20"/>
              </w:rPr>
            </w:pPr>
            <w:r w:rsidRPr="006144DD">
              <w:rPr>
                <w:rFonts w:asciiTheme="minorHAnsi" w:hAnsiTheme="minorHAnsi" w:cs="Tahoma"/>
                <w:bCs/>
                <w:sz w:val="20"/>
                <w:szCs w:val="20"/>
                <w:lang w:val="id-ID"/>
              </w:rPr>
              <w:t>(</w:t>
            </w:r>
            <w:r w:rsidRPr="006144DD">
              <w:rPr>
                <w:rFonts w:asciiTheme="minorHAnsi" w:hAnsiTheme="minorHAnsi" w:cs="Tahoma"/>
                <w:bCs/>
                <w:sz w:val="20"/>
                <w:szCs w:val="20"/>
              </w:rPr>
              <w:t>%</w:t>
            </w:r>
            <w:r w:rsidRPr="006144DD">
              <w:rPr>
                <w:rFonts w:asciiTheme="minorHAnsi" w:hAnsiTheme="minorHAnsi" w:cs="Tahoma"/>
                <w:bCs/>
                <w:sz w:val="20"/>
                <w:szCs w:val="20"/>
                <w:lang w:val="id-ID"/>
              </w:rPr>
              <w:t>)</w:t>
            </w:r>
          </w:p>
        </w:tc>
        <w:tc>
          <w:tcPr>
            <w:tcW w:w="1025" w:type="dxa"/>
          </w:tcPr>
          <w:p w:rsidR="00594D33" w:rsidRPr="006144DD" w:rsidRDefault="00594D33" w:rsidP="00B97A99">
            <w:pPr>
              <w:spacing w:after="0" w:line="240" w:lineRule="auto"/>
              <w:jc w:val="center"/>
              <w:rPr>
                <w:rFonts w:asciiTheme="minorHAnsi" w:hAnsiTheme="minorHAnsi" w:cs="Tahoma"/>
                <w:bCs/>
                <w:sz w:val="20"/>
                <w:szCs w:val="20"/>
              </w:rPr>
            </w:pPr>
            <w:r w:rsidRPr="006144DD">
              <w:rPr>
                <w:rFonts w:asciiTheme="minorHAnsi" w:hAnsiTheme="minorHAnsi" w:cs="Tahoma"/>
                <w:bCs/>
                <w:sz w:val="20"/>
                <w:szCs w:val="20"/>
              </w:rPr>
              <w:t>2013</w:t>
            </w:r>
          </w:p>
          <w:p w:rsidR="00B97A99" w:rsidRPr="006144DD" w:rsidRDefault="00B97A99" w:rsidP="00B97A99">
            <w:pPr>
              <w:spacing w:after="0" w:line="240" w:lineRule="auto"/>
              <w:jc w:val="center"/>
              <w:rPr>
                <w:rFonts w:asciiTheme="minorHAnsi" w:hAnsiTheme="minorHAnsi" w:cs="Tahoma"/>
                <w:bCs/>
                <w:sz w:val="20"/>
                <w:szCs w:val="20"/>
              </w:rPr>
            </w:pPr>
            <w:r w:rsidRPr="006144DD">
              <w:rPr>
                <w:rFonts w:asciiTheme="minorHAnsi" w:hAnsiTheme="minorHAnsi" w:cs="Tahoma"/>
                <w:bCs/>
                <w:sz w:val="20"/>
                <w:szCs w:val="20"/>
                <w:lang w:val="id-ID"/>
              </w:rPr>
              <w:t>(</w:t>
            </w:r>
            <w:r w:rsidRPr="006144DD">
              <w:rPr>
                <w:rFonts w:asciiTheme="minorHAnsi" w:hAnsiTheme="minorHAnsi" w:cs="Tahoma"/>
                <w:bCs/>
                <w:sz w:val="20"/>
                <w:szCs w:val="20"/>
              </w:rPr>
              <w:t>%</w:t>
            </w:r>
            <w:r w:rsidRPr="006144DD">
              <w:rPr>
                <w:rFonts w:asciiTheme="minorHAnsi" w:hAnsiTheme="minorHAnsi" w:cs="Tahoma"/>
                <w:bCs/>
                <w:sz w:val="20"/>
                <w:szCs w:val="20"/>
                <w:lang w:val="id-ID"/>
              </w:rPr>
              <w:t>)</w:t>
            </w:r>
          </w:p>
        </w:tc>
      </w:tr>
      <w:tr w:rsidR="000C40E2" w:rsidRPr="006144DD" w:rsidTr="000C40E2">
        <w:trPr>
          <w:jc w:val="center"/>
        </w:trPr>
        <w:tc>
          <w:tcPr>
            <w:tcW w:w="535" w:type="dxa"/>
            <w:vAlign w:val="center"/>
          </w:tcPr>
          <w:p w:rsidR="000C40E2" w:rsidRPr="006144DD" w:rsidRDefault="000C40E2" w:rsidP="000C40E2">
            <w:pPr>
              <w:spacing w:before="40" w:after="0"/>
              <w:jc w:val="center"/>
              <w:rPr>
                <w:rFonts w:asciiTheme="minorHAnsi" w:hAnsiTheme="minorHAnsi" w:cs="Tahoma"/>
                <w:sz w:val="20"/>
                <w:szCs w:val="20"/>
                <w:lang w:val="id-ID"/>
              </w:rPr>
            </w:pPr>
            <w:r w:rsidRPr="006144DD">
              <w:rPr>
                <w:rFonts w:asciiTheme="minorHAnsi" w:hAnsiTheme="minorHAnsi" w:cs="Tahoma"/>
                <w:sz w:val="20"/>
                <w:szCs w:val="20"/>
                <w:lang w:val="id-ID"/>
              </w:rPr>
              <w:t>1.</w:t>
            </w:r>
          </w:p>
        </w:tc>
        <w:tc>
          <w:tcPr>
            <w:tcW w:w="3289" w:type="dxa"/>
            <w:vAlign w:val="center"/>
          </w:tcPr>
          <w:p w:rsidR="000C40E2" w:rsidRPr="006144DD" w:rsidRDefault="000C40E2" w:rsidP="000C40E2">
            <w:pPr>
              <w:spacing w:before="40" w:after="0"/>
              <w:rPr>
                <w:rFonts w:asciiTheme="minorHAnsi" w:hAnsiTheme="minorHAnsi" w:cs="Tahoma"/>
                <w:sz w:val="20"/>
                <w:szCs w:val="20"/>
                <w:lang w:val="sv-SE"/>
              </w:rPr>
            </w:pPr>
            <w:r w:rsidRPr="006144DD">
              <w:rPr>
                <w:rFonts w:asciiTheme="minorHAnsi" w:hAnsiTheme="minorHAnsi" w:cs="Tahoma"/>
                <w:sz w:val="20"/>
                <w:szCs w:val="20"/>
                <w:lang w:val="sv-SE"/>
              </w:rPr>
              <w:t>Sisa Lebih Perhitungan Anggaran (SiLPA) Tahun Anggaran sebelumnya</w:t>
            </w:r>
          </w:p>
        </w:tc>
        <w:tc>
          <w:tcPr>
            <w:tcW w:w="1025" w:type="dxa"/>
            <w:vAlign w:val="center"/>
          </w:tcPr>
          <w:p w:rsidR="000C40E2" w:rsidRPr="006144DD" w:rsidRDefault="000C40E2" w:rsidP="003F475B">
            <w:pPr>
              <w:spacing w:after="0" w:line="240" w:lineRule="auto"/>
              <w:jc w:val="right"/>
              <w:rPr>
                <w:rFonts w:asciiTheme="minorHAnsi" w:hAnsiTheme="minorHAnsi" w:cstheme="minorHAnsi"/>
                <w:b/>
                <w:bCs/>
                <w:sz w:val="20"/>
                <w:szCs w:val="20"/>
                <w:lang w:val="en-GB" w:eastAsia="en-GB"/>
              </w:rPr>
            </w:pPr>
            <w:r w:rsidRPr="006144DD">
              <w:rPr>
                <w:rFonts w:asciiTheme="minorHAnsi" w:hAnsiTheme="minorHAnsi" w:cstheme="minorHAnsi"/>
                <w:b/>
                <w:bCs/>
                <w:sz w:val="20"/>
                <w:szCs w:val="20"/>
                <w:lang w:val="en-GB" w:eastAsia="en-GB"/>
              </w:rPr>
              <w:t>2,0</w:t>
            </w:r>
            <w:r w:rsidR="003F475B">
              <w:rPr>
                <w:rFonts w:asciiTheme="minorHAnsi" w:hAnsiTheme="minorHAnsi" w:cstheme="minorHAnsi"/>
                <w:b/>
                <w:bCs/>
                <w:sz w:val="20"/>
                <w:szCs w:val="20"/>
                <w:lang w:val="en-GB" w:eastAsia="en-GB"/>
              </w:rPr>
              <w:t>49</w:t>
            </w:r>
            <w:r w:rsidRPr="006144DD">
              <w:rPr>
                <w:rFonts w:asciiTheme="minorHAnsi" w:hAnsiTheme="minorHAnsi" w:cstheme="minorHAnsi"/>
                <w:b/>
                <w:bCs/>
                <w:sz w:val="20"/>
                <w:szCs w:val="20"/>
                <w:lang w:val="en-GB" w:eastAsia="en-GB"/>
              </w:rPr>
              <w:t>,</w:t>
            </w:r>
            <w:r w:rsidR="003F475B">
              <w:rPr>
                <w:rFonts w:asciiTheme="minorHAnsi" w:hAnsiTheme="minorHAnsi" w:cstheme="minorHAnsi"/>
                <w:b/>
                <w:bCs/>
                <w:sz w:val="20"/>
                <w:szCs w:val="20"/>
                <w:lang w:val="en-GB" w:eastAsia="en-GB"/>
              </w:rPr>
              <w:t>356.63</w:t>
            </w:r>
          </w:p>
        </w:tc>
        <w:tc>
          <w:tcPr>
            <w:tcW w:w="949" w:type="dxa"/>
            <w:vAlign w:val="center"/>
          </w:tcPr>
          <w:p w:rsidR="000C40E2" w:rsidRPr="006144DD" w:rsidRDefault="003F475B" w:rsidP="000C40E2">
            <w:pPr>
              <w:spacing w:after="0" w:line="240" w:lineRule="auto"/>
              <w:jc w:val="right"/>
              <w:rPr>
                <w:rFonts w:asciiTheme="minorHAnsi" w:hAnsiTheme="minorHAnsi" w:cstheme="minorHAnsi"/>
                <w:b/>
                <w:bCs/>
                <w:sz w:val="20"/>
                <w:szCs w:val="20"/>
                <w:lang w:val="en-GB" w:eastAsia="en-GB"/>
              </w:rPr>
            </w:pPr>
            <w:r>
              <w:rPr>
                <w:rFonts w:asciiTheme="minorHAnsi" w:hAnsiTheme="minorHAnsi" w:cstheme="minorHAnsi"/>
                <w:b/>
                <w:bCs/>
                <w:sz w:val="20"/>
                <w:szCs w:val="20"/>
                <w:lang w:val="en-GB" w:eastAsia="en-GB"/>
              </w:rPr>
              <w:t>721,876.15</w:t>
            </w:r>
          </w:p>
        </w:tc>
        <w:tc>
          <w:tcPr>
            <w:tcW w:w="1025" w:type="dxa"/>
            <w:vAlign w:val="center"/>
          </w:tcPr>
          <w:p w:rsidR="000C40E2" w:rsidRPr="006144DD" w:rsidRDefault="000C40E2" w:rsidP="000C40E2">
            <w:pPr>
              <w:spacing w:after="0" w:line="240" w:lineRule="auto"/>
              <w:jc w:val="right"/>
              <w:rPr>
                <w:rFonts w:asciiTheme="minorHAnsi" w:hAnsiTheme="minorHAnsi" w:cstheme="minorHAnsi"/>
                <w:b/>
                <w:bCs/>
                <w:sz w:val="20"/>
                <w:szCs w:val="20"/>
                <w:lang w:val="en-GB" w:eastAsia="en-GB"/>
              </w:rPr>
            </w:pPr>
            <w:r w:rsidRPr="006144DD">
              <w:rPr>
                <w:rFonts w:asciiTheme="minorHAnsi" w:hAnsiTheme="minorHAnsi" w:cstheme="minorHAnsi"/>
                <w:b/>
                <w:bCs/>
                <w:sz w:val="20"/>
                <w:szCs w:val="20"/>
                <w:lang w:val="en-GB" w:eastAsia="en-GB"/>
              </w:rPr>
              <w:t>1,652,438</w:t>
            </w:r>
          </w:p>
        </w:tc>
        <w:tc>
          <w:tcPr>
            <w:tcW w:w="1025" w:type="dxa"/>
            <w:vAlign w:val="center"/>
          </w:tcPr>
          <w:p w:rsidR="000C40E2" w:rsidRPr="006144DD" w:rsidRDefault="000C40E2" w:rsidP="000C40E2">
            <w:pPr>
              <w:spacing w:after="0" w:line="240" w:lineRule="auto"/>
              <w:jc w:val="right"/>
              <w:rPr>
                <w:rFonts w:asciiTheme="minorHAnsi" w:hAnsiTheme="minorHAnsi" w:cstheme="minorHAnsi"/>
                <w:b/>
                <w:bCs/>
                <w:sz w:val="20"/>
                <w:szCs w:val="20"/>
                <w:lang w:val="en-GB" w:eastAsia="en-GB"/>
              </w:rPr>
            </w:pPr>
            <w:r w:rsidRPr="006144DD">
              <w:rPr>
                <w:rFonts w:asciiTheme="minorHAnsi" w:hAnsiTheme="minorHAnsi" w:cstheme="minorHAnsi"/>
                <w:b/>
                <w:bCs/>
                <w:sz w:val="20"/>
                <w:szCs w:val="20"/>
                <w:lang w:val="en-GB" w:eastAsia="en-GB"/>
              </w:rPr>
              <w:t>2,837,224</w:t>
            </w:r>
          </w:p>
        </w:tc>
        <w:tc>
          <w:tcPr>
            <w:tcW w:w="1025" w:type="dxa"/>
            <w:vAlign w:val="center"/>
          </w:tcPr>
          <w:p w:rsidR="000C40E2" w:rsidRPr="006144DD" w:rsidRDefault="000C40E2" w:rsidP="000C40E2">
            <w:pPr>
              <w:spacing w:after="0" w:line="240" w:lineRule="auto"/>
              <w:jc w:val="right"/>
              <w:rPr>
                <w:rFonts w:asciiTheme="minorHAnsi" w:hAnsiTheme="minorHAnsi" w:cstheme="minorHAnsi"/>
                <w:b/>
                <w:bCs/>
                <w:sz w:val="20"/>
                <w:szCs w:val="20"/>
                <w:lang w:val="en-GB" w:eastAsia="en-GB"/>
              </w:rPr>
            </w:pPr>
            <w:r w:rsidRPr="006144DD">
              <w:rPr>
                <w:rFonts w:asciiTheme="minorHAnsi" w:hAnsiTheme="minorHAnsi" w:cstheme="minorHAnsi"/>
                <w:b/>
                <w:bCs/>
                <w:sz w:val="20"/>
                <w:szCs w:val="20"/>
                <w:lang w:val="en-GB" w:eastAsia="en-GB"/>
              </w:rPr>
              <w:t>3,198,904</w:t>
            </w:r>
          </w:p>
        </w:tc>
      </w:tr>
      <w:tr w:rsidR="000C40E2" w:rsidRPr="006144DD" w:rsidTr="000C40E2">
        <w:trPr>
          <w:jc w:val="center"/>
        </w:trPr>
        <w:tc>
          <w:tcPr>
            <w:tcW w:w="535" w:type="dxa"/>
            <w:vAlign w:val="center"/>
          </w:tcPr>
          <w:p w:rsidR="000C40E2" w:rsidRPr="006144DD" w:rsidRDefault="000C40E2" w:rsidP="000C40E2">
            <w:pPr>
              <w:spacing w:before="40" w:after="0"/>
              <w:jc w:val="center"/>
              <w:rPr>
                <w:rFonts w:asciiTheme="minorHAnsi" w:hAnsiTheme="minorHAnsi" w:cs="Tahoma"/>
                <w:sz w:val="20"/>
                <w:szCs w:val="20"/>
                <w:lang w:val="id-ID"/>
              </w:rPr>
            </w:pPr>
            <w:r w:rsidRPr="006144DD">
              <w:rPr>
                <w:rFonts w:asciiTheme="minorHAnsi" w:hAnsiTheme="minorHAnsi" w:cs="Tahoma"/>
                <w:sz w:val="20"/>
                <w:szCs w:val="20"/>
                <w:lang w:val="id-ID"/>
              </w:rPr>
              <w:t>2.</w:t>
            </w:r>
          </w:p>
        </w:tc>
        <w:tc>
          <w:tcPr>
            <w:tcW w:w="3289" w:type="dxa"/>
            <w:vAlign w:val="center"/>
          </w:tcPr>
          <w:p w:rsidR="000C40E2" w:rsidRPr="006144DD" w:rsidRDefault="000C40E2" w:rsidP="000C40E2">
            <w:pPr>
              <w:spacing w:before="40" w:after="0"/>
              <w:rPr>
                <w:rFonts w:asciiTheme="minorHAnsi" w:hAnsiTheme="minorHAnsi" w:cs="Tahoma"/>
                <w:sz w:val="20"/>
                <w:szCs w:val="20"/>
              </w:rPr>
            </w:pPr>
            <w:r w:rsidRPr="006144DD">
              <w:rPr>
                <w:rFonts w:asciiTheme="minorHAnsi" w:hAnsiTheme="minorHAnsi" w:cs="Tahoma"/>
                <w:sz w:val="20"/>
                <w:szCs w:val="20"/>
              </w:rPr>
              <w:t>Pencairan Dana Cadangan</w:t>
            </w:r>
          </w:p>
        </w:tc>
        <w:tc>
          <w:tcPr>
            <w:tcW w:w="1025" w:type="dxa"/>
            <w:vAlign w:val="center"/>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949" w:type="dxa"/>
            <w:vAlign w:val="center"/>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1025" w:type="dxa"/>
            <w:vAlign w:val="center"/>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1025" w:type="dxa"/>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1025" w:type="dxa"/>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r>
      <w:tr w:rsidR="000C40E2" w:rsidRPr="006144DD" w:rsidTr="00594D33">
        <w:trPr>
          <w:jc w:val="center"/>
        </w:trPr>
        <w:tc>
          <w:tcPr>
            <w:tcW w:w="542" w:type="dxa"/>
            <w:vAlign w:val="center"/>
          </w:tcPr>
          <w:p w:rsidR="000C40E2" w:rsidRPr="006144DD" w:rsidRDefault="000C40E2" w:rsidP="000C40E2">
            <w:pPr>
              <w:spacing w:before="40" w:after="0"/>
              <w:jc w:val="center"/>
              <w:rPr>
                <w:rFonts w:asciiTheme="minorHAnsi" w:hAnsiTheme="minorHAnsi" w:cs="Tahoma"/>
                <w:sz w:val="20"/>
                <w:szCs w:val="20"/>
                <w:lang w:val="id-ID"/>
              </w:rPr>
            </w:pPr>
            <w:r w:rsidRPr="006144DD">
              <w:rPr>
                <w:rFonts w:asciiTheme="minorHAnsi" w:hAnsiTheme="minorHAnsi" w:cs="Tahoma"/>
                <w:sz w:val="20"/>
                <w:szCs w:val="20"/>
                <w:lang w:val="id-ID"/>
              </w:rPr>
              <w:t>3.</w:t>
            </w:r>
          </w:p>
        </w:tc>
        <w:tc>
          <w:tcPr>
            <w:tcW w:w="3659" w:type="dxa"/>
            <w:vAlign w:val="center"/>
          </w:tcPr>
          <w:p w:rsidR="000C40E2" w:rsidRPr="006144DD" w:rsidRDefault="000C40E2" w:rsidP="000C40E2">
            <w:pPr>
              <w:spacing w:before="40" w:after="0"/>
              <w:rPr>
                <w:rFonts w:asciiTheme="minorHAnsi" w:hAnsiTheme="minorHAnsi" w:cs="Tahoma"/>
                <w:sz w:val="20"/>
                <w:szCs w:val="20"/>
                <w:lang w:val="id-ID"/>
              </w:rPr>
            </w:pPr>
            <w:r w:rsidRPr="006144DD">
              <w:rPr>
                <w:rFonts w:asciiTheme="minorHAnsi" w:hAnsiTheme="minorHAnsi" w:cs="Tahoma"/>
                <w:sz w:val="20"/>
                <w:szCs w:val="20"/>
                <w:lang w:val="id-ID"/>
              </w:rPr>
              <w:t>Hasil Penjualan Kekayaan Daerah Yang di Pisahkan</w:t>
            </w:r>
          </w:p>
        </w:tc>
        <w:tc>
          <w:tcPr>
            <w:tcW w:w="962" w:type="dxa"/>
            <w:vAlign w:val="center"/>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962" w:type="dxa"/>
            <w:vAlign w:val="center"/>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962" w:type="dxa"/>
            <w:vAlign w:val="center"/>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893" w:type="dxa"/>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893" w:type="dxa"/>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r>
      <w:tr w:rsidR="000C40E2" w:rsidRPr="006144DD" w:rsidTr="000C40E2">
        <w:trPr>
          <w:jc w:val="center"/>
        </w:trPr>
        <w:tc>
          <w:tcPr>
            <w:tcW w:w="535" w:type="dxa"/>
            <w:vAlign w:val="center"/>
          </w:tcPr>
          <w:p w:rsidR="000C40E2" w:rsidRPr="006144DD" w:rsidRDefault="000C40E2" w:rsidP="000C40E2">
            <w:pPr>
              <w:spacing w:before="40" w:after="0"/>
              <w:jc w:val="center"/>
              <w:rPr>
                <w:rFonts w:asciiTheme="minorHAnsi" w:hAnsiTheme="minorHAnsi" w:cs="Tahoma"/>
                <w:sz w:val="20"/>
                <w:szCs w:val="20"/>
                <w:lang w:val="id-ID"/>
              </w:rPr>
            </w:pPr>
            <w:r w:rsidRPr="006144DD">
              <w:rPr>
                <w:rFonts w:asciiTheme="minorHAnsi" w:hAnsiTheme="minorHAnsi" w:cs="Tahoma"/>
                <w:sz w:val="20"/>
                <w:szCs w:val="20"/>
                <w:lang w:val="id-ID"/>
              </w:rPr>
              <w:t>4.</w:t>
            </w:r>
          </w:p>
        </w:tc>
        <w:tc>
          <w:tcPr>
            <w:tcW w:w="3289" w:type="dxa"/>
            <w:vAlign w:val="center"/>
          </w:tcPr>
          <w:p w:rsidR="000C40E2" w:rsidRPr="006144DD" w:rsidRDefault="000C40E2" w:rsidP="000C40E2">
            <w:pPr>
              <w:spacing w:before="40" w:after="0"/>
              <w:rPr>
                <w:rFonts w:asciiTheme="minorHAnsi" w:hAnsiTheme="minorHAnsi" w:cs="Tahoma"/>
                <w:sz w:val="20"/>
                <w:szCs w:val="20"/>
              </w:rPr>
            </w:pPr>
            <w:r w:rsidRPr="006144DD">
              <w:rPr>
                <w:rFonts w:asciiTheme="minorHAnsi" w:hAnsiTheme="minorHAnsi" w:cs="Tahoma"/>
                <w:sz w:val="20"/>
                <w:szCs w:val="20"/>
              </w:rPr>
              <w:t>Penerimaan Pinjaman Daerah</w:t>
            </w:r>
          </w:p>
        </w:tc>
        <w:tc>
          <w:tcPr>
            <w:tcW w:w="1025" w:type="dxa"/>
            <w:vAlign w:val="center"/>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949" w:type="dxa"/>
            <w:vAlign w:val="center"/>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1025" w:type="dxa"/>
            <w:vAlign w:val="center"/>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1025" w:type="dxa"/>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1025" w:type="dxa"/>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r>
      <w:tr w:rsidR="000C40E2" w:rsidRPr="006144DD" w:rsidTr="000C40E2">
        <w:trPr>
          <w:jc w:val="center"/>
        </w:trPr>
        <w:tc>
          <w:tcPr>
            <w:tcW w:w="535" w:type="dxa"/>
            <w:vAlign w:val="center"/>
          </w:tcPr>
          <w:p w:rsidR="000C40E2" w:rsidRPr="006144DD" w:rsidRDefault="000C40E2" w:rsidP="000C40E2">
            <w:pPr>
              <w:spacing w:before="40" w:after="0"/>
              <w:jc w:val="center"/>
              <w:rPr>
                <w:rFonts w:asciiTheme="minorHAnsi" w:hAnsiTheme="minorHAnsi" w:cs="Tahoma"/>
                <w:sz w:val="20"/>
                <w:szCs w:val="20"/>
                <w:lang w:val="id-ID"/>
              </w:rPr>
            </w:pPr>
            <w:r w:rsidRPr="006144DD">
              <w:rPr>
                <w:rFonts w:asciiTheme="minorHAnsi" w:hAnsiTheme="minorHAnsi" w:cs="Tahoma"/>
                <w:sz w:val="20"/>
                <w:szCs w:val="20"/>
                <w:lang w:val="id-ID"/>
              </w:rPr>
              <w:t>5.</w:t>
            </w:r>
          </w:p>
        </w:tc>
        <w:tc>
          <w:tcPr>
            <w:tcW w:w="3289" w:type="dxa"/>
            <w:vAlign w:val="center"/>
          </w:tcPr>
          <w:p w:rsidR="000C40E2" w:rsidRPr="006144DD" w:rsidRDefault="000C40E2" w:rsidP="000C40E2">
            <w:pPr>
              <w:spacing w:before="40" w:after="0"/>
              <w:rPr>
                <w:rFonts w:asciiTheme="minorHAnsi" w:hAnsiTheme="minorHAnsi" w:cs="Tahoma"/>
                <w:sz w:val="20"/>
                <w:szCs w:val="20"/>
                <w:lang w:val="fi-FI"/>
              </w:rPr>
            </w:pPr>
            <w:r w:rsidRPr="006144DD">
              <w:rPr>
                <w:rFonts w:asciiTheme="minorHAnsi" w:hAnsiTheme="minorHAnsi" w:cs="Tahoma"/>
                <w:sz w:val="20"/>
                <w:szCs w:val="20"/>
                <w:lang w:val="fi-FI"/>
              </w:rPr>
              <w:t>Penerimaan Kembali Pemberian Pinjaman Daerah</w:t>
            </w:r>
          </w:p>
        </w:tc>
        <w:tc>
          <w:tcPr>
            <w:tcW w:w="1025" w:type="dxa"/>
            <w:vAlign w:val="center"/>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949" w:type="dxa"/>
            <w:vAlign w:val="center"/>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1025" w:type="dxa"/>
            <w:vAlign w:val="center"/>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1025" w:type="dxa"/>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1025" w:type="dxa"/>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r>
      <w:tr w:rsidR="000C40E2" w:rsidRPr="006144DD" w:rsidTr="000C40E2">
        <w:trPr>
          <w:jc w:val="center"/>
        </w:trPr>
        <w:tc>
          <w:tcPr>
            <w:tcW w:w="535" w:type="dxa"/>
            <w:vAlign w:val="center"/>
          </w:tcPr>
          <w:p w:rsidR="000C40E2" w:rsidRPr="006144DD" w:rsidRDefault="000C40E2" w:rsidP="000C40E2">
            <w:pPr>
              <w:spacing w:before="40" w:after="0"/>
              <w:jc w:val="center"/>
              <w:rPr>
                <w:rFonts w:asciiTheme="minorHAnsi" w:hAnsiTheme="minorHAnsi" w:cs="Tahoma"/>
                <w:sz w:val="20"/>
                <w:szCs w:val="20"/>
                <w:lang w:val="id-ID"/>
              </w:rPr>
            </w:pPr>
            <w:r w:rsidRPr="006144DD">
              <w:rPr>
                <w:rFonts w:asciiTheme="minorHAnsi" w:hAnsiTheme="minorHAnsi" w:cs="Tahoma"/>
                <w:sz w:val="20"/>
                <w:szCs w:val="20"/>
                <w:lang w:val="id-ID"/>
              </w:rPr>
              <w:t>6.</w:t>
            </w:r>
          </w:p>
        </w:tc>
        <w:tc>
          <w:tcPr>
            <w:tcW w:w="3289" w:type="dxa"/>
            <w:vAlign w:val="center"/>
          </w:tcPr>
          <w:p w:rsidR="000C40E2" w:rsidRPr="006144DD" w:rsidRDefault="000C40E2" w:rsidP="000C40E2">
            <w:pPr>
              <w:spacing w:before="40" w:after="0"/>
              <w:rPr>
                <w:rFonts w:asciiTheme="minorHAnsi" w:hAnsiTheme="minorHAnsi" w:cs="Tahoma"/>
                <w:sz w:val="20"/>
                <w:szCs w:val="20"/>
              </w:rPr>
            </w:pPr>
            <w:r w:rsidRPr="006144DD">
              <w:rPr>
                <w:rFonts w:asciiTheme="minorHAnsi" w:hAnsiTheme="minorHAnsi" w:cs="Tahoma"/>
                <w:sz w:val="20"/>
                <w:szCs w:val="20"/>
              </w:rPr>
              <w:t>Penerimaan Piutang Daerah</w:t>
            </w:r>
          </w:p>
        </w:tc>
        <w:tc>
          <w:tcPr>
            <w:tcW w:w="1025" w:type="dxa"/>
            <w:vAlign w:val="center"/>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949" w:type="dxa"/>
            <w:vAlign w:val="center"/>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1025" w:type="dxa"/>
            <w:vAlign w:val="center"/>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1025" w:type="dxa"/>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c>
          <w:tcPr>
            <w:tcW w:w="1025" w:type="dxa"/>
          </w:tcPr>
          <w:p w:rsidR="000C40E2" w:rsidRPr="006144DD" w:rsidRDefault="000C40E2" w:rsidP="000C40E2">
            <w:pPr>
              <w:spacing w:before="40" w:after="0"/>
              <w:jc w:val="right"/>
              <w:rPr>
                <w:rFonts w:asciiTheme="minorHAnsi" w:hAnsiTheme="minorHAnsi" w:cs="Tahoma"/>
                <w:sz w:val="20"/>
                <w:szCs w:val="20"/>
              </w:rPr>
            </w:pPr>
            <w:r w:rsidRPr="006144DD">
              <w:rPr>
                <w:rFonts w:asciiTheme="minorHAnsi" w:hAnsiTheme="minorHAnsi" w:cs="Tahoma"/>
                <w:sz w:val="20"/>
                <w:szCs w:val="20"/>
              </w:rPr>
              <w:t>-</w:t>
            </w:r>
          </w:p>
        </w:tc>
      </w:tr>
    </w:tbl>
    <w:p w:rsidR="00594D33" w:rsidRPr="006144DD" w:rsidRDefault="00B97A99" w:rsidP="00B97A99">
      <w:pPr>
        <w:spacing w:after="0"/>
        <w:ind w:firstLine="720"/>
        <w:jc w:val="both"/>
        <w:rPr>
          <w:rFonts w:asciiTheme="minorHAnsi" w:hAnsiTheme="minorHAnsi" w:cs="Calibri"/>
          <w:i/>
          <w:noProof/>
          <w:sz w:val="16"/>
          <w:szCs w:val="16"/>
        </w:rPr>
      </w:pPr>
      <w:r w:rsidRPr="006144DD">
        <w:rPr>
          <w:rFonts w:asciiTheme="minorHAnsi" w:hAnsiTheme="minorHAnsi" w:cs="Calibri"/>
          <w:i/>
          <w:noProof/>
          <w:sz w:val="16"/>
          <w:szCs w:val="16"/>
        </w:rPr>
        <w:t xml:space="preserve">Sumber : </w:t>
      </w:r>
      <w:r w:rsidR="000C40E2" w:rsidRPr="006144DD">
        <w:rPr>
          <w:rFonts w:asciiTheme="minorHAnsi" w:hAnsiTheme="minorHAnsi" w:cs="Calibri"/>
          <w:i/>
          <w:noProof/>
          <w:sz w:val="16"/>
          <w:szCs w:val="16"/>
        </w:rPr>
        <w:t>Biro Keuangan</w:t>
      </w:r>
    </w:p>
    <w:p w:rsidR="00B97A99" w:rsidRPr="00B97A99" w:rsidRDefault="00B97A99" w:rsidP="00B97A99">
      <w:pPr>
        <w:spacing w:after="0"/>
        <w:ind w:firstLine="720"/>
        <w:jc w:val="both"/>
        <w:rPr>
          <w:rFonts w:asciiTheme="minorHAnsi" w:hAnsiTheme="minorHAnsi" w:cs="Calibri"/>
          <w:i/>
          <w:noProof/>
          <w:color w:val="C00000"/>
          <w:sz w:val="16"/>
          <w:szCs w:val="16"/>
        </w:rPr>
      </w:pPr>
    </w:p>
    <w:p w:rsidR="00B97A99" w:rsidRDefault="00B97A99" w:rsidP="00B97A99">
      <w:pPr>
        <w:ind w:firstLine="720"/>
        <w:jc w:val="both"/>
        <w:rPr>
          <w:rFonts w:cs="Calibri"/>
          <w:noProof/>
          <w:sz w:val="24"/>
          <w:szCs w:val="24"/>
          <w:lang w:val="id-ID"/>
        </w:rPr>
      </w:pPr>
      <w:r w:rsidRPr="00C17241">
        <w:rPr>
          <w:rFonts w:cs="Calibri"/>
          <w:noProof/>
          <w:sz w:val="24"/>
          <w:szCs w:val="24"/>
          <w:lang w:val="id-ID"/>
        </w:rPr>
        <w:t>Dari data tabel di atas dapat dis</w:t>
      </w:r>
      <w:r>
        <w:rPr>
          <w:rFonts w:cs="Calibri"/>
          <w:noProof/>
          <w:sz w:val="24"/>
          <w:szCs w:val="24"/>
          <w:lang w:val="id-ID"/>
        </w:rPr>
        <w:t>impulkan bahwa komposisi</w:t>
      </w:r>
      <w:r w:rsidRPr="00C17241">
        <w:rPr>
          <w:rFonts w:cs="Calibri"/>
          <w:noProof/>
          <w:sz w:val="24"/>
          <w:szCs w:val="24"/>
          <w:lang w:val="id-ID"/>
        </w:rPr>
        <w:t xml:space="preserve"> defisit anggaran belanja daerah Provinsi Kalimantan Timur seluruhnya ditutup dari Sumber Pembiayaan Sisa Lebih Pengg</w:t>
      </w:r>
      <w:r>
        <w:rPr>
          <w:rFonts w:cs="Calibri"/>
          <w:noProof/>
          <w:sz w:val="24"/>
          <w:szCs w:val="24"/>
          <w:lang w:val="id-ID"/>
        </w:rPr>
        <w:t>unaan Anggaran tahun sebelumnya</w:t>
      </w:r>
      <w:r w:rsidRPr="00C17241">
        <w:rPr>
          <w:rFonts w:cs="Calibri"/>
          <w:noProof/>
          <w:sz w:val="24"/>
          <w:szCs w:val="24"/>
          <w:lang w:val="id-ID"/>
        </w:rPr>
        <w:t xml:space="preserve"> dengan rata-rata p</w:t>
      </w:r>
      <w:r>
        <w:rPr>
          <w:rFonts w:cs="Calibri"/>
          <w:noProof/>
          <w:sz w:val="24"/>
          <w:szCs w:val="24"/>
          <w:lang w:val="id-ID"/>
        </w:rPr>
        <w:t>ertumbuhan sebesar 4,70 persen</w:t>
      </w:r>
      <w:r w:rsidRPr="00C17241">
        <w:rPr>
          <w:rFonts w:cs="Calibri"/>
          <w:noProof/>
          <w:sz w:val="24"/>
          <w:szCs w:val="24"/>
          <w:lang w:val="id-ID"/>
        </w:rPr>
        <w:t>.</w:t>
      </w:r>
    </w:p>
    <w:p w:rsidR="00B97A99" w:rsidRPr="00B97A99" w:rsidRDefault="00B97A99" w:rsidP="00B97A99">
      <w:pPr>
        <w:spacing w:after="0"/>
        <w:ind w:firstLine="720"/>
        <w:jc w:val="both"/>
        <w:rPr>
          <w:rFonts w:asciiTheme="minorHAnsi" w:hAnsiTheme="minorHAnsi" w:cs="Calibri"/>
          <w:i/>
          <w:noProof/>
          <w:sz w:val="16"/>
          <w:szCs w:val="16"/>
        </w:rPr>
      </w:pPr>
    </w:p>
    <w:p w:rsidR="00F4279D" w:rsidRPr="00482506" w:rsidRDefault="003478D5" w:rsidP="00A04081">
      <w:pPr>
        <w:spacing w:after="0" w:line="240" w:lineRule="auto"/>
        <w:jc w:val="center"/>
        <w:rPr>
          <w:rFonts w:cs="Calibri"/>
          <w:b/>
          <w:noProof/>
          <w:sz w:val="24"/>
          <w:szCs w:val="24"/>
        </w:rPr>
      </w:pPr>
      <w:r>
        <w:rPr>
          <w:rFonts w:cs="Calibri"/>
          <w:b/>
          <w:noProof/>
          <w:sz w:val="24"/>
          <w:szCs w:val="24"/>
        </w:rPr>
        <w:t>Tabel 3. 20</w:t>
      </w:r>
    </w:p>
    <w:p w:rsidR="007911D8" w:rsidRPr="00C17241" w:rsidRDefault="00F4279D" w:rsidP="007911D8">
      <w:pPr>
        <w:spacing w:after="0" w:line="240" w:lineRule="auto"/>
        <w:jc w:val="center"/>
        <w:rPr>
          <w:rFonts w:cs="Calibri"/>
          <w:b/>
          <w:noProof/>
          <w:sz w:val="24"/>
          <w:szCs w:val="24"/>
          <w:lang w:val="id-ID"/>
        </w:rPr>
      </w:pPr>
      <w:r w:rsidRPr="00C17241">
        <w:rPr>
          <w:rFonts w:cs="Calibri"/>
          <w:b/>
          <w:noProof/>
          <w:sz w:val="24"/>
          <w:szCs w:val="24"/>
          <w:lang w:val="id-ID"/>
        </w:rPr>
        <w:t>Realisasi Sisa Lebih Perhitungan Anggaran Provinsi Kalim</w:t>
      </w:r>
      <w:r w:rsidR="007911D8" w:rsidRPr="00C17241">
        <w:rPr>
          <w:rFonts w:cs="Calibri"/>
          <w:b/>
          <w:noProof/>
          <w:sz w:val="24"/>
          <w:szCs w:val="24"/>
          <w:lang w:val="id-ID"/>
        </w:rPr>
        <w:t xml:space="preserve">antan Timur </w:t>
      </w:r>
    </w:p>
    <w:p w:rsidR="007921D5" w:rsidRPr="009A726A" w:rsidRDefault="007911D8" w:rsidP="007911D8">
      <w:pPr>
        <w:spacing w:after="0" w:line="240" w:lineRule="auto"/>
        <w:jc w:val="center"/>
        <w:rPr>
          <w:rFonts w:cs="Calibri"/>
          <w:b/>
          <w:noProof/>
          <w:lang w:val="id-ID"/>
        </w:rPr>
      </w:pPr>
      <w:r w:rsidRPr="009A726A">
        <w:rPr>
          <w:rFonts w:cs="Calibri"/>
          <w:b/>
          <w:noProof/>
          <w:lang w:val="id-ID"/>
        </w:rPr>
        <w:t>(dalam juta rupiah)</w:t>
      </w:r>
    </w:p>
    <w:p w:rsidR="00F4279D" w:rsidRPr="009A726A" w:rsidRDefault="00F4279D" w:rsidP="008C7E80">
      <w:pPr>
        <w:framePr w:w="9075" w:wrap="auto" w:hAnchor="text" w:x="1080"/>
        <w:jc w:val="both"/>
        <w:rPr>
          <w:rFonts w:cs="Calibri"/>
        </w:rPr>
        <w:sectPr w:rsidR="00F4279D" w:rsidRPr="009A726A" w:rsidSect="0020253E">
          <w:pgSz w:w="11907" w:h="16839" w:code="9"/>
          <w:pgMar w:top="1296" w:right="1296" w:bottom="1296" w:left="1296" w:header="720" w:footer="720" w:gutter="432"/>
          <w:cols w:space="720"/>
          <w:docGrid w:linePitch="360"/>
        </w:sectPr>
      </w:pPr>
    </w:p>
    <w:tbl>
      <w:tblPr>
        <w:tblW w:w="9961" w:type="dxa"/>
        <w:tblInd w:w="-280" w:type="dxa"/>
        <w:tblLook w:val="04A0" w:firstRow="1" w:lastRow="0" w:firstColumn="1" w:lastColumn="0" w:noHBand="0" w:noVBand="1"/>
      </w:tblPr>
      <w:tblGrid>
        <w:gridCol w:w="509"/>
        <w:gridCol w:w="372"/>
        <w:gridCol w:w="3938"/>
        <w:gridCol w:w="1277"/>
        <w:gridCol w:w="1276"/>
        <w:gridCol w:w="1025"/>
        <w:gridCol w:w="1025"/>
        <w:gridCol w:w="1025"/>
      </w:tblGrid>
      <w:tr w:rsidR="00D47D51" w:rsidRPr="00D47D51" w:rsidTr="00D47D51">
        <w:trPr>
          <w:trHeight w:val="276"/>
        </w:trPr>
        <w:tc>
          <w:tcPr>
            <w:tcW w:w="509" w:type="dxa"/>
            <w:tcBorders>
              <w:top w:val="single" w:sz="8" w:space="0" w:color="auto"/>
              <w:left w:val="single" w:sz="8" w:space="0" w:color="auto"/>
              <w:bottom w:val="single" w:sz="8" w:space="0" w:color="auto"/>
              <w:right w:val="nil"/>
            </w:tcBorders>
            <w:shd w:val="clear" w:color="000000" w:fill="D6E3BC"/>
            <w:noWrap/>
            <w:vAlign w:val="center"/>
            <w:hideMark/>
          </w:tcPr>
          <w:p w:rsidR="00561BD2" w:rsidRPr="00D47D51" w:rsidRDefault="00561BD2" w:rsidP="00561BD2">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lastRenderedPageBreak/>
              <w:t>No.</w:t>
            </w:r>
          </w:p>
        </w:tc>
        <w:tc>
          <w:tcPr>
            <w:tcW w:w="4310" w:type="dxa"/>
            <w:gridSpan w:val="2"/>
            <w:tcBorders>
              <w:top w:val="single" w:sz="8" w:space="0" w:color="auto"/>
              <w:left w:val="single" w:sz="4" w:space="0" w:color="auto"/>
              <w:bottom w:val="single" w:sz="8" w:space="0" w:color="auto"/>
              <w:right w:val="single" w:sz="4" w:space="0" w:color="000000"/>
            </w:tcBorders>
            <w:shd w:val="clear" w:color="000000" w:fill="D6E3BC"/>
            <w:noWrap/>
            <w:vAlign w:val="center"/>
            <w:hideMark/>
          </w:tcPr>
          <w:p w:rsidR="00561BD2" w:rsidRPr="00D47D51" w:rsidRDefault="00561BD2" w:rsidP="00561BD2">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Uraian</w:t>
            </w:r>
          </w:p>
        </w:tc>
        <w:tc>
          <w:tcPr>
            <w:tcW w:w="1029" w:type="dxa"/>
            <w:tcBorders>
              <w:top w:val="single" w:sz="8" w:space="0" w:color="auto"/>
              <w:left w:val="single" w:sz="4" w:space="0" w:color="auto"/>
              <w:bottom w:val="single" w:sz="8" w:space="0" w:color="auto"/>
              <w:right w:val="single" w:sz="4" w:space="0" w:color="auto"/>
            </w:tcBorders>
            <w:shd w:val="clear" w:color="000000" w:fill="D6E3BC"/>
            <w:vAlign w:val="center"/>
            <w:hideMark/>
          </w:tcPr>
          <w:p w:rsidR="00561BD2" w:rsidRPr="00D47D51" w:rsidRDefault="00561BD2" w:rsidP="00561BD2">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2009</w:t>
            </w:r>
          </w:p>
        </w:tc>
        <w:tc>
          <w:tcPr>
            <w:tcW w:w="1026" w:type="dxa"/>
            <w:tcBorders>
              <w:top w:val="single" w:sz="8" w:space="0" w:color="auto"/>
              <w:left w:val="nil"/>
              <w:bottom w:val="single" w:sz="8" w:space="0" w:color="auto"/>
              <w:right w:val="single" w:sz="4" w:space="0" w:color="auto"/>
            </w:tcBorders>
            <w:shd w:val="clear" w:color="000000" w:fill="D6E3BC"/>
            <w:vAlign w:val="center"/>
            <w:hideMark/>
          </w:tcPr>
          <w:p w:rsidR="00561BD2" w:rsidRPr="00D47D51" w:rsidRDefault="00561BD2" w:rsidP="00561BD2">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2010</w:t>
            </w:r>
          </w:p>
        </w:tc>
        <w:tc>
          <w:tcPr>
            <w:tcW w:w="1029" w:type="dxa"/>
            <w:tcBorders>
              <w:top w:val="single" w:sz="8" w:space="0" w:color="auto"/>
              <w:left w:val="nil"/>
              <w:bottom w:val="single" w:sz="8" w:space="0" w:color="auto"/>
              <w:right w:val="single" w:sz="4" w:space="0" w:color="auto"/>
            </w:tcBorders>
            <w:shd w:val="clear" w:color="000000" w:fill="D6E3BC"/>
            <w:vAlign w:val="center"/>
            <w:hideMark/>
          </w:tcPr>
          <w:p w:rsidR="00561BD2" w:rsidRPr="00D47D51" w:rsidRDefault="00561BD2" w:rsidP="00561BD2">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2011</w:t>
            </w:r>
          </w:p>
        </w:tc>
        <w:tc>
          <w:tcPr>
            <w:tcW w:w="1029" w:type="dxa"/>
            <w:tcBorders>
              <w:top w:val="single" w:sz="8" w:space="0" w:color="auto"/>
              <w:left w:val="nil"/>
              <w:bottom w:val="single" w:sz="8" w:space="0" w:color="auto"/>
              <w:right w:val="single" w:sz="4" w:space="0" w:color="auto"/>
            </w:tcBorders>
            <w:shd w:val="clear" w:color="000000" w:fill="D6E3BC"/>
            <w:vAlign w:val="center"/>
            <w:hideMark/>
          </w:tcPr>
          <w:p w:rsidR="00561BD2" w:rsidRPr="00D47D51" w:rsidRDefault="00561BD2" w:rsidP="00561BD2">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2012</w:t>
            </w:r>
          </w:p>
        </w:tc>
        <w:tc>
          <w:tcPr>
            <w:tcW w:w="1029" w:type="dxa"/>
            <w:tcBorders>
              <w:top w:val="single" w:sz="8" w:space="0" w:color="auto"/>
              <w:left w:val="nil"/>
              <w:bottom w:val="single" w:sz="8" w:space="0" w:color="auto"/>
              <w:right w:val="single" w:sz="8" w:space="0" w:color="auto"/>
            </w:tcBorders>
            <w:shd w:val="clear" w:color="000000" w:fill="D6E3BC"/>
            <w:vAlign w:val="center"/>
            <w:hideMark/>
          </w:tcPr>
          <w:p w:rsidR="00561BD2" w:rsidRPr="00D47D51" w:rsidRDefault="00561BD2" w:rsidP="00561BD2">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2013</w:t>
            </w:r>
          </w:p>
        </w:tc>
      </w:tr>
      <w:tr w:rsidR="00D47D51" w:rsidRPr="00D47D51" w:rsidTr="00D47D51">
        <w:trPr>
          <w:trHeight w:val="210"/>
        </w:trPr>
        <w:tc>
          <w:tcPr>
            <w:tcW w:w="509" w:type="dxa"/>
            <w:tcBorders>
              <w:top w:val="nil"/>
              <w:left w:val="single" w:sz="8" w:space="0" w:color="auto"/>
              <w:bottom w:val="single" w:sz="4" w:space="0" w:color="auto"/>
              <w:right w:val="single" w:sz="4" w:space="0" w:color="auto"/>
            </w:tcBorders>
            <w:shd w:val="clear" w:color="000000" w:fill="D6E3BC"/>
            <w:noWrap/>
            <w:vAlign w:val="center"/>
            <w:hideMark/>
          </w:tcPr>
          <w:p w:rsidR="00561BD2" w:rsidRPr="00D47D51" w:rsidRDefault="00D47D51" w:rsidP="00561BD2">
            <w:pPr>
              <w:spacing w:after="0" w:line="240" w:lineRule="auto"/>
              <w:jc w:val="center"/>
              <w:rPr>
                <w:rFonts w:asciiTheme="minorHAnsi" w:hAnsiTheme="minorHAnsi" w:cstheme="minorHAnsi"/>
                <w:bCs/>
                <w:sz w:val="16"/>
                <w:szCs w:val="16"/>
                <w:lang w:val="en-GB" w:eastAsia="en-GB"/>
              </w:rPr>
            </w:pPr>
            <w:r>
              <w:rPr>
                <w:rFonts w:asciiTheme="minorHAnsi" w:hAnsiTheme="minorHAnsi" w:cstheme="minorHAnsi"/>
                <w:bCs/>
                <w:sz w:val="16"/>
                <w:szCs w:val="16"/>
                <w:lang w:val="en-GB" w:eastAsia="en-GB"/>
              </w:rPr>
              <w:t>(</w:t>
            </w:r>
            <w:r w:rsidR="00561BD2" w:rsidRPr="00D47D51">
              <w:rPr>
                <w:rFonts w:asciiTheme="minorHAnsi" w:hAnsiTheme="minorHAnsi" w:cstheme="minorHAnsi"/>
                <w:bCs/>
                <w:sz w:val="16"/>
                <w:szCs w:val="16"/>
                <w:lang w:val="en-GB" w:eastAsia="en-GB"/>
              </w:rPr>
              <w:t>1</w:t>
            </w:r>
            <w:r>
              <w:rPr>
                <w:rFonts w:asciiTheme="minorHAnsi" w:hAnsiTheme="minorHAnsi" w:cstheme="minorHAnsi"/>
                <w:bCs/>
                <w:sz w:val="16"/>
                <w:szCs w:val="16"/>
                <w:lang w:val="en-GB" w:eastAsia="en-GB"/>
              </w:rPr>
              <w:t>)</w:t>
            </w:r>
          </w:p>
        </w:tc>
        <w:tc>
          <w:tcPr>
            <w:tcW w:w="4310" w:type="dxa"/>
            <w:gridSpan w:val="2"/>
            <w:tcBorders>
              <w:top w:val="single" w:sz="8" w:space="0" w:color="auto"/>
              <w:left w:val="nil"/>
              <w:bottom w:val="single" w:sz="4" w:space="0" w:color="auto"/>
              <w:right w:val="single" w:sz="4" w:space="0" w:color="000000"/>
            </w:tcBorders>
            <w:shd w:val="clear" w:color="000000" w:fill="D6E3BC"/>
            <w:noWrap/>
            <w:vAlign w:val="center"/>
            <w:hideMark/>
          </w:tcPr>
          <w:p w:rsidR="00561BD2" w:rsidRPr="00D47D51" w:rsidRDefault="00D47D51" w:rsidP="00561BD2">
            <w:pPr>
              <w:spacing w:after="0" w:line="240" w:lineRule="auto"/>
              <w:jc w:val="center"/>
              <w:rPr>
                <w:rFonts w:asciiTheme="minorHAnsi" w:hAnsiTheme="minorHAnsi" w:cstheme="minorHAnsi"/>
                <w:bCs/>
                <w:sz w:val="16"/>
                <w:szCs w:val="16"/>
                <w:lang w:val="en-GB" w:eastAsia="en-GB"/>
              </w:rPr>
            </w:pPr>
            <w:r>
              <w:rPr>
                <w:rFonts w:asciiTheme="minorHAnsi" w:hAnsiTheme="minorHAnsi" w:cstheme="minorHAnsi"/>
                <w:bCs/>
                <w:sz w:val="16"/>
                <w:szCs w:val="16"/>
                <w:lang w:val="en-GB" w:eastAsia="en-GB"/>
              </w:rPr>
              <w:t>(</w:t>
            </w:r>
            <w:r w:rsidR="00561BD2" w:rsidRPr="00D47D51">
              <w:rPr>
                <w:rFonts w:asciiTheme="minorHAnsi" w:hAnsiTheme="minorHAnsi" w:cstheme="minorHAnsi"/>
                <w:bCs/>
                <w:sz w:val="16"/>
                <w:szCs w:val="16"/>
                <w:lang w:val="en-GB" w:eastAsia="en-GB"/>
              </w:rPr>
              <w:t>2</w:t>
            </w:r>
            <w:r>
              <w:rPr>
                <w:rFonts w:asciiTheme="minorHAnsi" w:hAnsiTheme="minorHAnsi" w:cstheme="minorHAnsi"/>
                <w:bCs/>
                <w:sz w:val="16"/>
                <w:szCs w:val="16"/>
                <w:lang w:val="en-GB" w:eastAsia="en-GB"/>
              </w:rPr>
              <w:t>)</w:t>
            </w:r>
          </w:p>
        </w:tc>
        <w:tc>
          <w:tcPr>
            <w:tcW w:w="1029" w:type="dxa"/>
            <w:tcBorders>
              <w:top w:val="nil"/>
              <w:left w:val="nil"/>
              <w:bottom w:val="single" w:sz="4" w:space="0" w:color="auto"/>
              <w:right w:val="nil"/>
            </w:tcBorders>
            <w:shd w:val="clear" w:color="000000" w:fill="D6E3BC"/>
            <w:vAlign w:val="center"/>
            <w:hideMark/>
          </w:tcPr>
          <w:p w:rsidR="00561BD2" w:rsidRPr="00D47D51" w:rsidRDefault="00D47D51" w:rsidP="00561BD2">
            <w:pPr>
              <w:spacing w:after="0" w:line="240" w:lineRule="auto"/>
              <w:jc w:val="center"/>
              <w:rPr>
                <w:rFonts w:asciiTheme="minorHAnsi" w:hAnsiTheme="minorHAnsi" w:cstheme="minorHAnsi"/>
                <w:bCs/>
                <w:sz w:val="16"/>
                <w:szCs w:val="16"/>
                <w:lang w:val="en-GB" w:eastAsia="en-GB"/>
              </w:rPr>
            </w:pPr>
            <w:r>
              <w:rPr>
                <w:rFonts w:asciiTheme="minorHAnsi" w:hAnsiTheme="minorHAnsi" w:cstheme="minorHAnsi"/>
                <w:bCs/>
                <w:sz w:val="16"/>
                <w:szCs w:val="16"/>
                <w:lang w:val="en-GB" w:eastAsia="en-GB"/>
              </w:rPr>
              <w:t>(</w:t>
            </w:r>
            <w:r w:rsidR="00561BD2" w:rsidRPr="00D47D51">
              <w:rPr>
                <w:rFonts w:asciiTheme="minorHAnsi" w:hAnsiTheme="minorHAnsi" w:cstheme="minorHAnsi"/>
                <w:bCs/>
                <w:sz w:val="16"/>
                <w:szCs w:val="16"/>
                <w:lang w:val="en-GB" w:eastAsia="en-GB"/>
              </w:rPr>
              <w:t>3</w:t>
            </w:r>
            <w:r>
              <w:rPr>
                <w:rFonts w:asciiTheme="minorHAnsi" w:hAnsiTheme="minorHAnsi" w:cstheme="minorHAnsi"/>
                <w:bCs/>
                <w:sz w:val="16"/>
                <w:szCs w:val="16"/>
                <w:lang w:val="en-GB" w:eastAsia="en-GB"/>
              </w:rPr>
              <w:t>)</w:t>
            </w:r>
          </w:p>
        </w:tc>
        <w:tc>
          <w:tcPr>
            <w:tcW w:w="1026" w:type="dxa"/>
            <w:tcBorders>
              <w:top w:val="nil"/>
              <w:left w:val="single" w:sz="4" w:space="0" w:color="auto"/>
              <w:bottom w:val="single" w:sz="4" w:space="0" w:color="auto"/>
              <w:right w:val="nil"/>
            </w:tcBorders>
            <w:shd w:val="clear" w:color="000000" w:fill="D6E3BC"/>
            <w:vAlign w:val="center"/>
            <w:hideMark/>
          </w:tcPr>
          <w:p w:rsidR="00561BD2" w:rsidRPr="00D47D51" w:rsidRDefault="00D47D51" w:rsidP="00561BD2">
            <w:pPr>
              <w:spacing w:after="0" w:line="240" w:lineRule="auto"/>
              <w:jc w:val="center"/>
              <w:rPr>
                <w:rFonts w:asciiTheme="minorHAnsi" w:hAnsiTheme="minorHAnsi" w:cstheme="minorHAnsi"/>
                <w:bCs/>
                <w:sz w:val="16"/>
                <w:szCs w:val="16"/>
                <w:lang w:val="en-GB" w:eastAsia="en-GB"/>
              </w:rPr>
            </w:pPr>
            <w:r>
              <w:rPr>
                <w:rFonts w:asciiTheme="minorHAnsi" w:hAnsiTheme="minorHAnsi" w:cstheme="minorHAnsi"/>
                <w:bCs/>
                <w:sz w:val="16"/>
                <w:szCs w:val="16"/>
                <w:lang w:val="en-GB" w:eastAsia="en-GB"/>
              </w:rPr>
              <w:t>(</w:t>
            </w:r>
            <w:r w:rsidR="00561BD2" w:rsidRPr="00D47D51">
              <w:rPr>
                <w:rFonts w:asciiTheme="minorHAnsi" w:hAnsiTheme="minorHAnsi" w:cstheme="minorHAnsi"/>
                <w:bCs/>
                <w:sz w:val="16"/>
                <w:szCs w:val="16"/>
                <w:lang w:val="en-GB" w:eastAsia="en-GB"/>
              </w:rPr>
              <w:t>4</w:t>
            </w:r>
            <w:r>
              <w:rPr>
                <w:rFonts w:asciiTheme="minorHAnsi" w:hAnsiTheme="minorHAnsi" w:cstheme="minorHAnsi"/>
                <w:bCs/>
                <w:sz w:val="16"/>
                <w:szCs w:val="16"/>
                <w:lang w:val="en-GB" w:eastAsia="en-GB"/>
              </w:rPr>
              <w:t>)</w:t>
            </w:r>
          </w:p>
        </w:tc>
        <w:tc>
          <w:tcPr>
            <w:tcW w:w="1029" w:type="dxa"/>
            <w:tcBorders>
              <w:top w:val="nil"/>
              <w:left w:val="single" w:sz="4" w:space="0" w:color="auto"/>
              <w:bottom w:val="single" w:sz="4" w:space="0" w:color="auto"/>
              <w:right w:val="nil"/>
            </w:tcBorders>
            <w:shd w:val="clear" w:color="000000" w:fill="D6E3BC"/>
            <w:vAlign w:val="center"/>
            <w:hideMark/>
          </w:tcPr>
          <w:p w:rsidR="00561BD2" w:rsidRPr="00D47D51" w:rsidRDefault="00D47D51" w:rsidP="00561BD2">
            <w:pPr>
              <w:spacing w:after="0" w:line="240" w:lineRule="auto"/>
              <w:jc w:val="center"/>
              <w:rPr>
                <w:rFonts w:asciiTheme="minorHAnsi" w:hAnsiTheme="minorHAnsi" w:cstheme="minorHAnsi"/>
                <w:bCs/>
                <w:sz w:val="16"/>
                <w:szCs w:val="16"/>
                <w:lang w:val="en-GB" w:eastAsia="en-GB"/>
              </w:rPr>
            </w:pPr>
            <w:r>
              <w:rPr>
                <w:rFonts w:asciiTheme="minorHAnsi" w:hAnsiTheme="minorHAnsi" w:cstheme="minorHAnsi"/>
                <w:bCs/>
                <w:sz w:val="16"/>
                <w:szCs w:val="16"/>
                <w:lang w:val="en-GB" w:eastAsia="en-GB"/>
              </w:rPr>
              <w:t>(</w:t>
            </w:r>
            <w:r w:rsidR="00561BD2" w:rsidRPr="00D47D51">
              <w:rPr>
                <w:rFonts w:asciiTheme="minorHAnsi" w:hAnsiTheme="minorHAnsi" w:cstheme="minorHAnsi"/>
                <w:bCs/>
                <w:sz w:val="16"/>
                <w:szCs w:val="16"/>
                <w:lang w:val="en-GB" w:eastAsia="en-GB"/>
              </w:rPr>
              <w:t>5</w:t>
            </w:r>
            <w:r>
              <w:rPr>
                <w:rFonts w:asciiTheme="minorHAnsi" w:hAnsiTheme="minorHAnsi" w:cstheme="minorHAnsi"/>
                <w:bCs/>
                <w:sz w:val="16"/>
                <w:szCs w:val="16"/>
                <w:lang w:val="en-GB" w:eastAsia="en-GB"/>
              </w:rPr>
              <w:t>)</w:t>
            </w:r>
          </w:p>
        </w:tc>
        <w:tc>
          <w:tcPr>
            <w:tcW w:w="1029" w:type="dxa"/>
            <w:tcBorders>
              <w:top w:val="nil"/>
              <w:left w:val="single" w:sz="4" w:space="0" w:color="auto"/>
              <w:bottom w:val="single" w:sz="4" w:space="0" w:color="auto"/>
              <w:right w:val="nil"/>
            </w:tcBorders>
            <w:shd w:val="clear" w:color="000000" w:fill="D6E3BC"/>
            <w:vAlign w:val="center"/>
            <w:hideMark/>
          </w:tcPr>
          <w:p w:rsidR="00561BD2" w:rsidRPr="00D47D51" w:rsidRDefault="00D47D51" w:rsidP="00561BD2">
            <w:pPr>
              <w:spacing w:after="0" w:line="240" w:lineRule="auto"/>
              <w:jc w:val="center"/>
              <w:rPr>
                <w:rFonts w:asciiTheme="minorHAnsi" w:hAnsiTheme="minorHAnsi" w:cstheme="minorHAnsi"/>
                <w:bCs/>
                <w:sz w:val="16"/>
                <w:szCs w:val="16"/>
                <w:lang w:val="en-GB" w:eastAsia="en-GB"/>
              </w:rPr>
            </w:pPr>
            <w:r>
              <w:rPr>
                <w:rFonts w:asciiTheme="minorHAnsi" w:hAnsiTheme="minorHAnsi" w:cstheme="minorHAnsi"/>
                <w:bCs/>
                <w:sz w:val="16"/>
                <w:szCs w:val="16"/>
                <w:lang w:val="en-GB" w:eastAsia="en-GB"/>
              </w:rPr>
              <w:t>(</w:t>
            </w:r>
            <w:r w:rsidR="00561BD2" w:rsidRPr="00D47D51">
              <w:rPr>
                <w:rFonts w:asciiTheme="minorHAnsi" w:hAnsiTheme="minorHAnsi" w:cstheme="minorHAnsi"/>
                <w:bCs/>
                <w:sz w:val="16"/>
                <w:szCs w:val="16"/>
                <w:lang w:val="en-GB" w:eastAsia="en-GB"/>
              </w:rPr>
              <w:t>6</w:t>
            </w:r>
            <w:r>
              <w:rPr>
                <w:rFonts w:asciiTheme="minorHAnsi" w:hAnsiTheme="minorHAnsi" w:cstheme="minorHAnsi"/>
                <w:bCs/>
                <w:sz w:val="16"/>
                <w:szCs w:val="16"/>
                <w:lang w:val="en-GB" w:eastAsia="en-GB"/>
              </w:rPr>
              <w:t>)</w:t>
            </w:r>
          </w:p>
        </w:tc>
        <w:tc>
          <w:tcPr>
            <w:tcW w:w="1029" w:type="dxa"/>
            <w:tcBorders>
              <w:top w:val="nil"/>
              <w:left w:val="single" w:sz="4" w:space="0" w:color="auto"/>
              <w:bottom w:val="single" w:sz="4" w:space="0" w:color="auto"/>
              <w:right w:val="single" w:sz="8" w:space="0" w:color="auto"/>
            </w:tcBorders>
            <w:shd w:val="clear" w:color="000000" w:fill="D6E3BC"/>
            <w:vAlign w:val="center"/>
            <w:hideMark/>
          </w:tcPr>
          <w:p w:rsidR="00561BD2" w:rsidRPr="00D47D51" w:rsidRDefault="00D47D51" w:rsidP="00561BD2">
            <w:pPr>
              <w:spacing w:after="0" w:line="240" w:lineRule="auto"/>
              <w:jc w:val="center"/>
              <w:rPr>
                <w:rFonts w:asciiTheme="minorHAnsi" w:hAnsiTheme="minorHAnsi" w:cstheme="minorHAnsi"/>
                <w:bCs/>
                <w:sz w:val="16"/>
                <w:szCs w:val="16"/>
                <w:lang w:val="en-GB" w:eastAsia="en-GB"/>
              </w:rPr>
            </w:pPr>
            <w:r>
              <w:rPr>
                <w:rFonts w:asciiTheme="minorHAnsi" w:hAnsiTheme="minorHAnsi" w:cstheme="minorHAnsi"/>
                <w:bCs/>
                <w:sz w:val="16"/>
                <w:szCs w:val="16"/>
                <w:lang w:val="en-GB" w:eastAsia="en-GB"/>
              </w:rPr>
              <w:t>(</w:t>
            </w:r>
            <w:r w:rsidR="00561BD2" w:rsidRPr="00D47D51">
              <w:rPr>
                <w:rFonts w:asciiTheme="minorHAnsi" w:hAnsiTheme="minorHAnsi" w:cstheme="minorHAnsi"/>
                <w:bCs/>
                <w:sz w:val="16"/>
                <w:szCs w:val="16"/>
                <w:lang w:val="en-GB" w:eastAsia="en-GB"/>
              </w:rPr>
              <w:t>7</w:t>
            </w:r>
            <w:r>
              <w:rPr>
                <w:rFonts w:asciiTheme="minorHAnsi" w:hAnsiTheme="minorHAnsi" w:cstheme="minorHAnsi"/>
                <w:bCs/>
                <w:sz w:val="16"/>
                <w:szCs w:val="16"/>
                <w:lang w:val="en-GB" w:eastAsia="en-GB"/>
              </w:rPr>
              <w:t>)</w:t>
            </w:r>
          </w:p>
        </w:tc>
      </w:tr>
      <w:tr w:rsidR="00D47D51" w:rsidRPr="00D47D51" w:rsidTr="00D47D51">
        <w:trPr>
          <w:trHeight w:val="264"/>
        </w:trPr>
        <w:tc>
          <w:tcPr>
            <w:tcW w:w="509" w:type="dxa"/>
            <w:tcBorders>
              <w:top w:val="nil"/>
              <w:left w:val="single" w:sz="8" w:space="0" w:color="auto"/>
              <w:bottom w:val="single" w:sz="4" w:space="0" w:color="auto"/>
              <w:right w:val="single" w:sz="4" w:space="0" w:color="auto"/>
            </w:tcBorders>
            <w:shd w:val="clear" w:color="auto" w:fill="auto"/>
            <w:noWrap/>
            <w:vAlign w:val="center"/>
            <w:hideMark/>
          </w:tcPr>
          <w:p w:rsidR="00561BD2" w:rsidRPr="00D47D51" w:rsidRDefault="00561BD2" w:rsidP="00561BD2">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w:t>
            </w:r>
          </w:p>
        </w:tc>
        <w:tc>
          <w:tcPr>
            <w:tcW w:w="4310" w:type="dxa"/>
            <w:gridSpan w:val="2"/>
            <w:tcBorders>
              <w:top w:val="single" w:sz="4" w:space="0" w:color="auto"/>
              <w:left w:val="nil"/>
              <w:bottom w:val="single" w:sz="4" w:space="0" w:color="auto"/>
              <w:right w:val="single" w:sz="4" w:space="0" w:color="000000"/>
            </w:tcBorders>
            <w:shd w:val="clear" w:color="auto" w:fill="auto"/>
            <w:vAlign w:val="bottom"/>
            <w:hideMark/>
          </w:tcPr>
          <w:p w:rsidR="00561BD2" w:rsidRPr="00D47D51" w:rsidRDefault="00561BD2" w:rsidP="00561BD2">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xml:space="preserve"> Sisa Lebih Perhitungan Anggaran Tahun Anggaran Sebelumnya </w:t>
            </w:r>
          </w:p>
        </w:tc>
        <w:tc>
          <w:tcPr>
            <w:tcW w:w="1029" w:type="dxa"/>
            <w:tcBorders>
              <w:top w:val="nil"/>
              <w:left w:val="nil"/>
              <w:bottom w:val="single" w:sz="4" w:space="0" w:color="auto"/>
              <w:right w:val="single" w:sz="4" w:space="0" w:color="auto"/>
            </w:tcBorders>
            <w:shd w:val="clear" w:color="auto" w:fill="auto"/>
            <w:vAlign w:val="center"/>
            <w:hideMark/>
          </w:tcPr>
          <w:p w:rsidR="00561BD2" w:rsidRPr="003F475B" w:rsidRDefault="003F475B" w:rsidP="00D47D51">
            <w:pPr>
              <w:spacing w:after="0" w:line="240" w:lineRule="auto"/>
              <w:jc w:val="right"/>
              <w:rPr>
                <w:rFonts w:asciiTheme="minorHAnsi" w:hAnsiTheme="minorHAnsi" w:cstheme="minorHAnsi"/>
                <w:b/>
                <w:bCs/>
                <w:sz w:val="20"/>
                <w:szCs w:val="20"/>
                <w:lang w:val="en-GB" w:eastAsia="en-GB"/>
              </w:rPr>
            </w:pPr>
            <w:r w:rsidRPr="003F475B">
              <w:rPr>
                <w:rFonts w:cs="Arial"/>
                <w:b/>
                <w:sz w:val="20"/>
                <w:szCs w:val="20"/>
                <w:lang w:val="en-GB" w:eastAsia="en-GB"/>
              </w:rPr>
              <w:t>2,049,356.63</w:t>
            </w:r>
          </w:p>
        </w:tc>
        <w:tc>
          <w:tcPr>
            <w:tcW w:w="1026" w:type="dxa"/>
            <w:tcBorders>
              <w:top w:val="nil"/>
              <w:left w:val="nil"/>
              <w:bottom w:val="single" w:sz="4" w:space="0" w:color="auto"/>
              <w:right w:val="single" w:sz="4" w:space="0" w:color="auto"/>
            </w:tcBorders>
            <w:shd w:val="clear" w:color="auto" w:fill="auto"/>
            <w:vAlign w:val="center"/>
            <w:hideMark/>
          </w:tcPr>
          <w:p w:rsidR="00561BD2" w:rsidRPr="003F475B" w:rsidRDefault="003F475B" w:rsidP="00D47D51">
            <w:pPr>
              <w:spacing w:after="0" w:line="240" w:lineRule="auto"/>
              <w:jc w:val="right"/>
              <w:rPr>
                <w:rFonts w:asciiTheme="minorHAnsi" w:hAnsiTheme="minorHAnsi" w:cstheme="minorHAnsi"/>
                <w:b/>
                <w:bCs/>
                <w:sz w:val="20"/>
                <w:szCs w:val="20"/>
                <w:lang w:val="en-GB" w:eastAsia="en-GB"/>
              </w:rPr>
            </w:pPr>
            <w:r w:rsidRPr="003F475B">
              <w:rPr>
                <w:rFonts w:cs="Arial"/>
                <w:b/>
                <w:sz w:val="20"/>
                <w:szCs w:val="20"/>
                <w:lang w:val="en-GB" w:eastAsia="en-GB"/>
              </w:rPr>
              <w:t>721,876.15</w:t>
            </w:r>
          </w:p>
        </w:tc>
        <w:tc>
          <w:tcPr>
            <w:tcW w:w="1029" w:type="dxa"/>
            <w:tcBorders>
              <w:top w:val="nil"/>
              <w:left w:val="nil"/>
              <w:bottom w:val="single" w:sz="4" w:space="0" w:color="auto"/>
              <w:right w:val="single" w:sz="4" w:space="0" w:color="auto"/>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1,652,438</w:t>
            </w:r>
          </w:p>
        </w:tc>
        <w:tc>
          <w:tcPr>
            <w:tcW w:w="1029" w:type="dxa"/>
            <w:tcBorders>
              <w:top w:val="nil"/>
              <w:left w:val="nil"/>
              <w:bottom w:val="single" w:sz="4" w:space="0" w:color="auto"/>
              <w:right w:val="single" w:sz="4" w:space="0" w:color="auto"/>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2,837,224</w:t>
            </w:r>
          </w:p>
        </w:tc>
        <w:tc>
          <w:tcPr>
            <w:tcW w:w="1029" w:type="dxa"/>
            <w:tcBorders>
              <w:top w:val="nil"/>
              <w:left w:val="nil"/>
              <w:bottom w:val="single" w:sz="4" w:space="0" w:color="auto"/>
              <w:right w:val="single" w:sz="8" w:space="0" w:color="auto"/>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3,198,904</w:t>
            </w:r>
          </w:p>
        </w:tc>
      </w:tr>
      <w:tr w:rsidR="00D47D51" w:rsidRPr="00D47D51" w:rsidTr="00D47D51">
        <w:trPr>
          <w:trHeight w:val="264"/>
        </w:trPr>
        <w:tc>
          <w:tcPr>
            <w:tcW w:w="509" w:type="dxa"/>
            <w:tcBorders>
              <w:top w:val="nil"/>
              <w:left w:val="single" w:sz="8" w:space="0" w:color="auto"/>
              <w:bottom w:val="single" w:sz="4" w:space="0" w:color="auto"/>
              <w:right w:val="single" w:sz="4" w:space="0" w:color="auto"/>
            </w:tcBorders>
            <w:shd w:val="clear" w:color="auto" w:fill="auto"/>
            <w:noWrap/>
            <w:vAlign w:val="center"/>
            <w:hideMark/>
          </w:tcPr>
          <w:p w:rsidR="00561BD2" w:rsidRPr="00D47D51" w:rsidRDefault="00561BD2" w:rsidP="00561BD2">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372" w:type="dxa"/>
            <w:tcBorders>
              <w:top w:val="nil"/>
              <w:left w:val="nil"/>
              <w:bottom w:val="single" w:sz="4" w:space="0" w:color="auto"/>
              <w:right w:val="nil"/>
            </w:tcBorders>
            <w:shd w:val="clear" w:color="auto" w:fill="auto"/>
            <w:noWrap/>
            <w:vAlign w:val="center"/>
            <w:hideMark/>
          </w:tcPr>
          <w:p w:rsidR="00561BD2" w:rsidRPr="00D47D51" w:rsidRDefault="00561BD2" w:rsidP="00D47D51">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a.</w:t>
            </w:r>
          </w:p>
        </w:tc>
        <w:tc>
          <w:tcPr>
            <w:tcW w:w="3938" w:type="dxa"/>
            <w:tcBorders>
              <w:top w:val="nil"/>
              <w:left w:val="nil"/>
              <w:bottom w:val="single" w:sz="4" w:space="0" w:color="auto"/>
              <w:right w:val="single" w:sz="4" w:space="0" w:color="auto"/>
            </w:tcBorders>
            <w:shd w:val="clear" w:color="auto" w:fill="auto"/>
            <w:vAlign w:val="bottom"/>
            <w:hideMark/>
          </w:tcPr>
          <w:p w:rsidR="00561BD2" w:rsidRPr="00D47D51" w:rsidRDefault="00561BD2" w:rsidP="00024272">
            <w:pPr>
              <w:spacing w:after="0" w:line="240" w:lineRule="auto"/>
              <w:ind w:left="-34"/>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xml:space="preserve"> Pelampauan Penerimaan PAD </w:t>
            </w:r>
          </w:p>
        </w:tc>
        <w:tc>
          <w:tcPr>
            <w:tcW w:w="1029" w:type="dxa"/>
            <w:tcBorders>
              <w:top w:val="nil"/>
              <w:left w:val="nil"/>
              <w:bottom w:val="single" w:sz="4"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336,880</w:t>
            </w:r>
          </w:p>
        </w:tc>
        <w:tc>
          <w:tcPr>
            <w:tcW w:w="1026" w:type="dxa"/>
            <w:tcBorders>
              <w:top w:val="nil"/>
              <w:left w:val="single" w:sz="4" w:space="0" w:color="auto"/>
              <w:bottom w:val="single" w:sz="4"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213,550</w:t>
            </w:r>
          </w:p>
        </w:tc>
        <w:tc>
          <w:tcPr>
            <w:tcW w:w="1029" w:type="dxa"/>
            <w:tcBorders>
              <w:top w:val="nil"/>
              <w:left w:val="single" w:sz="4" w:space="0" w:color="auto"/>
              <w:bottom w:val="single" w:sz="4"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430,941</w:t>
            </w:r>
          </w:p>
        </w:tc>
        <w:tc>
          <w:tcPr>
            <w:tcW w:w="1029" w:type="dxa"/>
            <w:tcBorders>
              <w:top w:val="nil"/>
              <w:left w:val="single" w:sz="4" w:space="0" w:color="auto"/>
              <w:bottom w:val="single" w:sz="4"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519,187</w:t>
            </w:r>
          </w:p>
        </w:tc>
        <w:tc>
          <w:tcPr>
            <w:tcW w:w="1029" w:type="dxa"/>
            <w:tcBorders>
              <w:top w:val="nil"/>
              <w:left w:val="single" w:sz="4" w:space="0" w:color="auto"/>
              <w:bottom w:val="single" w:sz="4" w:space="0" w:color="auto"/>
              <w:right w:val="single" w:sz="8" w:space="0" w:color="auto"/>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718,969</w:t>
            </w:r>
          </w:p>
        </w:tc>
      </w:tr>
      <w:tr w:rsidR="00D47D51" w:rsidRPr="00D47D51" w:rsidTr="00D47D51">
        <w:trPr>
          <w:trHeight w:val="264"/>
        </w:trPr>
        <w:tc>
          <w:tcPr>
            <w:tcW w:w="509" w:type="dxa"/>
            <w:tcBorders>
              <w:top w:val="nil"/>
              <w:left w:val="single" w:sz="8" w:space="0" w:color="auto"/>
              <w:bottom w:val="single" w:sz="4" w:space="0" w:color="auto"/>
              <w:right w:val="single" w:sz="4" w:space="0" w:color="auto"/>
            </w:tcBorders>
            <w:shd w:val="clear" w:color="auto" w:fill="auto"/>
            <w:noWrap/>
            <w:vAlign w:val="center"/>
            <w:hideMark/>
          </w:tcPr>
          <w:p w:rsidR="00561BD2" w:rsidRPr="00D47D51" w:rsidRDefault="00561BD2" w:rsidP="00561BD2">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372" w:type="dxa"/>
            <w:tcBorders>
              <w:top w:val="nil"/>
              <w:left w:val="nil"/>
              <w:bottom w:val="single" w:sz="4" w:space="0" w:color="auto"/>
              <w:right w:val="nil"/>
            </w:tcBorders>
            <w:shd w:val="clear" w:color="auto" w:fill="auto"/>
            <w:noWrap/>
            <w:vAlign w:val="center"/>
            <w:hideMark/>
          </w:tcPr>
          <w:p w:rsidR="00561BD2" w:rsidRPr="00D47D51" w:rsidRDefault="00561BD2" w:rsidP="00D47D51">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b.</w:t>
            </w:r>
          </w:p>
        </w:tc>
        <w:tc>
          <w:tcPr>
            <w:tcW w:w="3938" w:type="dxa"/>
            <w:tcBorders>
              <w:top w:val="nil"/>
              <w:left w:val="nil"/>
              <w:bottom w:val="single" w:sz="4" w:space="0" w:color="auto"/>
              <w:right w:val="single" w:sz="4" w:space="0" w:color="auto"/>
            </w:tcBorders>
            <w:shd w:val="clear" w:color="auto" w:fill="auto"/>
            <w:vAlign w:val="bottom"/>
            <w:hideMark/>
          </w:tcPr>
          <w:p w:rsidR="00561BD2" w:rsidRPr="00D47D51" w:rsidRDefault="00561BD2" w:rsidP="00024272">
            <w:pPr>
              <w:spacing w:after="0" w:line="240" w:lineRule="auto"/>
              <w:ind w:left="-34"/>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xml:space="preserve"> Pelampauan Penerimaan Dana Perimbangan </w:t>
            </w:r>
          </w:p>
        </w:tc>
        <w:tc>
          <w:tcPr>
            <w:tcW w:w="1029" w:type="dxa"/>
            <w:tcBorders>
              <w:top w:val="nil"/>
              <w:left w:val="nil"/>
              <w:bottom w:val="single" w:sz="4"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845,502</w:t>
            </w:r>
          </w:p>
        </w:tc>
        <w:tc>
          <w:tcPr>
            <w:tcW w:w="1026" w:type="dxa"/>
            <w:tcBorders>
              <w:top w:val="nil"/>
              <w:left w:val="single" w:sz="4" w:space="0" w:color="auto"/>
              <w:bottom w:val="single" w:sz="4"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(625,970)</w:t>
            </w:r>
          </w:p>
        </w:tc>
        <w:tc>
          <w:tcPr>
            <w:tcW w:w="1029" w:type="dxa"/>
            <w:tcBorders>
              <w:top w:val="nil"/>
              <w:left w:val="single" w:sz="4" w:space="0" w:color="auto"/>
              <w:bottom w:val="single" w:sz="4"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292,986</w:t>
            </w:r>
          </w:p>
        </w:tc>
        <w:tc>
          <w:tcPr>
            <w:tcW w:w="1029" w:type="dxa"/>
            <w:tcBorders>
              <w:top w:val="nil"/>
              <w:left w:val="single" w:sz="4" w:space="0" w:color="auto"/>
              <w:bottom w:val="single" w:sz="4"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946,668</w:t>
            </w:r>
          </w:p>
        </w:tc>
        <w:tc>
          <w:tcPr>
            <w:tcW w:w="1029" w:type="dxa"/>
            <w:tcBorders>
              <w:top w:val="nil"/>
              <w:left w:val="single" w:sz="4" w:space="0" w:color="auto"/>
              <w:bottom w:val="single" w:sz="4" w:space="0" w:color="auto"/>
              <w:right w:val="single" w:sz="8" w:space="0" w:color="auto"/>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693,691</w:t>
            </w:r>
          </w:p>
        </w:tc>
      </w:tr>
      <w:tr w:rsidR="00D47D51" w:rsidRPr="00D47D51" w:rsidTr="00D47D51">
        <w:trPr>
          <w:trHeight w:val="456"/>
        </w:trPr>
        <w:tc>
          <w:tcPr>
            <w:tcW w:w="509" w:type="dxa"/>
            <w:tcBorders>
              <w:top w:val="nil"/>
              <w:left w:val="single" w:sz="8" w:space="0" w:color="auto"/>
              <w:bottom w:val="single" w:sz="4" w:space="0" w:color="auto"/>
              <w:right w:val="single" w:sz="4" w:space="0" w:color="auto"/>
            </w:tcBorders>
            <w:shd w:val="clear" w:color="auto" w:fill="auto"/>
            <w:noWrap/>
            <w:vAlign w:val="center"/>
            <w:hideMark/>
          </w:tcPr>
          <w:p w:rsidR="00561BD2" w:rsidRPr="00D47D51" w:rsidRDefault="00561BD2" w:rsidP="00561BD2">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372" w:type="dxa"/>
            <w:tcBorders>
              <w:top w:val="nil"/>
              <w:left w:val="nil"/>
              <w:bottom w:val="single" w:sz="4" w:space="0" w:color="auto"/>
              <w:right w:val="nil"/>
            </w:tcBorders>
            <w:shd w:val="clear" w:color="auto" w:fill="auto"/>
            <w:noWrap/>
            <w:vAlign w:val="center"/>
            <w:hideMark/>
          </w:tcPr>
          <w:p w:rsidR="00561BD2" w:rsidRPr="00D47D51" w:rsidRDefault="00561BD2" w:rsidP="00D47D51">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c.</w:t>
            </w:r>
          </w:p>
        </w:tc>
        <w:tc>
          <w:tcPr>
            <w:tcW w:w="3938" w:type="dxa"/>
            <w:tcBorders>
              <w:top w:val="nil"/>
              <w:left w:val="nil"/>
              <w:bottom w:val="single" w:sz="4" w:space="0" w:color="auto"/>
              <w:right w:val="single" w:sz="4" w:space="0" w:color="auto"/>
            </w:tcBorders>
            <w:shd w:val="clear" w:color="auto" w:fill="auto"/>
            <w:vAlign w:val="bottom"/>
            <w:hideMark/>
          </w:tcPr>
          <w:p w:rsidR="00561BD2" w:rsidRPr="00D47D51" w:rsidRDefault="00561BD2" w:rsidP="00024272">
            <w:pPr>
              <w:spacing w:after="0" w:line="240" w:lineRule="auto"/>
              <w:ind w:left="-34"/>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xml:space="preserve"> Pelampauan Penerimaan Lain-Lain Pendapatan Daerah Yang Sah </w:t>
            </w:r>
          </w:p>
        </w:tc>
        <w:tc>
          <w:tcPr>
            <w:tcW w:w="1029" w:type="dxa"/>
            <w:tcBorders>
              <w:top w:val="nil"/>
              <w:left w:val="nil"/>
              <w:bottom w:val="single" w:sz="4"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824</w:t>
            </w:r>
          </w:p>
        </w:tc>
        <w:tc>
          <w:tcPr>
            <w:tcW w:w="1026" w:type="dxa"/>
            <w:tcBorders>
              <w:top w:val="nil"/>
              <w:left w:val="single" w:sz="4" w:space="0" w:color="auto"/>
              <w:bottom w:val="single" w:sz="4"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12,056</w:t>
            </w:r>
          </w:p>
        </w:tc>
        <w:tc>
          <w:tcPr>
            <w:tcW w:w="1029" w:type="dxa"/>
            <w:tcBorders>
              <w:top w:val="nil"/>
              <w:left w:val="single" w:sz="4" w:space="0" w:color="auto"/>
              <w:bottom w:val="single" w:sz="4"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13,877</w:t>
            </w:r>
          </w:p>
        </w:tc>
        <w:tc>
          <w:tcPr>
            <w:tcW w:w="1029" w:type="dxa"/>
            <w:tcBorders>
              <w:top w:val="nil"/>
              <w:left w:val="single" w:sz="4" w:space="0" w:color="auto"/>
              <w:bottom w:val="single" w:sz="4"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5,711</w:t>
            </w:r>
          </w:p>
        </w:tc>
        <w:tc>
          <w:tcPr>
            <w:tcW w:w="1029" w:type="dxa"/>
            <w:tcBorders>
              <w:top w:val="nil"/>
              <w:left w:val="single" w:sz="4" w:space="0" w:color="auto"/>
              <w:bottom w:val="single" w:sz="4" w:space="0" w:color="auto"/>
              <w:right w:val="single" w:sz="8" w:space="0" w:color="auto"/>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(11,031)</w:t>
            </w:r>
          </w:p>
        </w:tc>
      </w:tr>
      <w:tr w:rsidR="00D47D51" w:rsidRPr="00D47D51" w:rsidTr="00D47D51">
        <w:trPr>
          <w:trHeight w:val="264"/>
        </w:trPr>
        <w:tc>
          <w:tcPr>
            <w:tcW w:w="509" w:type="dxa"/>
            <w:tcBorders>
              <w:top w:val="nil"/>
              <w:left w:val="single" w:sz="8" w:space="0" w:color="auto"/>
              <w:bottom w:val="single" w:sz="4" w:space="0" w:color="auto"/>
              <w:right w:val="single" w:sz="4" w:space="0" w:color="auto"/>
            </w:tcBorders>
            <w:shd w:val="clear" w:color="auto" w:fill="auto"/>
            <w:noWrap/>
            <w:vAlign w:val="center"/>
            <w:hideMark/>
          </w:tcPr>
          <w:p w:rsidR="00561BD2" w:rsidRPr="00D47D51" w:rsidRDefault="00561BD2" w:rsidP="00561BD2">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372" w:type="dxa"/>
            <w:tcBorders>
              <w:top w:val="nil"/>
              <w:left w:val="nil"/>
              <w:bottom w:val="single" w:sz="4" w:space="0" w:color="auto"/>
              <w:right w:val="nil"/>
            </w:tcBorders>
            <w:shd w:val="clear" w:color="auto" w:fill="auto"/>
            <w:noWrap/>
            <w:vAlign w:val="center"/>
            <w:hideMark/>
          </w:tcPr>
          <w:p w:rsidR="00561BD2" w:rsidRPr="00D47D51" w:rsidRDefault="00561BD2" w:rsidP="00D47D51">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d.</w:t>
            </w:r>
          </w:p>
        </w:tc>
        <w:tc>
          <w:tcPr>
            <w:tcW w:w="3938" w:type="dxa"/>
            <w:tcBorders>
              <w:top w:val="nil"/>
              <w:left w:val="nil"/>
              <w:bottom w:val="single" w:sz="4" w:space="0" w:color="auto"/>
              <w:right w:val="single" w:sz="4" w:space="0" w:color="auto"/>
            </w:tcBorders>
            <w:shd w:val="clear" w:color="auto" w:fill="auto"/>
            <w:vAlign w:val="bottom"/>
            <w:hideMark/>
          </w:tcPr>
          <w:p w:rsidR="00561BD2" w:rsidRPr="00D47D51" w:rsidRDefault="00561BD2" w:rsidP="00024272">
            <w:pPr>
              <w:spacing w:after="0" w:line="240" w:lineRule="auto"/>
              <w:ind w:left="-34"/>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xml:space="preserve"> Sisa Penghematan Belanja atau Akibat Lainnya </w:t>
            </w:r>
          </w:p>
        </w:tc>
        <w:tc>
          <w:tcPr>
            <w:tcW w:w="1029" w:type="dxa"/>
            <w:tcBorders>
              <w:top w:val="nil"/>
              <w:left w:val="nil"/>
              <w:bottom w:val="single" w:sz="4" w:space="0" w:color="auto"/>
              <w:right w:val="nil"/>
            </w:tcBorders>
            <w:shd w:val="clear" w:color="auto" w:fill="auto"/>
            <w:vAlign w:val="center"/>
            <w:hideMark/>
          </w:tcPr>
          <w:p w:rsidR="00561BD2" w:rsidRPr="00D47D51" w:rsidRDefault="003F475B" w:rsidP="00D47D51">
            <w:pPr>
              <w:spacing w:after="0" w:line="240" w:lineRule="auto"/>
              <w:jc w:val="right"/>
              <w:rPr>
                <w:rFonts w:asciiTheme="minorHAnsi" w:hAnsiTheme="minorHAnsi" w:cstheme="minorHAnsi"/>
                <w:sz w:val="20"/>
                <w:szCs w:val="20"/>
                <w:lang w:val="en-GB" w:eastAsia="en-GB"/>
              </w:rPr>
            </w:pPr>
            <w:r>
              <w:rPr>
                <w:rFonts w:asciiTheme="minorHAnsi" w:hAnsiTheme="minorHAnsi" w:cstheme="minorHAnsi"/>
                <w:sz w:val="20"/>
                <w:szCs w:val="20"/>
                <w:lang w:val="en-GB" w:eastAsia="en-GB"/>
              </w:rPr>
              <w:t>866,150.63</w:t>
            </w:r>
          </w:p>
        </w:tc>
        <w:tc>
          <w:tcPr>
            <w:tcW w:w="1026" w:type="dxa"/>
            <w:tcBorders>
              <w:top w:val="nil"/>
              <w:left w:val="single" w:sz="4" w:space="0" w:color="auto"/>
              <w:bottom w:val="single" w:sz="4" w:space="0" w:color="auto"/>
              <w:right w:val="nil"/>
            </w:tcBorders>
            <w:shd w:val="clear" w:color="auto" w:fill="auto"/>
            <w:vAlign w:val="center"/>
            <w:hideMark/>
          </w:tcPr>
          <w:p w:rsidR="00561BD2" w:rsidRPr="00D47D51" w:rsidRDefault="003F475B" w:rsidP="00D47D51">
            <w:pPr>
              <w:spacing w:after="0" w:line="240" w:lineRule="auto"/>
              <w:jc w:val="right"/>
              <w:rPr>
                <w:rFonts w:asciiTheme="minorHAnsi" w:hAnsiTheme="minorHAnsi" w:cstheme="minorHAnsi"/>
                <w:sz w:val="20"/>
                <w:szCs w:val="20"/>
                <w:lang w:val="en-GB" w:eastAsia="en-GB"/>
              </w:rPr>
            </w:pPr>
            <w:r>
              <w:rPr>
                <w:rFonts w:asciiTheme="minorHAnsi" w:hAnsiTheme="minorHAnsi" w:cstheme="minorHAnsi"/>
                <w:sz w:val="20"/>
                <w:szCs w:val="20"/>
                <w:lang w:val="en-GB" w:eastAsia="en-GB"/>
              </w:rPr>
              <w:t>1,111,024.15</w:t>
            </w:r>
          </w:p>
        </w:tc>
        <w:tc>
          <w:tcPr>
            <w:tcW w:w="1029" w:type="dxa"/>
            <w:tcBorders>
              <w:top w:val="nil"/>
              <w:left w:val="single" w:sz="4" w:space="0" w:color="auto"/>
              <w:bottom w:val="single" w:sz="4"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914,634</w:t>
            </w:r>
          </w:p>
        </w:tc>
        <w:tc>
          <w:tcPr>
            <w:tcW w:w="1029" w:type="dxa"/>
            <w:tcBorders>
              <w:top w:val="nil"/>
              <w:left w:val="single" w:sz="4" w:space="0" w:color="auto"/>
              <w:bottom w:val="single" w:sz="4"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1,365,658</w:t>
            </w:r>
          </w:p>
        </w:tc>
        <w:tc>
          <w:tcPr>
            <w:tcW w:w="1029" w:type="dxa"/>
            <w:tcBorders>
              <w:top w:val="nil"/>
              <w:left w:val="single" w:sz="4" w:space="0" w:color="auto"/>
              <w:bottom w:val="single" w:sz="4" w:space="0" w:color="auto"/>
              <w:right w:val="single" w:sz="8" w:space="0" w:color="auto"/>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1,797,275</w:t>
            </w:r>
          </w:p>
        </w:tc>
      </w:tr>
      <w:tr w:rsidR="00D47D51" w:rsidRPr="00D47D51" w:rsidTr="00D47D51">
        <w:trPr>
          <w:trHeight w:val="456"/>
        </w:trPr>
        <w:tc>
          <w:tcPr>
            <w:tcW w:w="509" w:type="dxa"/>
            <w:tcBorders>
              <w:top w:val="nil"/>
              <w:left w:val="single" w:sz="8" w:space="0" w:color="auto"/>
              <w:bottom w:val="nil"/>
              <w:right w:val="single" w:sz="4" w:space="0" w:color="auto"/>
            </w:tcBorders>
            <w:shd w:val="clear" w:color="auto" w:fill="auto"/>
            <w:noWrap/>
            <w:vAlign w:val="center"/>
            <w:hideMark/>
          </w:tcPr>
          <w:p w:rsidR="00561BD2" w:rsidRPr="00D47D51" w:rsidRDefault="00561BD2" w:rsidP="00561BD2">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372" w:type="dxa"/>
            <w:tcBorders>
              <w:top w:val="nil"/>
              <w:left w:val="nil"/>
              <w:bottom w:val="nil"/>
              <w:right w:val="nil"/>
            </w:tcBorders>
            <w:shd w:val="clear" w:color="auto" w:fill="auto"/>
            <w:noWrap/>
            <w:vAlign w:val="center"/>
            <w:hideMark/>
          </w:tcPr>
          <w:p w:rsidR="00561BD2" w:rsidRPr="00D47D51" w:rsidRDefault="00561BD2" w:rsidP="00D47D51">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e.</w:t>
            </w:r>
          </w:p>
        </w:tc>
        <w:tc>
          <w:tcPr>
            <w:tcW w:w="3938" w:type="dxa"/>
            <w:tcBorders>
              <w:top w:val="nil"/>
              <w:left w:val="nil"/>
              <w:bottom w:val="nil"/>
              <w:right w:val="single" w:sz="4" w:space="0" w:color="auto"/>
            </w:tcBorders>
            <w:shd w:val="clear" w:color="auto" w:fill="auto"/>
            <w:vAlign w:val="bottom"/>
            <w:hideMark/>
          </w:tcPr>
          <w:p w:rsidR="00561BD2" w:rsidRPr="00D47D51" w:rsidRDefault="00561BD2" w:rsidP="00024272">
            <w:pPr>
              <w:spacing w:after="0" w:line="240" w:lineRule="auto"/>
              <w:ind w:left="-34"/>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xml:space="preserve"> Kewajiban Kepada Pihak Ketiga sampai dengan akhir tahun belum terselesaikan </w:t>
            </w:r>
          </w:p>
        </w:tc>
        <w:tc>
          <w:tcPr>
            <w:tcW w:w="1029" w:type="dxa"/>
            <w:tcBorders>
              <w:top w:val="nil"/>
              <w:left w:val="nil"/>
              <w:bottom w:val="nil"/>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p>
        </w:tc>
        <w:tc>
          <w:tcPr>
            <w:tcW w:w="1026" w:type="dxa"/>
            <w:tcBorders>
              <w:top w:val="nil"/>
              <w:left w:val="single" w:sz="4" w:space="0" w:color="auto"/>
              <w:bottom w:val="nil"/>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11,216</w:t>
            </w:r>
          </w:p>
        </w:tc>
        <w:tc>
          <w:tcPr>
            <w:tcW w:w="1029" w:type="dxa"/>
            <w:tcBorders>
              <w:top w:val="nil"/>
              <w:left w:val="single" w:sz="4" w:space="0" w:color="auto"/>
              <w:bottom w:val="nil"/>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p>
        </w:tc>
        <w:tc>
          <w:tcPr>
            <w:tcW w:w="1029" w:type="dxa"/>
            <w:tcBorders>
              <w:top w:val="nil"/>
              <w:left w:val="single" w:sz="4" w:space="0" w:color="auto"/>
              <w:bottom w:val="nil"/>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p>
        </w:tc>
        <w:tc>
          <w:tcPr>
            <w:tcW w:w="1029" w:type="dxa"/>
            <w:tcBorders>
              <w:top w:val="nil"/>
              <w:left w:val="single" w:sz="4" w:space="0" w:color="auto"/>
              <w:bottom w:val="nil"/>
              <w:right w:val="single" w:sz="8" w:space="0" w:color="auto"/>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r>
      <w:tr w:rsidR="00D47D51" w:rsidRPr="00D47D51" w:rsidTr="00D47D51">
        <w:trPr>
          <w:trHeight w:val="276"/>
        </w:trPr>
        <w:tc>
          <w:tcPr>
            <w:tcW w:w="509"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561BD2" w:rsidRPr="00D47D51" w:rsidRDefault="00561BD2" w:rsidP="00561BD2">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372" w:type="dxa"/>
            <w:tcBorders>
              <w:top w:val="single" w:sz="4" w:space="0" w:color="auto"/>
              <w:left w:val="nil"/>
              <w:bottom w:val="single" w:sz="8" w:space="0" w:color="auto"/>
              <w:right w:val="nil"/>
            </w:tcBorders>
            <w:shd w:val="clear" w:color="auto" w:fill="auto"/>
            <w:noWrap/>
            <w:vAlign w:val="center"/>
            <w:hideMark/>
          </w:tcPr>
          <w:p w:rsidR="00561BD2" w:rsidRPr="00D47D51" w:rsidRDefault="00561BD2" w:rsidP="00D47D51">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f.</w:t>
            </w:r>
          </w:p>
        </w:tc>
        <w:tc>
          <w:tcPr>
            <w:tcW w:w="3938" w:type="dxa"/>
            <w:tcBorders>
              <w:top w:val="single" w:sz="4" w:space="0" w:color="auto"/>
              <w:left w:val="nil"/>
              <w:bottom w:val="single" w:sz="8" w:space="0" w:color="auto"/>
              <w:right w:val="single" w:sz="4" w:space="0" w:color="auto"/>
            </w:tcBorders>
            <w:shd w:val="clear" w:color="auto" w:fill="auto"/>
            <w:vAlign w:val="bottom"/>
            <w:hideMark/>
          </w:tcPr>
          <w:p w:rsidR="00561BD2" w:rsidRPr="00D47D51" w:rsidRDefault="00561BD2" w:rsidP="00024272">
            <w:pPr>
              <w:spacing w:after="0" w:line="240" w:lineRule="auto"/>
              <w:ind w:left="-34"/>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xml:space="preserve"> Kegiatan Lanjutan </w:t>
            </w:r>
          </w:p>
        </w:tc>
        <w:tc>
          <w:tcPr>
            <w:tcW w:w="1029" w:type="dxa"/>
            <w:tcBorders>
              <w:top w:val="single" w:sz="4" w:space="0" w:color="auto"/>
              <w:left w:val="nil"/>
              <w:bottom w:val="single" w:sz="8"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p>
        </w:tc>
        <w:tc>
          <w:tcPr>
            <w:tcW w:w="1026" w:type="dxa"/>
            <w:tcBorders>
              <w:top w:val="single" w:sz="4" w:space="0" w:color="auto"/>
              <w:left w:val="single" w:sz="4" w:space="0" w:color="auto"/>
              <w:bottom w:val="single" w:sz="8"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p>
        </w:tc>
        <w:tc>
          <w:tcPr>
            <w:tcW w:w="1029" w:type="dxa"/>
            <w:tcBorders>
              <w:top w:val="single" w:sz="4" w:space="0" w:color="auto"/>
              <w:left w:val="single" w:sz="4" w:space="0" w:color="auto"/>
              <w:bottom w:val="single" w:sz="8"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p>
        </w:tc>
        <w:tc>
          <w:tcPr>
            <w:tcW w:w="1029" w:type="dxa"/>
            <w:tcBorders>
              <w:top w:val="single" w:sz="4" w:space="0" w:color="auto"/>
              <w:left w:val="single" w:sz="4" w:space="0" w:color="auto"/>
              <w:bottom w:val="single" w:sz="8" w:space="0" w:color="auto"/>
              <w:right w:val="nil"/>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p>
        </w:tc>
        <w:tc>
          <w:tcPr>
            <w:tcW w:w="1029"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561BD2" w:rsidRPr="00D47D51" w:rsidRDefault="00561BD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r>
    </w:tbl>
    <w:p w:rsidR="006F0DDD" w:rsidRPr="00D47D51" w:rsidRDefault="000356DB" w:rsidP="000356DB">
      <w:pPr>
        <w:rPr>
          <w:i/>
          <w:sz w:val="16"/>
          <w:szCs w:val="16"/>
        </w:rPr>
      </w:pPr>
      <w:r w:rsidRPr="00D47D51">
        <w:rPr>
          <w:i/>
          <w:sz w:val="16"/>
          <w:szCs w:val="16"/>
          <w:lang w:val="id-ID"/>
        </w:rPr>
        <w:t xml:space="preserve">Sumber: </w:t>
      </w:r>
      <w:r w:rsidR="00ED5999" w:rsidRPr="00D47D51">
        <w:rPr>
          <w:i/>
          <w:sz w:val="16"/>
          <w:szCs w:val="16"/>
        </w:rPr>
        <w:t>Data Diolah</w:t>
      </w:r>
    </w:p>
    <w:p w:rsidR="00F4279D" w:rsidRPr="00C17241" w:rsidRDefault="00B73D4F" w:rsidP="00953F30">
      <w:pPr>
        <w:snapToGrid w:val="0"/>
        <w:spacing w:after="120"/>
        <w:ind w:firstLine="720"/>
        <w:jc w:val="both"/>
        <w:rPr>
          <w:rFonts w:cs="Calibri"/>
          <w:noProof/>
          <w:sz w:val="24"/>
          <w:szCs w:val="24"/>
          <w:lang w:val="id-ID"/>
        </w:rPr>
      </w:pPr>
      <w:r>
        <w:rPr>
          <w:rFonts w:cs="Calibri"/>
          <w:noProof/>
          <w:sz w:val="24"/>
          <w:szCs w:val="24"/>
          <w:lang w:val="id-ID"/>
        </w:rPr>
        <w:t>SiLPA</w:t>
      </w:r>
      <w:r w:rsidR="00F4279D" w:rsidRPr="00C17241">
        <w:rPr>
          <w:rFonts w:cs="Calibri"/>
          <w:noProof/>
          <w:sz w:val="24"/>
          <w:szCs w:val="24"/>
          <w:lang w:val="id-ID"/>
        </w:rPr>
        <w:t xml:space="preserve"> adalah sisa anggaran tahun lalu yang ada dalam APBD tahun anggaran berjalan/berkenaan. </w:t>
      </w:r>
      <w:r>
        <w:rPr>
          <w:rFonts w:cs="Calibri"/>
          <w:noProof/>
          <w:sz w:val="24"/>
          <w:szCs w:val="24"/>
          <w:lang w:val="id-ID"/>
        </w:rPr>
        <w:t>SILPA</w:t>
      </w:r>
      <w:r w:rsidR="00F4279D" w:rsidRPr="00C17241">
        <w:rPr>
          <w:rFonts w:cs="Calibri"/>
          <w:noProof/>
          <w:sz w:val="24"/>
          <w:szCs w:val="24"/>
          <w:lang w:val="id-ID"/>
        </w:rPr>
        <w:t xml:space="preserve"> merupakan penerimaan daerah yang bersumber dari sisa kas tahun anggaran sebelumnya. Jumlah </w:t>
      </w:r>
      <w:r>
        <w:rPr>
          <w:rFonts w:cs="Calibri"/>
          <w:noProof/>
          <w:sz w:val="24"/>
          <w:szCs w:val="24"/>
          <w:lang w:val="id-ID"/>
        </w:rPr>
        <w:t>SILPA</w:t>
      </w:r>
      <w:r w:rsidR="00F4279D" w:rsidRPr="00C17241">
        <w:rPr>
          <w:rFonts w:cs="Calibri"/>
          <w:noProof/>
          <w:sz w:val="24"/>
          <w:szCs w:val="24"/>
          <w:lang w:val="id-ID"/>
        </w:rPr>
        <w:t xml:space="preserve"> tahun anggaran sebelumnya menunjukkan bahwa </w:t>
      </w:r>
      <w:r w:rsidR="00953F30">
        <w:rPr>
          <w:rFonts w:cs="Calibri"/>
          <w:noProof/>
          <w:sz w:val="24"/>
          <w:szCs w:val="24"/>
        </w:rPr>
        <w:t>terjadi penurunan</w:t>
      </w:r>
      <w:r w:rsidR="00F4279D" w:rsidRPr="00C17241">
        <w:rPr>
          <w:rFonts w:cs="Calibri"/>
          <w:noProof/>
          <w:sz w:val="24"/>
          <w:szCs w:val="24"/>
          <w:lang w:val="id-ID"/>
        </w:rPr>
        <w:t xml:space="preserve"> dengan rata-rata penuru</w:t>
      </w:r>
      <w:r w:rsidR="00953F30">
        <w:rPr>
          <w:rFonts w:cs="Calibri"/>
          <w:noProof/>
          <w:sz w:val="24"/>
          <w:szCs w:val="24"/>
          <w:lang w:val="id-ID"/>
        </w:rPr>
        <w:t>nan sebesar 11 persen yang berarti</w:t>
      </w:r>
      <w:r w:rsidR="00F4279D" w:rsidRPr="00C17241">
        <w:rPr>
          <w:rFonts w:cs="Calibri"/>
          <w:noProof/>
          <w:sz w:val="24"/>
          <w:szCs w:val="24"/>
          <w:lang w:val="id-ID"/>
        </w:rPr>
        <w:t xml:space="preserve"> telah terjadi </w:t>
      </w:r>
      <w:r w:rsidR="00F4279D" w:rsidRPr="00C17241">
        <w:rPr>
          <w:rFonts w:cs="Calibri"/>
          <w:noProof/>
          <w:sz w:val="24"/>
          <w:szCs w:val="24"/>
          <w:lang w:val="id-ID"/>
        </w:rPr>
        <w:lastRenderedPageBreak/>
        <w:t>peningkatan e</w:t>
      </w:r>
      <w:r w:rsidR="00953F30">
        <w:rPr>
          <w:rFonts w:cs="Calibri"/>
          <w:noProof/>
          <w:sz w:val="24"/>
          <w:szCs w:val="24"/>
          <w:lang w:val="id-ID"/>
        </w:rPr>
        <w:t>fektifitas penggunaan anggaran.</w:t>
      </w:r>
      <w:r w:rsidR="00953F30">
        <w:rPr>
          <w:rFonts w:cs="Calibri"/>
          <w:noProof/>
          <w:sz w:val="24"/>
          <w:szCs w:val="24"/>
        </w:rPr>
        <w:t xml:space="preserve"> Selain itu, p</w:t>
      </w:r>
      <w:r w:rsidR="00F4279D" w:rsidRPr="00C17241">
        <w:rPr>
          <w:rFonts w:cs="Calibri"/>
          <w:noProof/>
          <w:sz w:val="24"/>
          <w:szCs w:val="24"/>
          <w:lang w:val="id-ID"/>
        </w:rPr>
        <w:t>elampauan penerimaan PAD cenderung meningkat dengan r</w:t>
      </w:r>
      <w:r w:rsidR="00953F30">
        <w:rPr>
          <w:rFonts w:cs="Calibri"/>
          <w:noProof/>
          <w:sz w:val="24"/>
          <w:szCs w:val="24"/>
          <w:lang w:val="id-ID"/>
        </w:rPr>
        <w:t>ata-rata pertumbuhan sebesar 13 persen</w:t>
      </w:r>
      <w:r w:rsidR="00F4279D" w:rsidRPr="00C17241">
        <w:rPr>
          <w:rFonts w:cs="Calibri"/>
          <w:noProof/>
          <w:sz w:val="24"/>
          <w:szCs w:val="24"/>
          <w:lang w:val="id-ID"/>
        </w:rPr>
        <w:t>.</w:t>
      </w:r>
      <w:r w:rsidR="00953F30">
        <w:rPr>
          <w:rFonts w:cs="Calibri"/>
          <w:noProof/>
          <w:sz w:val="24"/>
          <w:szCs w:val="24"/>
        </w:rPr>
        <w:t xml:space="preserve"> </w:t>
      </w:r>
      <w:r w:rsidR="00953F30">
        <w:rPr>
          <w:rFonts w:cs="Calibri"/>
          <w:noProof/>
          <w:sz w:val="24"/>
          <w:szCs w:val="24"/>
          <w:lang w:val="id-ID"/>
        </w:rPr>
        <w:t>Hal ini</w:t>
      </w:r>
      <w:r w:rsidR="00F4279D" w:rsidRPr="00C17241">
        <w:rPr>
          <w:rFonts w:cs="Calibri"/>
          <w:noProof/>
          <w:sz w:val="24"/>
          <w:szCs w:val="24"/>
          <w:lang w:val="id-ID"/>
        </w:rPr>
        <w:t xml:space="preserve"> menunju</w:t>
      </w:r>
      <w:r w:rsidR="00953F30">
        <w:rPr>
          <w:rFonts w:cs="Calibri"/>
          <w:noProof/>
          <w:sz w:val="24"/>
          <w:szCs w:val="24"/>
        </w:rPr>
        <w:t>k</w:t>
      </w:r>
      <w:r w:rsidR="00F4279D" w:rsidRPr="00C17241">
        <w:rPr>
          <w:rFonts w:cs="Calibri"/>
          <w:noProof/>
          <w:sz w:val="24"/>
          <w:szCs w:val="24"/>
          <w:lang w:val="id-ID"/>
        </w:rPr>
        <w:t>kan bahwa telah terjadi peningkatan upaya intensifikasi dan ekstensifikasi penggalian potensi PAD.</w:t>
      </w:r>
    </w:p>
    <w:p w:rsidR="00F4279D" w:rsidRPr="00C17241" w:rsidRDefault="00F4279D" w:rsidP="008C7E80">
      <w:pPr>
        <w:snapToGrid w:val="0"/>
        <w:spacing w:after="120"/>
        <w:ind w:firstLine="720"/>
        <w:jc w:val="both"/>
        <w:rPr>
          <w:rFonts w:cs="Calibri"/>
          <w:noProof/>
          <w:sz w:val="24"/>
          <w:szCs w:val="24"/>
          <w:lang w:val="id-ID"/>
        </w:rPr>
      </w:pPr>
      <w:r w:rsidRPr="00C17241">
        <w:rPr>
          <w:rFonts w:cs="Calibri"/>
          <w:noProof/>
          <w:sz w:val="24"/>
          <w:szCs w:val="24"/>
          <w:lang w:val="id-ID"/>
        </w:rPr>
        <w:t>Pelampauan penerimaan dana perimbangan cenderung menurun dengan</w:t>
      </w:r>
      <w:r w:rsidR="00953F30">
        <w:rPr>
          <w:rFonts w:cs="Calibri"/>
          <w:noProof/>
          <w:sz w:val="24"/>
          <w:szCs w:val="24"/>
          <w:lang w:val="id-ID"/>
        </w:rPr>
        <w:t xml:space="preserve"> rata-rata penurunan sebesar 41 persen yang mengindikasikan</w:t>
      </w:r>
      <w:r w:rsidR="00953F30">
        <w:rPr>
          <w:rFonts w:cs="Calibri"/>
          <w:noProof/>
          <w:sz w:val="24"/>
          <w:szCs w:val="24"/>
        </w:rPr>
        <w:t xml:space="preserve"> adanya</w:t>
      </w:r>
      <w:r w:rsidRPr="00C17241">
        <w:rPr>
          <w:rFonts w:cs="Calibri"/>
          <w:noProof/>
          <w:sz w:val="24"/>
          <w:szCs w:val="24"/>
          <w:lang w:val="id-ID"/>
        </w:rPr>
        <w:t xml:space="preserve"> penurunan penerimaan dana transfer dari Pemerintah Pusat, khususnya DAU.</w:t>
      </w:r>
      <w:r w:rsidR="00953F30">
        <w:rPr>
          <w:rFonts w:cs="Calibri"/>
          <w:noProof/>
          <w:sz w:val="24"/>
          <w:szCs w:val="24"/>
        </w:rPr>
        <w:t xml:space="preserve"> </w:t>
      </w:r>
      <w:r w:rsidRPr="00C17241">
        <w:rPr>
          <w:rFonts w:cs="Calibri"/>
          <w:noProof/>
          <w:sz w:val="24"/>
          <w:szCs w:val="24"/>
          <w:lang w:val="id-ID"/>
        </w:rPr>
        <w:t>Pelampauan penerimaan lain-lain pendapatan daerah yang sah cenderung meningkat dengan ra</w:t>
      </w:r>
      <w:r w:rsidR="00953F30">
        <w:rPr>
          <w:rFonts w:cs="Calibri"/>
          <w:noProof/>
          <w:sz w:val="24"/>
          <w:szCs w:val="24"/>
          <w:lang w:val="id-ID"/>
        </w:rPr>
        <w:t>ta-rata pertumbuhan sebesar 310 persen</w:t>
      </w:r>
      <w:r w:rsidR="000356DB">
        <w:rPr>
          <w:rFonts w:cs="Calibri"/>
          <w:noProof/>
          <w:sz w:val="24"/>
          <w:szCs w:val="24"/>
          <w:lang w:val="id-ID"/>
        </w:rPr>
        <w:t xml:space="preserve"> </w:t>
      </w:r>
      <w:r w:rsidR="00953F30">
        <w:rPr>
          <w:rFonts w:cs="Calibri"/>
          <w:noProof/>
          <w:sz w:val="24"/>
          <w:szCs w:val="24"/>
        </w:rPr>
        <w:t xml:space="preserve">yang </w:t>
      </w:r>
      <w:r w:rsidRPr="00C17241">
        <w:rPr>
          <w:rFonts w:cs="Calibri"/>
          <w:noProof/>
          <w:sz w:val="24"/>
          <w:szCs w:val="24"/>
          <w:lang w:val="id-ID"/>
        </w:rPr>
        <w:t>menunjukan bahwa telah terjadi peningkatan upaya intensifikasi dan ekstensifikasi penggalian potensi penerimaan lain-lain pendapatan daerah yang sah.</w:t>
      </w:r>
    </w:p>
    <w:p w:rsidR="00F4279D" w:rsidRDefault="00F4279D" w:rsidP="008C7E80">
      <w:pPr>
        <w:spacing w:after="120"/>
        <w:ind w:firstLine="720"/>
        <w:jc w:val="both"/>
        <w:rPr>
          <w:rFonts w:cs="Calibri"/>
          <w:noProof/>
          <w:sz w:val="24"/>
          <w:szCs w:val="24"/>
          <w:lang w:val="id-ID"/>
        </w:rPr>
      </w:pPr>
      <w:r w:rsidRPr="00C17241">
        <w:rPr>
          <w:rFonts w:cs="Calibri"/>
          <w:noProof/>
          <w:sz w:val="24"/>
          <w:szCs w:val="24"/>
          <w:lang w:val="id-ID"/>
        </w:rPr>
        <w:t>Namun p</w:t>
      </w:r>
      <w:r w:rsidR="00953F30">
        <w:rPr>
          <w:rFonts w:cs="Calibri"/>
          <w:noProof/>
          <w:sz w:val="24"/>
          <w:szCs w:val="24"/>
          <w:lang w:val="id-ID"/>
        </w:rPr>
        <w:t xml:space="preserve">ada tahun 2012 dan tahun 2013 </w:t>
      </w:r>
      <w:r w:rsidR="00B73D4F">
        <w:rPr>
          <w:rFonts w:cs="Calibri"/>
          <w:noProof/>
          <w:sz w:val="24"/>
          <w:szCs w:val="24"/>
          <w:lang w:val="id-ID"/>
        </w:rPr>
        <w:t>SILPA</w:t>
      </w:r>
      <w:r w:rsidRPr="00C17241">
        <w:rPr>
          <w:rFonts w:cs="Calibri"/>
          <w:noProof/>
          <w:sz w:val="24"/>
          <w:szCs w:val="24"/>
          <w:lang w:val="id-ID"/>
        </w:rPr>
        <w:t xml:space="preserve"> kembali meningkat</w:t>
      </w:r>
      <w:r w:rsidR="00953F30">
        <w:rPr>
          <w:rFonts w:cs="Calibri"/>
          <w:noProof/>
          <w:sz w:val="24"/>
          <w:szCs w:val="24"/>
        </w:rPr>
        <w:t xml:space="preserve"> yang </w:t>
      </w:r>
      <w:r w:rsidRPr="00C17241">
        <w:rPr>
          <w:rFonts w:cs="Calibri"/>
          <w:noProof/>
          <w:sz w:val="24"/>
          <w:szCs w:val="24"/>
          <w:lang w:val="id-ID"/>
        </w:rPr>
        <w:t>diakibatka</w:t>
      </w:r>
      <w:r w:rsidR="00953F30">
        <w:rPr>
          <w:rFonts w:cs="Calibri"/>
          <w:noProof/>
          <w:sz w:val="24"/>
          <w:szCs w:val="24"/>
          <w:lang w:val="id-ID"/>
        </w:rPr>
        <w:t>n karena banyaknya kegiatan</w:t>
      </w:r>
      <w:r w:rsidRPr="00C17241">
        <w:rPr>
          <w:rFonts w:cs="Calibri"/>
          <w:noProof/>
          <w:sz w:val="24"/>
          <w:szCs w:val="24"/>
          <w:lang w:val="id-ID"/>
        </w:rPr>
        <w:t xml:space="preserve"> tidak </w:t>
      </w:r>
      <w:r w:rsidR="00953F30">
        <w:rPr>
          <w:rFonts w:cs="Calibri"/>
          <w:noProof/>
          <w:sz w:val="24"/>
          <w:szCs w:val="24"/>
        </w:rPr>
        <w:t>ter</w:t>
      </w:r>
      <w:r w:rsidRPr="00C17241">
        <w:rPr>
          <w:rFonts w:cs="Calibri"/>
          <w:noProof/>
          <w:sz w:val="24"/>
          <w:szCs w:val="24"/>
          <w:lang w:val="id-ID"/>
        </w:rPr>
        <w:t>selesai</w:t>
      </w:r>
      <w:r w:rsidR="00953F30">
        <w:rPr>
          <w:rFonts w:cs="Calibri"/>
          <w:noProof/>
          <w:sz w:val="24"/>
          <w:szCs w:val="24"/>
        </w:rPr>
        <w:t xml:space="preserve">kan </w:t>
      </w:r>
      <w:r w:rsidRPr="00C17241">
        <w:rPr>
          <w:rFonts w:cs="Calibri"/>
          <w:noProof/>
          <w:sz w:val="24"/>
          <w:szCs w:val="24"/>
          <w:lang w:val="id-ID"/>
        </w:rPr>
        <w:t xml:space="preserve">dan kegiatan yang tidak dapat dilaksanakan terutama kegiatan-kegiatan </w:t>
      </w:r>
      <w:r w:rsidRPr="00C17241">
        <w:rPr>
          <w:rFonts w:cs="Calibri"/>
          <w:i/>
          <w:noProof/>
          <w:sz w:val="24"/>
          <w:szCs w:val="24"/>
          <w:lang w:val="id-ID"/>
        </w:rPr>
        <w:t>Multi Years Contract</w:t>
      </w:r>
      <w:r w:rsidRPr="00C17241">
        <w:rPr>
          <w:rFonts w:cs="Calibri"/>
          <w:noProof/>
          <w:sz w:val="24"/>
          <w:szCs w:val="24"/>
          <w:lang w:val="id-ID"/>
        </w:rPr>
        <w:t xml:space="preserve"> yang terkendala dalam hal </w:t>
      </w:r>
      <w:r w:rsidRPr="00C17241">
        <w:rPr>
          <w:rFonts w:cs="Calibri"/>
          <w:i/>
          <w:noProof/>
          <w:sz w:val="24"/>
          <w:szCs w:val="24"/>
          <w:lang w:val="id-ID"/>
        </w:rPr>
        <w:t>land acquisition</w:t>
      </w:r>
      <w:r w:rsidRPr="00C17241">
        <w:rPr>
          <w:rFonts w:cs="Calibri"/>
          <w:noProof/>
          <w:sz w:val="24"/>
          <w:szCs w:val="24"/>
          <w:lang w:val="id-ID"/>
        </w:rPr>
        <w:t>.</w:t>
      </w:r>
    </w:p>
    <w:p w:rsidR="00617FE6" w:rsidRDefault="00C07DB6">
      <w:pPr>
        <w:spacing w:after="0" w:line="240" w:lineRule="auto"/>
        <w:rPr>
          <w:rFonts w:cs="Calibri"/>
          <w:noProof/>
          <w:sz w:val="24"/>
          <w:szCs w:val="24"/>
          <w:lang w:val="id-ID"/>
        </w:rPr>
      </w:pPr>
      <w:r>
        <w:rPr>
          <w:rFonts w:cs="Calibri"/>
          <w:noProof/>
          <w:sz w:val="24"/>
          <w:szCs w:val="24"/>
          <w:lang w:val="id-ID"/>
        </w:rPr>
        <w:tab/>
      </w:r>
    </w:p>
    <w:p w:rsidR="00FA7C73" w:rsidRDefault="00FA7C73">
      <w:pPr>
        <w:spacing w:after="0" w:line="240" w:lineRule="auto"/>
        <w:rPr>
          <w:rFonts w:cs="Calibri"/>
          <w:noProof/>
          <w:sz w:val="24"/>
          <w:szCs w:val="24"/>
          <w:lang w:val="id-ID"/>
        </w:rPr>
      </w:pPr>
    </w:p>
    <w:p w:rsidR="00F4279D" w:rsidRPr="00024272" w:rsidRDefault="00F4279D" w:rsidP="005D1DED">
      <w:pPr>
        <w:pStyle w:val="ListParagraph"/>
        <w:numPr>
          <w:ilvl w:val="1"/>
          <w:numId w:val="25"/>
        </w:numPr>
        <w:spacing w:after="120"/>
        <w:ind w:left="567" w:hanging="501"/>
        <w:jc w:val="both"/>
        <w:rPr>
          <w:rFonts w:cs="Calibri"/>
          <w:b/>
          <w:noProof/>
          <w:sz w:val="24"/>
          <w:szCs w:val="24"/>
          <w:lang w:val="id-ID"/>
        </w:rPr>
      </w:pPr>
      <w:r w:rsidRPr="00024272">
        <w:rPr>
          <w:rFonts w:cs="Calibri"/>
          <w:b/>
          <w:noProof/>
          <w:sz w:val="24"/>
          <w:szCs w:val="24"/>
          <w:lang w:val="id-ID"/>
        </w:rPr>
        <w:t>KERANGKA PENDANAAN</w:t>
      </w:r>
    </w:p>
    <w:p w:rsidR="00DC4404" w:rsidRDefault="00DC4404" w:rsidP="00781D3E">
      <w:pPr>
        <w:pStyle w:val="ListParagraph"/>
        <w:spacing w:after="120"/>
        <w:ind w:left="0" w:firstLine="720"/>
        <w:contextualSpacing w:val="0"/>
        <w:jc w:val="both"/>
        <w:rPr>
          <w:rFonts w:cs="Calibri"/>
          <w:noProof/>
          <w:sz w:val="24"/>
          <w:szCs w:val="24"/>
          <w:lang w:val="id-ID"/>
        </w:rPr>
      </w:pPr>
      <w:r w:rsidRPr="00C17241">
        <w:rPr>
          <w:rFonts w:cs="Calibri"/>
          <w:noProof/>
          <w:sz w:val="24"/>
          <w:szCs w:val="24"/>
          <w:lang w:val="id-ID"/>
        </w:rPr>
        <w:t xml:space="preserve">Pada bagian kerangka pendanaan </w:t>
      </w:r>
      <w:r w:rsidR="000A4CAB">
        <w:rPr>
          <w:rFonts w:cs="Calibri"/>
          <w:noProof/>
          <w:sz w:val="24"/>
          <w:szCs w:val="24"/>
        </w:rPr>
        <w:t xml:space="preserve">memberikan </w:t>
      </w:r>
      <w:r w:rsidRPr="00C17241">
        <w:rPr>
          <w:rFonts w:cs="Calibri"/>
          <w:noProof/>
          <w:sz w:val="24"/>
          <w:szCs w:val="24"/>
          <w:lang w:val="id-ID"/>
        </w:rPr>
        <w:t>gambaran tentang proyeksi pendapatan, Proyeksi Sisa Lebih Riil Perhitungan Anggaran (</w:t>
      </w:r>
      <w:r w:rsidR="00B73D4F">
        <w:rPr>
          <w:rFonts w:cs="Calibri"/>
          <w:noProof/>
          <w:sz w:val="24"/>
          <w:szCs w:val="24"/>
          <w:lang w:val="id-ID"/>
        </w:rPr>
        <w:t>SILPA</w:t>
      </w:r>
      <w:r w:rsidRPr="00C17241">
        <w:rPr>
          <w:rFonts w:cs="Calibri"/>
          <w:noProof/>
          <w:sz w:val="24"/>
          <w:szCs w:val="24"/>
          <w:lang w:val="id-ID"/>
        </w:rPr>
        <w:t>), dan Proyeksi belanja wajib dan mengikat.</w:t>
      </w:r>
    </w:p>
    <w:p w:rsidR="00F4279D" w:rsidRPr="00C17241" w:rsidRDefault="00F4279D" w:rsidP="005D1DED">
      <w:pPr>
        <w:pStyle w:val="ListParagraph"/>
        <w:numPr>
          <w:ilvl w:val="2"/>
          <w:numId w:val="25"/>
        </w:numPr>
        <w:tabs>
          <w:tab w:val="left" w:pos="450"/>
        </w:tabs>
        <w:spacing w:after="120"/>
        <w:ind w:left="709"/>
        <w:contextualSpacing w:val="0"/>
        <w:jc w:val="both"/>
        <w:rPr>
          <w:rFonts w:cs="Calibri"/>
          <w:b/>
          <w:noProof/>
          <w:sz w:val="24"/>
          <w:szCs w:val="24"/>
          <w:lang w:val="id-ID"/>
        </w:rPr>
      </w:pPr>
      <w:r w:rsidRPr="00C17241">
        <w:rPr>
          <w:rFonts w:cs="Calibri"/>
          <w:b/>
          <w:noProof/>
          <w:sz w:val="24"/>
          <w:szCs w:val="24"/>
          <w:lang w:val="id-ID"/>
        </w:rPr>
        <w:t>Proyeksi Pendapatan</w:t>
      </w:r>
    </w:p>
    <w:p w:rsidR="00024272" w:rsidRPr="00024272" w:rsidRDefault="00024272" w:rsidP="00024272">
      <w:pPr>
        <w:spacing w:after="120"/>
        <w:ind w:firstLine="720"/>
        <w:jc w:val="both"/>
        <w:rPr>
          <w:rFonts w:cs="Calibri"/>
          <w:noProof/>
          <w:sz w:val="24"/>
          <w:szCs w:val="24"/>
          <w:lang w:val="id-ID"/>
        </w:rPr>
      </w:pPr>
      <w:r w:rsidRPr="00024272">
        <w:rPr>
          <w:rFonts w:cs="Calibri"/>
          <w:noProof/>
          <w:sz w:val="24"/>
          <w:szCs w:val="24"/>
        </w:rPr>
        <w:t xml:space="preserve">Proyeksi pendapatan merupakan target pendapatan yang diharapkan akan tercapai oleh suatu daerah untuk melaksanakan perencanaan pembangunan daerah, dalam hal ini Provinsi Kalimantan Timur. Penentuan proyeksi </w:t>
      </w:r>
      <w:r w:rsidRPr="00024272">
        <w:rPr>
          <w:rFonts w:cs="Calibri"/>
          <w:noProof/>
          <w:sz w:val="24"/>
          <w:szCs w:val="24"/>
          <w:lang w:val="id-ID"/>
        </w:rPr>
        <w:t xml:space="preserve">pendapatan Provinsi Kalimantan Timur dilakukan berdasarkan pada data dan informasi yang dapat mempengaruhi pertumbuhan </w:t>
      </w:r>
      <w:r w:rsidRPr="00024272">
        <w:rPr>
          <w:rFonts w:cs="Calibri"/>
          <w:noProof/>
          <w:sz w:val="24"/>
          <w:szCs w:val="24"/>
        </w:rPr>
        <w:t>positif maupun pertumbuhan negatif pendapatan daerah</w:t>
      </w:r>
      <w:r w:rsidRPr="00024272">
        <w:rPr>
          <w:rFonts w:cs="Calibri"/>
          <w:noProof/>
          <w:sz w:val="24"/>
          <w:szCs w:val="24"/>
          <w:lang w:val="id-ID"/>
        </w:rPr>
        <w:t xml:space="preserve"> yang secara umum dapat dirincikan sebagai berikut:</w:t>
      </w:r>
    </w:p>
    <w:p w:rsidR="00024272" w:rsidRPr="00024272" w:rsidRDefault="00024272" w:rsidP="00024272">
      <w:pPr>
        <w:pStyle w:val="ListParagraph"/>
        <w:numPr>
          <w:ilvl w:val="0"/>
          <w:numId w:val="9"/>
        </w:numPr>
        <w:spacing w:after="120"/>
        <w:ind w:left="414"/>
        <w:contextualSpacing w:val="0"/>
        <w:jc w:val="both"/>
        <w:rPr>
          <w:rFonts w:cs="Calibri"/>
          <w:noProof/>
          <w:sz w:val="24"/>
          <w:szCs w:val="24"/>
          <w:lang w:val="id-ID"/>
        </w:rPr>
      </w:pPr>
      <w:r w:rsidRPr="00024272">
        <w:rPr>
          <w:rFonts w:cs="Calibri"/>
          <w:noProof/>
          <w:sz w:val="24"/>
          <w:szCs w:val="24"/>
          <w:lang w:val="id-ID"/>
        </w:rPr>
        <w:t>Angka rata-rata pertumbuhan pendapatan daerah masa lalu</w:t>
      </w:r>
    </w:p>
    <w:p w:rsidR="00024272" w:rsidRPr="00024272" w:rsidRDefault="00024272" w:rsidP="00024272">
      <w:pPr>
        <w:pStyle w:val="ListParagraph"/>
        <w:numPr>
          <w:ilvl w:val="0"/>
          <w:numId w:val="9"/>
        </w:numPr>
        <w:spacing w:after="120"/>
        <w:ind w:left="426"/>
        <w:contextualSpacing w:val="0"/>
        <w:jc w:val="both"/>
        <w:rPr>
          <w:rFonts w:cs="Calibri"/>
          <w:noProof/>
          <w:sz w:val="24"/>
          <w:szCs w:val="24"/>
          <w:lang w:val="id-ID"/>
        </w:rPr>
      </w:pPr>
      <w:r w:rsidRPr="00024272">
        <w:rPr>
          <w:rFonts w:cs="Calibri"/>
          <w:noProof/>
          <w:sz w:val="24"/>
          <w:szCs w:val="24"/>
          <w:lang w:val="id-ID"/>
        </w:rPr>
        <w:t>Asumsi indikator makro ekonomi (PDRB/laju pertumbuhan ekonomi, inflasi dan lain-lain);</w:t>
      </w:r>
    </w:p>
    <w:p w:rsidR="00024272" w:rsidRPr="00024272" w:rsidRDefault="00024272" w:rsidP="00024272">
      <w:pPr>
        <w:pStyle w:val="ListParagraph"/>
        <w:numPr>
          <w:ilvl w:val="0"/>
          <w:numId w:val="9"/>
        </w:numPr>
        <w:spacing w:after="120"/>
        <w:ind w:left="426"/>
        <w:contextualSpacing w:val="0"/>
        <w:jc w:val="both"/>
        <w:rPr>
          <w:rFonts w:cs="Calibri"/>
          <w:noProof/>
          <w:sz w:val="24"/>
          <w:szCs w:val="24"/>
          <w:lang w:val="id-ID"/>
        </w:rPr>
      </w:pPr>
      <w:r w:rsidRPr="00024272">
        <w:rPr>
          <w:rFonts w:cs="Calibri"/>
          <w:noProof/>
          <w:sz w:val="24"/>
          <w:szCs w:val="24"/>
          <w:lang w:val="id-ID"/>
        </w:rPr>
        <w:t>Kebijakan intensifikasi dan ekstensifikasi pendapatan daerah</w:t>
      </w:r>
      <w:r w:rsidRPr="00024272">
        <w:rPr>
          <w:rFonts w:cs="Calibri"/>
          <w:noProof/>
          <w:sz w:val="24"/>
          <w:szCs w:val="24"/>
        </w:rPr>
        <w:t>; dan</w:t>
      </w:r>
    </w:p>
    <w:p w:rsidR="00024272" w:rsidRPr="00024272" w:rsidRDefault="00024272" w:rsidP="00024272">
      <w:pPr>
        <w:pStyle w:val="ListParagraph"/>
        <w:numPr>
          <w:ilvl w:val="0"/>
          <w:numId w:val="9"/>
        </w:numPr>
        <w:spacing w:after="120"/>
        <w:ind w:left="426"/>
        <w:contextualSpacing w:val="0"/>
        <w:jc w:val="both"/>
        <w:rPr>
          <w:rFonts w:cs="Calibri"/>
          <w:noProof/>
          <w:sz w:val="24"/>
          <w:szCs w:val="24"/>
          <w:lang w:val="id-ID"/>
        </w:rPr>
      </w:pPr>
      <w:r w:rsidRPr="00024272">
        <w:rPr>
          <w:rFonts w:cs="Calibri"/>
          <w:noProof/>
          <w:sz w:val="24"/>
          <w:szCs w:val="24"/>
          <w:lang w:val="id-ID"/>
        </w:rPr>
        <w:t>Kebijakan dibidang keuangan negara</w:t>
      </w:r>
      <w:r w:rsidRPr="00024272">
        <w:rPr>
          <w:rFonts w:cs="Calibri"/>
          <w:noProof/>
          <w:sz w:val="24"/>
          <w:szCs w:val="24"/>
        </w:rPr>
        <w:t>.</w:t>
      </w:r>
    </w:p>
    <w:p w:rsidR="00E644A8" w:rsidRDefault="00024272" w:rsidP="00234A82">
      <w:pPr>
        <w:pStyle w:val="ListParagraph"/>
        <w:spacing w:after="120"/>
        <w:ind w:left="66" w:firstLine="643"/>
        <w:contextualSpacing w:val="0"/>
        <w:jc w:val="both"/>
        <w:rPr>
          <w:rFonts w:cs="Calibri"/>
          <w:noProof/>
          <w:sz w:val="24"/>
          <w:szCs w:val="24"/>
        </w:rPr>
      </w:pPr>
      <w:r w:rsidRPr="00024272">
        <w:rPr>
          <w:rFonts w:cs="Calibri"/>
          <w:noProof/>
          <w:sz w:val="24"/>
          <w:szCs w:val="24"/>
        </w:rPr>
        <w:t xml:space="preserve">Proyeksi pendapatan daerah Provinsi Kalimantan Timur dapat dilihat </w:t>
      </w:r>
      <w:r>
        <w:rPr>
          <w:rFonts w:cs="Calibri"/>
          <w:noProof/>
          <w:sz w:val="24"/>
          <w:szCs w:val="24"/>
        </w:rPr>
        <w:t>sebagaimana tersaji pada tabel</w:t>
      </w:r>
      <w:r w:rsidR="003478D5">
        <w:rPr>
          <w:rFonts w:cs="Calibri"/>
          <w:noProof/>
          <w:sz w:val="24"/>
          <w:szCs w:val="24"/>
        </w:rPr>
        <w:t xml:space="preserve"> 3.21</w:t>
      </w:r>
      <w:r w:rsidR="00067236" w:rsidRPr="00024272">
        <w:rPr>
          <w:rFonts w:cs="Calibri"/>
          <w:noProof/>
          <w:sz w:val="24"/>
          <w:szCs w:val="24"/>
        </w:rPr>
        <w:t xml:space="preserve"> :</w:t>
      </w:r>
    </w:p>
    <w:p w:rsidR="00234A82" w:rsidRPr="009A726A" w:rsidRDefault="00234A82" w:rsidP="00234A82">
      <w:pPr>
        <w:pStyle w:val="ListParagraph"/>
        <w:spacing w:after="120"/>
        <w:ind w:left="66" w:firstLine="643"/>
        <w:contextualSpacing w:val="0"/>
        <w:jc w:val="both"/>
        <w:rPr>
          <w:rFonts w:cs="Calibri"/>
          <w:b/>
          <w:noProof/>
          <w:lang w:val="id-ID"/>
        </w:rPr>
        <w:sectPr w:rsidR="00234A82" w:rsidRPr="009A726A" w:rsidSect="002E45BC">
          <w:type w:val="continuous"/>
          <w:pgSz w:w="11907" w:h="16839" w:code="9"/>
          <w:pgMar w:top="1296" w:right="1296" w:bottom="1296" w:left="1276" w:header="720" w:footer="720" w:gutter="432"/>
          <w:cols w:space="720"/>
          <w:docGrid w:linePitch="360"/>
        </w:sectPr>
      </w:pPr>
    </w:p>
    <w:p w:rsidR="00BC0C88" w:rsidRDefault="003478D5" w:rsidP="00622D01">
      <w:pPr>
        <w:spacing w:after="0" w:line="240" w:lineRule="auto"/>
        <w:jc w:val="center"/>
        <w:rPr>
          <w:rFonts w:cs="Calibri"/>
          <w:b/>
          <w:noProof/>
          <w:sz w:val="24"/>
          <w:szCs w:val="24"/>
        </w:rPr>
      </w:pPr>
      <w:r>
        <w:rPr>
          <w:rFonts w:cs="Calibri"/>
          <w:b/>
          <w:noProof/>
          <w:sz w:val="24"/>
          <w:szCs w:val="24"/>
        </w:rPr>
        <w:lastRenderedPageBreak/>
        <w:t>Tabel 3.21</w:t>
      </w:r>
    </w:p>
    <w:p w:rsidR="00622D01" w:rsidRDefault="00622D01" w:rsidP="00622D01">
      <w:pPr>
        <w:spacing w:after="0" w:line="240" w:lineRule="auto"/>
        <w:jc w:val="center"/>
        <w:rPr>
          <w:rFonts w:cs="Calibri"/>
          <w:b/>
          <w:noProof/>
          <w:sz w:val="24"/>
          <w:szCs w:val="24"/>
          <w:lang w:val="id-ID"/>
        </w:rPr>
      </w:pPr>
      <w:r w:rsidRPr="00C17241">
        <w:rPr>
          <w:rFonts w:cs="Calibri"/>
          <w:b/>
          <w:noProof/>
          <w:sz w:val="24"/>
          <w:szCs w:val="24"/>
          <w:lang w:val="id-ID"/>
        </w:rPr>
        <w:t xml:space="preserve">Proyeksi </w:t>
      </w:r>
      <w:r>
        <w:rPr>
          <w:rFonts w:cs="Calibri"/>
          <w:b/>
          <w:noProof/>
          <w:sz w:val="24"/>
          <w:szCs w:val="24"/>
          <w:lang w:val="id-ID"/>
        </w:rPr>
        <w:t>Pendapatan Provinsi</w:t>
      </w:r>
      <w:r w:rsidRPr="00C17241">
        <w:rPr>
          <w:rFonts w:cs="Calibri"/>
          <w:b/>
          <w:noProof/>
          <w:sz w:val="24"/>
          <w:szCs w:val="24"/>
          <w:lang w:val="id-ID"/>
        </w:rPr>
        <w:t xml:space="preserve"> Kalimantan Timur </w:t>
      </w:r>
    </w:p>
    <w:p w:rsidR="00622D01" w:rsidRPr="00C17241" w:rsidRDefault="00622D01" w:rsidP="00622D01">
      <w:pPr>
        <w:spacing w:after="120" w:line="240" w:lineRule="auto"/>
        <w:jc w:val="center"/>
        <w:rPr>
          <w:rFonts w:cs="Calibri"/>
          <w:b/>
          <w:noProof/>
          <w:sz w:val="24"/>
          <w:szCs w:val="24"/>
          <w:lang w:val="id-ID"/>
        </w:rPr>
      </w:pPr>
      <w:r>
        <w:rPr>
          <w:rFonts w:cs="Calibri"/>
          <w:b/>
          <w:noProof/>
          <w:sz w:val="24"/>
          <w:szCs w:val="24"/>
          <w:lang w:val="id-ID"/>
        </w:rPr>
        <w:t>Tahun 2014-2018 (J</w:t>
      </w:r>
      <w:r w:rsidRPr="00C17241">
        <w:rPr>
          <w:rFonts w:cs="Calibri"/>
          <w:b/>
          <w:noProof/>
          <w:sz w:val="24"/>
          <w:szCs w:val="24"/>
          <w:lang w:val="id-ID"/>
        </w:rPr>
        <w:t>uta</w:t>
      </w:r>
      <w:r>
        <w:rPr>
          <w:rFonts w:cs="Calibri"/>
          <w:b/>
          <w:noProof/>
          <w:sz w:val="24"/>
          <w:szCs w:val="24"/>
        </w:rPr>
        <w:t xml:space="preserve"> R</w:t>
      </w:r>
      <w:r w:rsidRPr="00C17241">
        <w:rPr>
          <w:rFonts w:cs="Calibri"/>
          <w:b/>
          <w:noProof/>
          <w:sz w:val="24"/>
          <w:szCs w:val="24"/>
        </w:rPr>
        <w:t>upiah</w:t>
      </w:r>
      <w:r w:rsidRPr="00C17241">
        <w:rPr>
          <w:rFonts w:cs="Calibri"/>
          <w:b/>
          <w:noProof/>
          <w:sz w:val="24"/>
          <w:szCs w:val="24"/>
          <w:lang w:val="id-ID"/>
        </w:rPr>
        <w:t>)</w:t>
      </w:r>
    </w:p>
    <w:tbl>
      <w:tblPr>
        <w:tblW w:w="9177" w:type="dxa"/>
        <w:tblLook w:val="04A0" w:firstRow="1" w:lastRow="0" w:firstColumn="1" w:lastColumn="0" w:noHBand="0" w:noVBand="1"/>
      </w:tblPr>
      <w:tblGrid>
        <w:gridCol w:w="260"/>
        <w:gridCol w:w="313"/>
        <w:gridCol w:w="370"/>
        <w:gridCol w:w="549"/>
        <w:gridCol w:w="900"/>
        <w:gridCol w:w="888"/>
        <w:gridCol w:w="880"/>
        <w:gridCol w:w="1081"/>
        <w:gridCol w:w="984"/>
        <w:gridCol w:w="984"/>
        <w:gridCol w:w="984"/>
        <w:gridCol w:w="984"/>
      </w:tblGrid>
      <w:tr w:rsidR="00622D01" w:rsidRPr="00D47D51" w:rsidTr="00622D01">
        <w:trPr>
          <w:trHeight w:val="216"/>
          <w:tblHeader/>
        </w:trPr>
        <w:tc>
          <w:tcPr>
            <w:tcW w:w="0" w:type="auto"/>
            <w:gridSpan w:val="7"/>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URAIAN</w:t>
            </w:r>
          </w:p>
        </w:tc>
        <w:tc>
          <w:tcPr>
            <w:tcW w:w="0" w:type="auto"/>
            <w:gridSpan w:val="5"/>
            <w:tcBorders>
              <w:top w:val="single" w:sz="8" w:space="0" w:color="auto"/>
              <w:left w:val="nil"/>
              <w:bottom w:val="single" w:sz="4" w:space="0" w:color="auto"/>
              <w:right w:val="single" w:sz="8" w:space="0" w:color="000000"/>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TARGET</w:t>
            </w:r>
          </w:p>
        </w:tc>
      </w:tr>
      <w:tr w:rsidR="00622D01" w:rsidRPr="00D47D51" w:rsidTr="00622D01">
        <w:trPr>
          <w:trHeight w:val="216"/>
          <w:tblHeader/>
        </w:trPr>
        <w:tc>
          <w:tcPr>
            <w:tcW w:w="0" w:type="auto"/>
            <w:gridSpan w:val="7"/>
            <w:vMerge/>
            <w:tcBorders>
              <w:top w:val="single" w:sz="8" w:space="0" w:color="auto"/>
              <w:left w:val="single" w:sz="8" w:space="0" w:color="auto"/>
              <w:bottom w:val="single" w:sz="4" w:space="0" w:color="000000"/>
              <w:right w:val="single" w:sz="4" w:space="0" w:color="000000"/>
            </w:tcBorders>
            <w:shd w:val="clear" w:color="auto" w:fill="auto"/>
            <w:vAlign w:val="center"/>
            <w:hideMark/>
          </w:tcPr>
          <w:p w:rsidR="00622D01" w:rsidRPr="00205FC7" w:rsidRDefault="00622D01" w:rsidP="004E0A42">
            <w:pPr>
              <w:spacing w:after="0" w:line="240" w:lineRule="auto"/>
              <w:rPr>
                <w:rFonts w:asciiTheme="minorHAnsi" w:hAnsiTheme="minorHAnsi" w:cstheme="minorHAnsi"/>
                <w:b/>
                <w:bCs/>
                <w:sz w:val="19"/>
                <w:szCs w:val="19"/>
              </w:rPr>
            </w:pPr>
          </w:p>
        </w:tc>
        <w:tc>
          <w:tcPr>
            <w:tcW w:w="0" w:type="auto"/>
            <w:tcBorders>
              <w:top w:val="nil"/>
              <w:left w:val="nil"/>
              <w:bottom w:val="single" w:sz="4" w:space="0" w:color="auto"/>
              <w:right w:val="single" w:sz="4" w:space="0" w:color="auto"/>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2014</w:t>
            </w:r>
          </w:p>
        </w:tc>
        <w:tc>
          <w:tcPr>
            <w:tcW w:w="0" w:type="auto"/>
            <w:tcBorders>
              <w:top w:val="nil"/>
              <w:left w:val="nil"/>
              <w:bottom w:val="single" w:sz="4" w:space="0" w:color="auto"/>
              <w:right w:val="single" w:sz="4" w:space="0" w:color="auto"/>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2015</w:t>
            </w:r>
          </w:p>
        </w:tc>
        <w:tc>
          <w:tcPr>
            <w:tcW w:w="0" w:type="auto"/>
            <w:tcBorders>
              <w:top w:val="nil"/>
              <w:left w:val="nil"/>
              <w:bottom w:val="single" w:sz="4" w:space="0" w:color="auto"/>
              <w:right w:val="single" w:sz="4" w:space="0" w:color="auto"/>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2016</w:t>
            </w:r>
          </w:p>
        </w:tc>
        <w:tc>
          <w:tcPr>
            <w:tcW w:w="0" w:type="auto"/>
            <w:tcBorders>
              <w:top w:val="nil"/>
              <w:left w:val="nil"/>
              <w:bottom w:val="single" w:sz="4" w:space="0" w:color="auto"/>
              <w:right w:val="single" w:sz="4" w:space="0" w:color="auto"/>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2017</w:t>
            </w:r>
          </w:p>
        </w:tc>
        <w:tc>
          <w:tcPr>
            <w:tcW w:w="0" w:type="auto"/>
            <w:tcBorders>
              <w:top w:val="nil"/>
              <w:left w:val="nil"/>
              <w:bottom w:val="single" w:sz="4" w:space="0" w:color="auto"/>
              <w:right w:val="single" w:sz="8" w:space="0" w:color="auto"/>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2018</w:t>
            </w:r>
          </w:p>
        </w:tc>
      </w:tr>
      <w:tr w:rsidR="00622D01" w:rsidRPr="00D47D51" w:rsidTr="00622D01">
        <w:trPr>
          <w:trHeight w:val="222"/>
        </w:trPr>
        <w:tc>
          <w:tcPr>
            <w:tcW w:w="0" w:type="auto"/>
            <w:gridSpan w:val="7"/>
            <w:tcBorders>
              <w:top w:val="single" w:sz="4" w:space="0" w:color="auto"/>
              <w:left w:val="single" w:sz="8" w:space="0" w:color="auto"/>
              <w:bottom w:val="single" w:sz="4" w:space="0" w:color="auto"/>
              <w:right w:val="single" w:sz="4" w:space="0" w:color="000000"/>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bCs/>
                <w:sz w:val="19"/>
                <w:szCs w:val="19"/>
              </w:rPr>
            </w:pPr>
            <w:r w:rsidRPr="00205FC7">
              <w:rPr>
                <w:rFonts w:asciiTheme="minorHAnsi" w:hAnsiTheme="minorHAnsi" w:cstheme="minorHAnsi"/>
                <w:bCs/>
                <w:sz w:val="19"/>
                <w:szCs w:val="19"/>
              </w:rPr>
              <w:t>(1)</w:t>
            </w:r>
          </w:p>
        </w:tc>
        <w:tc>
          <w:tcPr>
            <w:tcW w:w="0" w:type="auto"/>
            <w:tcBorders>
              <w:top w:val="nil"/>
              <w:left w:val="nil"/>
              <w:bottom w:val="single" w:sz="4" w:space="0" w:color="auto"/>
              <w:right w:val="single" w:sz="4" w:space="0" w:color="auto"/>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bCs/>
                <w:sz w:val="19"/>
                <w:szCs w:val="19"/>
              </w:rPr>
            </w:pPr>
            <w:r w:rsidRPr="00205FC7">
              <w:rPr>
                <w:rFonts w:asciiTheme="minorHAnsi" w:hAnsiTheme="minorHAnsi" w:cstheme="minorHAnsi"/>
                <w:bCs/>
                <w:sz w:val="19"/>
                <w:szCs w:val="19"/>
              </w:rPr>
              <w:t>(2)</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center"/>
              <w:rPr>
                <w:rFonts w:asciiTheme="minorHAnsi" w:hAnsiTheme="minorHAnsi" w:cstheme="minorHAnsi"/>
                <w:bCs/>
                <w:sz w:val="19"/>
                <w:szCs w:val="19"/>
              </w:rPr>
            </w:pPr>
            <w:r w:rsidRPr="00205FC7">
              <w:rPr>
                <w:rFonts w:asciiTheme="minorHAnsi" w:hAnsiTheme="minorHAnsi" w:cstheme="minorHAnsi"/>
                <w:bCs/>
                <w:sz w:val="19"/>
                <w:szCs w:val="19"/>
              </w:rPr>
              <w:t>(3)</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after="0" w:line="240" w:lineRule="auto"/>
              <w:jc w:val="center"/>
              <w:rPr>
                <w:rFonts w:asciiTheme="minorHAnsi" w:hAnsiTheme="minorHAnsi" w:cstheme="minorHAnsi"/>
                <w:bCs/>
                <w:sz w:val="19"/>
                <w:szCs w:val="19"/>
              </w:rPr>
            </w:pPr>
            <w:r w:rsidRPr="00205FC7">
              <w:rPr>
                <w:rFonts w:asciiTheme="minorHAnsi" w:hAnsiTheme="minorHAnsi" w:cstheme="minorHAnsi"/>
                <w:bCs/>
                <w:sz w:val="19"/>
                <w:szCs w:val="19"/>
              </w:rPr>
              <w:t>(4)</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jc w:val="center"/>
              <w:rPr>
                <w:rFonts w:asciiTheme="minorHAnsi" w:hAnsiTheme="minorHAnsi" w:cstheme="minorHAnsi"/>
                <w:bCs/>
                <w:sz w:val="19"/>
                <w:szCs w:val="19"/>
              </w:rPr>
            </w:pPr>
            <w:r w:rsidRPr="00205FC7">
              <w:rPr>
                <w:rFonts w:asciiTheme="minorHAnsi" w:hAnsiTheme="minorHAnsi" w:cstheme="minorHAnsi"/>
                <w:bCs/>
                <w:sz w:val="19"/>
                <w:szCs w:val="19"/>
              </w:rPr>
              <w:t>(5)</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after="0" w:line="240" w:lineRule="auto"/>
              <w:jc w:val="center"/>
              <w:rPr>
                <w:rFonts w:asciiTheme="minorHAnsi" w:hAnsiTheme="minorHAnsi" w:cstheme="minorHAnsi"/>
                <w:bCs/>
                <w:sz w:val="19"/>
                <w:szCs w:val="19"/>
              </w:rPr>
            </w:pPr>
            <w:r w:rsidRPr="00205FC7">
              <w:rPr>
                <w:rFonts w:asciiTheme="minorHAnsi" w:hAnsiTheme="minorHAnsi" w:cstheme="minorHAnsi"/>
                <w:bCs/>
                <w:sz w:val="19"/>
                <w:szCs w:val="19"/>
              </w:rPr>
              <w:t>(6)</w:t>
            </w:r>
          </w:p>
        </w:tc>
      </w:tr>
      <w:tr w:rsidR="00622D01" w:rsidRPr="00D47D51" w:rsidTr="00622D01">
        <w:trPr>
          <w:trHeight w:val="251"/>
        </w:trPr>
        <w:tc>
          <w:tcPr>
            <w:tcW w:w="0" w:type="auto"/>
            <w:gridSpan w:val="7"/>
            <w:tcBorders>
              <w:top w:val="single" w:sz="4" w:space="0" w:color="auto"/>
              <w:left w:val="single" w:sz="8" w:space="0" w:color="auto"/>
              <w:bottom w:val="single" w:sz="4" w:space="0" w:color="auto"/>
              <w:right w:val="single" w:sz="4" w:space="0" w:color="000000"/>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PENDAPATAN</w:t>
            </w:r>
          </w:p>
        </w:tc>
        <w:tc>
          <w:tcPr>
            <w:tcW w:w="0" w:type="auto"/>
            <w:tcBorders>
              <w:top w:val="nil"/>
              <w:left w:val="nil"/>
              <w:bottom w:val="single" w:sz="4" w:space="0" w:color="auto"/>
              <w:right w:val="single" w:sz="4" w:space="0" w:color="auto"/>
            </w:tcBorders>
            <w:shd w:val="clear" w:color="auto" w:fill="auto"/>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10.330.833</w:t>
            </w:r>
          </w:p>
        </w:tc>
        <w:tc>
          <w:tcPr>
            <w:tcW w:w="0" w:type="auto"/>
            <w:tcBorders>
              <w:top w:val="nil"/>
              <w:left w:val="nil"/>
              <w:bottom w:val="single" w:sz="4" w:space="0" w:color="auto"/>
              <w:right w:val="single" w:sz="4" w:space="0" w:color="auto"/>
            </w:tcBorders>
            <w:shd w:val="clear" w:color="auto" w:fill="auto"/>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8.527.563</w:t>
            </w:r>
          </w:p>
        </w:tc>
        <w:tc>
          <w:tcPr>
            <w:tcW w:w="0" w:type="auto"/>
            <w:tcBorders>
              <w:top w:val="nil"/>
              <w:left w:val="nil"/>
              <w:bottom w:val="single" w:sz="4" w:space="0" w:color="auto"/>
              <w:right w:val="single" w:sz="4" w:space="0" w:color="auto"/>
            </w:tcBorders>
            <w:shd w:val="clear" w:color="auto" w:fill="auto"/>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8.869.967</w:t>
            </w:r>
          </w:p>
        </w:tc>
        <w:tc>
          <w:tcPr>
            <w:tcW w:w="0" w:type="auto"/>
            <w:tcBorders>
              <w:top w:val="nil"/>
              <w:left w:val="nil"/>
              <w:bottom w:val="single" w:sz="4" w:space="0" w:color="auto"/>
              <w:right w:val="single" w:sz="4" w:space="0" w:color="auto"/>
            </w:tcBorders>
            <w:shd w:val="clear" w:color="auto" w:fill="auto"/>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8.885.343</w:t>
            </w:r>
          </w:p>
        </w:tc>
        <w:tc>
          <w:tcPr>
            <w:tcW w:w="0" w:type="auto"/>
            <w:tcBorders>
              <w:top w:val="nil"/>
              <w:left w:val="nil"/>
              <w:bottom w:val="single" w:sz="4" w:space="0" w:color="auto"/>
              <w:right w:val="single" w:sz="8" w:space="0" w:color="auto"/>
            </w:tcBorders>
            <w:shd w:val="clear" w:color="auto" w:fill="auto"/>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8.956.664</w:t>
            </w:r>
          </w:p>
        </w:tc>
      </w:tr>
      <w:tr w:rsidR="00622D01" w:rsidRPr="00D47D51" w:rsidTr="00622D01">
        <w:trPr>
          <w:trHeight w:val="263"/>
        </w:trPr>
        <w:tc>
          <w:tcPr>
            <w:tcW w:w="0" w:type="auto"/>
            <w:gridSpan w:val="2"/>
            <w:tcBorders>
              <w:top w:val="single" w:sz="4" w:space="0" w:color="auto"/>
              <w:left w:val="single" w:sz="8" w:space="0" w:color="auto"/>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A</w:t>
            </w:r>
          </w:p>
        </w:tc>
        <w:tc>
          <w:tcPr>
            <w:tcW w:w="0" w:type="auto"/>
            <w:gridSpan w:val="5"/>
            <w:tcBorders>
              <w:top w:val="single" w:sz="4" w:space="0" w:color="auto"/>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PENDAPATAN ASLI DAERAH</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5.519.834</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5.545.995</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5.334.224</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5.523.126</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5.719.045</w:t>
            </w:r>
          </w:p>
        </w:tc>
      </w:tr>
      <w:tr w:rsidR="00622D01" w:rsidRPr="00D47D51" w:rsidTr="00622D01">
        <w:trPr>
          <w:trHeight w:val="227"/>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1</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gridSpan w:val="4"/>
            <w:tcBorders>
              <w:top w:val="single" w:sz="4" w:space="0" w:color="auto"/>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Pajak Daerah</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4.650.182</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4.669.869</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4.478.780</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4.626.517</w:t>
            </w:r>
          </w:p>
        </w:tc>
        <w:tc>
          <w:tcPr>
            <w:tcW w:w="0" w:type="auto"/>
            <w:tcBorders>
              <w:top w:val="nil"/>
              <w:left w:val="nil"/>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4.779.395</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ind w:right="-108"/>
              <w:rPr>
                <w:rFonts w:asciiTheme="minorHAnsi" w:hAnsiTheme="minorHAnsi" w:cstheme="minorHAnsi"/>
                <w:sz w:val="19"/>
                <w:szCs w:val="19"/>
              </w:rPr>
            </w:pPr>
            <w:r w:rsidRPr="00205FC7">
              <w:rPr>
                <w:rFonts w:asciiTheme="minorHAnsi" w:hAnsiTheme="minorHAnsi" w:cstheme="minorHAnsi"/>
                <w:sz w:val="19"/>
                <w:szCs w:val="19"/>
              </w:rPr>
              <w:t>a.</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Pajak Kendaraan Bermotor</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655.000</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745.730</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735.000</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771.750</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810.338</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ind w:right="-108"/>
              <w:rPr>
                <w:rFonts w:asciiTheme="minorHAnsi" w:hAnsiTheme="minorHAnsi" w:cstheme="minorHAnsi"/>
                <w:sz w:val="19"/>
                <w:szCs w:val="19"/>
              </w:rPr>
            </w:pPr>
            <w:r w:rsidRPr="00205FC7">
              <w:rPr>
                <w:rFonts w:asciiTheme="minorHAnsi" w:hAnsiTheme="minorHAnsi" w:cstheme="minorHAnsi"/>
                <w:sz w:val="19"/>
                <w:szCs w:val="19"/>
              </w:rPr>
              <w:t>b.</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Bea Balik Nama Kendaraan Bermotor</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1.220.000</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1.078.060</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1.030.000</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1.060.900</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1.092.727</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ind w:right="-108"/>
              <w:rPr>
                <w:rFonts w:asciiTheme="minorHAnsi" w:hAnsiTheme="minorHAnsi" w:cstheme="minorHAnsi"/>
                <w:sz w:val="19"/>
                <w:szCs w:val="19"/>
              </w:rPr>
            </w:pPr>
            <w:r w:rsidRPr="00205FC7">
              <w:rPr>
                <w:rFonts w:asciiTheme="minorHAnsi" w:hAnsiTheme="minorHAnsi" w:cstheme="minorHAnsi"/>
                <w:sz w:val="19"/>
                <w:szCs w:val="19"/>
              </w:rPr>
              <w:t>c.</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Pajak Bahan Bakar Kendaraan Bermotor</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2.640.000</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2.690.000</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2.575.000</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2.652.250</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2.731.818</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ind w:right="-108"/>
              <w:rPr>
                <w:rFonts w:asciiTheme="minorHAnsi" w:hAnsiTheme="minorHAnsi" w:cstheme="minorHAnsi"/>
                <w:sz w:val="19"/>
                <w:szCs w:val="19"/>
              </w:rPr>
            </w:pPr>
            <w:r w:rsidRPr="00205FC7">
              <w:rPr>
                <w:rFonts w:asciiTheme="minorHAnsi" w:hAnsiTheme="minorHAnsi" w:cstheme="minorHAnsi"/>
                <w:sz w:val="19"/>
                <w:szCs w:val="19"/>
              </w:rPr>
              <w:t>d.</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Pajak Air Permukaan</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5.182</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6.579</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6.180</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6.365</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6.556</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ind w:right="-108"/>
              <w:rPr>
                <w:rFonts w:asciiTheme="minorHAnsi" w:hAnsiTheme="minorHAnsi" w:cstheme="minorHAnsi"/>
                <w:sz w:val="19"/>
                <w:szCs w:val="19"/>
              </w:rPr>
            </w:pPr>
            <w:r w:rsidRPr="00205FC7">
              <w:rPr>
                <w:rFonts w:asciiTheme="minorHAnsi" w:hAnsiTheme="minorHAnsi" w:cstheme="minorHAnsi"/>
                <w:sz w:val="19"/>
                <w:szCs w:val="19"/>
              </w:rPr>
              <w:t>e.</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Pajak Rokok</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130.000</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149.500</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132.600</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135.252</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137.957</w:t>
            </w:r>
          </w:p>
        </w:tc>
      </w:tr>
      <w:tr w:rsidR="00622D01" w:rsidRPr="00D47D51" w:rsidTr="00622D01">
        <w:trPr>
          <w:trHeight w:val="227"/>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2</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gridSpan w:val="4"/>
            <w:tcBorders>
              <w:top w:val="single" w:sz="4" w:space="0" w:color="auto"/>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ind w:right="-108"/>
              <w:rPr>
                <w:rFonts w:asciiTheme="minorHAnsi" w:hAnsiTheme="minorHAnsi" w:cstheme="minorHAnsi"/>
                <w:b/>
                <w:bCs/>
                <w:sz w:val="19"/>
                <w:szCs w:val="19"/>
              </w:rPr>
            </w:pPr>
            <w:r w:rsidRPr="00205FC7">
              <w:rPr>
                <w:rFonts w:asciiTheme="minorHAnsi" w:hAnsiTheme="minorHAnsi" w:cstheme="minorHAnsi"/>
                <w:b/>
                <w:bCs/>
                <w:sz w:val="19"/>
                <w:szCs w:val="19"/>
              </w:rPr>
              <w:t>Retribusi Daerah</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11.846</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12.205</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12.096</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12.339</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12.586</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ind w:right="-108"/>
              <w:rPr>
                <w:rFonts w:asciiTheme="minorHAnsi" w:hAnsiTheme="minorHAnsi" w:cstheme="minorHAnsi"/>
                <w:sz w:val="19"/>
                <w:szCs w:val="19"/>
              </w:rPr>
            </w:pPr>
            <w:r w:rsidRPr="00205FC7">
              <w:rPr>
                <w:rFonts w:asciiTheme="minorHAnsi" w:hAnsiTheme="minorHAnsi" w:cstheme="minorHAnsi"/>
                <w:sz w:val="19"/>
                <w:szCs w:val="19"/>
              </w:rPr>
              <w:t>a.</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Retribusi Jasa Umum</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5.649</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5.798</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5.878</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5.995</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6.115</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ind w:right="-108"/>
              <w:rPr>
                <w:rFonts w:asciiTheme="minorHAnsi" w:hAnsiTheme="minorHAnsi" w:cstheme="minorHAnsi"/>
                <w:sz w:val="19"/>
                <w:szCs w:val="19"/>
              </w:rPr>
            </w:pPr>
            <w:r w:rsidRPr="00205FC7">
              <w:rPr>
                <w:rFonts w:asciiTheme="minorHAnsi" w:hAnsiTheme="minorHAnsi" w:cstheme="minorHAnsi"/>
                <w:sz w:val="19"/>
                <w:szCs w:val="19"/>
              </w:rPr>
              <w:t>b.</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Retribusi Jasa Usaha</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6.015</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6.221</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6.049</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6.170</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6.294</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ind w:right="-108"/>
              <w:rPr>
                <w:rFonts w:asciiTheme="minorHAnsi" w:hAnsiTheme="minorHAnsi" w:cstheme="minorHAnsi"/>
                <w:sz w:val="19"/>
                <w:szCs w:val="19"/>
              </w:rPr>
            </w:pPr>
            <w:r w:rsidRPr="00205FC7">
              <w:rPr>
                <w:rFonts w:asciiTheme="minorHAnsi" w:hAnsiTheme="minorHAnsi" w:cstheme="minorHAnsi"/>
                <w:sz w:val="19"/>
                <w:szCs w:val="19"/>
              </w:rPr>
              <w:t>c.</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Retribusi Perizinan Tertentu</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182</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186</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169</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173</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177</w:t>
            </w:r>
          </w:p>
        </w:tc>
      </w:tr>
      <w:tr w:rsidR="00622D01" w:rsidRPr="00D47D51" w:rsidTr="00622D01">
        <w:trPr>
          <w:trHeight w:val="545"/>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3</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Hasil Pengelolaan Kekayaan Daerah yang dipisahkan</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273.175</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281.185</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289.812</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298.506</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307.461</w:t>
            </w:r>
          </w:p>
        </w:tc>
      </w:tr>
      <w:tr w:rsidR="00622D01" w:rsidRPr="00D47D51" w:rsidTr="00622D01">
        <w:trPr>
          <w:trHeight w:val="344"/>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4</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Lain-Lain Pendapatan Asli Daerah yang sah</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584.631</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582.736</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553.536</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585.763</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619.603</w:t>
            </w:r>
          </w:p>
        </w:tc>
      </w:tr>
      <w:tr w:rsidR="00622D01" w:rsidRPr="00D47D51" w:rsidTr="00622D01">
        <w:trPr>
          <w:trHeight w:val="85"/>
        </w:trPr>
        <w:tc>
          <w:tcPr>
            <w:tcW w:w="0" w:type="auto"/>
            <w:tcBorders>
              <w:top w:val="single" w:sz="4" w:space="0" w:color="auto"/>
              <w:left w:val="single" w:sz="8" w:space="0" w:color="auto"/>
              <w:bottom w:val="nil"/>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single" w:sz="4" w:space="0" w:color="auto"/>
              <w:left w:val="nil"/>
              <w:bottom w:val="nil"/>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single" w:sz="4" w:space="0" w:color="auto"/>
              <w:left w:val="nil"/>
              <w:bottom w:val="nil"/>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single" w:sz="4" w:space="0" w:color="auto"/>
              <w:left w:val="nil"/>
              <w:bottom w:val="nil"/>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single" w:sz="4" w:space="0" w:color="auto"/>
              <w:left w:val="nil"/>
              <w:bottom w:val="nil"/>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single" w:sz="4" w:space="0" w:color="auto"/>
              <w:left w:val="nil"/>
              <w:bottom w:val="nil"/>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single" w:sz="4" w:space="0" w:color="auto"/>
              <w:left w:val="nil"/>
              <w:bottom w:val="nil"/>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single" w:sz="4" w:space="0" w:color="auto"/>
              <w:left w:val="single" w:sz="4" w:space="0" w:color="auto"/>
              <w:bottom w:val="nil"/>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p>
        </w:tc>
        <w:tc>
          <w:tcPr>
            <w:tcW w:w="0" w:type="auto"/>
            <w:tcBorders>
              <w:top w:val="single" w:sz="4" w:space="0" w:color="auto"/>
              <w:left w:val="nil"/>
              <w:bottom w:val="nil"/>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p>
        </w:tc>
        <w:tc>
          <w:tcPr>
            <w:tcW w:w="0" w:type="auto"/>
            <w:tcBorders>
              <w:top w:val="single" w:sz="4" w:space="0" w:color="auto"/>
              <w:left w:val="nil"/>
              <w:bottom w:val="nil"/>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p>
        </w:tc>
        <w:tc>
          <w:tcPr>
            <w:tcW w:w="0" w:type="auto"/>
            <w:tcBorders>
              <w:top w:val="single" w:sz="4" w:space="0" w:color="auto"/>
              <w:left w:val="single" w:sz="4" w:space="0" w:color="auto"/>
              <w:bottom w:val="nil"/>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p>
        </w:tc>
        <w:tc>
          <w:tcPr>
            <w:tcW w:w="0" w:type="auto"/>
            <w:tcBorders>
              <w:top w:val="single" w:sz="4" w:space="0" w:color="auto"/>
              <w:left w:val="single" w:sz="4" w:space="0" w:color="auto"/>
              <w:bottom w:val="nil"/>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p>
        </w:tc>
      </w:tr>
      <w:tr w:rsidR="00622D01" w:rsidRPr="00D47D51" w:rsidTr="00622D01">
        <w:trPr>
          <w:trHeight w:val="263"/>
        </w:trPr>
        <w:tc>
          <w:tcPr>
            <w:tcW w:w="0" w:type="auto"/>
            <w:gridSpan w:val="2"/>
            <w:tcBorders>
              <w:top w:val="single" w:sz="4" w:space="0" w:color="auto"/>
              <w:left w:val="single" w:sz="8" w:space="0" w:color="auto"/>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B</w:t>
            </w:r>
          </w:p>
        </w:tc>
        <w:tc>
          <w:tcPr>
            <w:tcW w:w="0" w:type="auto"/>
            <w:gridSpan w:val="5"/>
            <w:tcBorders>
              <w:top w:val="single" w:sz="4" w:space="0" w:color="auto"/>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DANA PERIMBANGAN</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4.443.872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2.615.366</w:t>
            </w:r>
          </w:p>
        </w:tc>
        <w:tc>
          <w:tcPr>
            <w:tcW w:w="0" w:type="auto"/>
            <w:tcBorders>
              <w:top w:val="single" w:sz="4" w:space="0" w:color="auto"/>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3.168.542</w:t>
            </w:r>
          </w:p>
        </w:tc>
        <w:tc>
          <w:tcPr>
            <w:tcW w:w="0" w:type="auto"/>
            <w:tcBorders>
              <w:top w:val="single" w:sz="4" w:space="0" w:color="auto"/>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2.994.516</w:t>
            </w:r>
          </w:p>
        </w:tc>
        <w:tc>
          <w:tcPr>
            <w:tcW w:w="0" w:type="auto"/>
            <w:tcBorders>
              <w:top w:val="single" w:sz="4" w:space="0" w:color="auto"/>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2.869.417</w:t>
            </w:r>
          </w:p>
        </w:tc>
      </w:tr>
      <w:tr w:rsidR="00622D01" w:rsidRPr="00D47D51" w:rsidTr="00622D01">
        <w:trPr>
          <w:trHeight w:val="227"/>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1</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gridSpan w:val="4"/>
            <w:tcBorders>
              <w:top w:val="single" w:sz="4" w:space="0" w:color="auto"/>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Bagi Hasil Pajak</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820.000</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668.000</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673.000</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678.000</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683.000</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ind w:left="37" w:right="-89" w:hanging="37"/>
              <w:rPr>
                <w:rFonts w:asciiTheme="minorHAnsi" w:hAnsiTheme="minorHAnsi" w:cstheme="minorHAnsi"/>
                <w:sz w:val="19"/>
                <w:szCs w:val="19"/>
              </w:rPr>
            </w:pPr>
            <w:r w:rsidRPr="00205FC7">
              <w:rPr>
                <w:rFonts w:asciiTheme="minorHAnsi" w:hAnsiTheme="minorHAnsi" w:cstheme="minorHAnsi"/>
                <w:sz w:val="19"/>
                <w:szCs w:val="19"/>
              </w:rPr>
              <w:t>a.</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Pajak Bumi dan Bangunan (PBB)</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470.000</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290.000</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295.000</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300.000</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305.000</w:t>
            </w:r>
          </w:p>
        </w:tc>
      </w:tr>
      <w:tr w:rsidR="00622D01" w:rsidRPr="00D47D51" w:rsidTr="00622D01">
        <w:trPr>
          <w:trHeight w:val="239"/>
        </w:trPr>
        <w:tc>
          <w:tcPr>
            <w:tcW w:w="0" w:type="auto"/>
            <w:tcBorders>
              <w:top w:val="single" w:sz="4" w:space="0" w:color="auto"/>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single" w:sz="4" w:space="0" w:color="auto"/>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single" w:sz="4" w:space="0" w:color="auto"/>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single" w:sz="4" w:space="0" w:color="auto"/>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ind w:right="-108"/>
              <w:rPr>
                <w:rFonts w:asciiTheme="minorHAnsi" w:hAnsiTheme="minorHAnsi" w:cstheme="minorHAnsi"/>
                <w:sz w:val="19"/>
                <w:szCs w:val="19"/>
              </w:rPr>
            </w:pPr>
            <w:r w:rsidRPr="00205FC7">
              <w:rPr>
                <w:rFonts w:asciiTheme="minorHAnsi" w:hAnsiTheme="minorHAnsi" w:cstheme="minorHAnsi"/>
                <w:sz w:val="19"/>
                <w:szCs w:val="19"/>
              </w:rPr>
              <w:t>b.</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Bagi Hasil PPh Psl 21. 25. 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350.000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378.000</w:t>
            </w:r>
          </w:p>
        </w:tc>
        <w:tc>
          <w:tcPr>
            <w:tcW w:w="0" w:type="auto"/>
            <w:tcBorders>
              <w:top w:val="single" w:sz="4" w:space="0" w:color="auto"/>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378.000</w:t>
            </w:r>
          </w:p>
        </w:tc>
        <w:tc>
          <w:tcPr>
            <w:tcW w:w="0" w:type="auto"/>
            <w:tcBorders>
              <w:top w:val="single" w:sz="4" w:space="0" w:color="auto"/>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378.000</w:t>
            </w:r>
          </w:p>
        </w:tc>
        <w:tc>
          <w:tcPr>
            <w:tcW w:w="0" w:type="auto"/>
            <w:tcBorders>
              <w:top w:val="single" w:sz="4" w:space="0" w:color="auto"/>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378.000</w:t>
            </w:r>
          </w:p>
        </w:tc>
      </w:tr>
      <w:tr w:rsidR="00622D01" w:rsidRPr="00D47D51" w:rsidTr="00622D01">
        <w:trPr>
          <w:trHeight w:val="227"/>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nil"/>
              <w:left w:val="nil"/>
              <w:bottom w:val="single" w:sz="4" w:space="0" w:color="auto"/>
              <w:right w:val="nil"/>
            </w:tcBorders>
            <w:shd w:val="clear" w:color="auto" w:fill="auto"/>
            <w:vAlign w:val="bottom"/>
            <w:hideMark/>
          </w:tcPr>
          <w:p w:rsidR="00622D01" w:rsidRPr="00205FC7" w:rsidRDefault="00622D01" w:rsidP="004E0A42">
            <w:pPr>
              <w:spacing w:before="10" w:after="1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2</w:t>
            </w:r>
          </w:p>
        </w:tc>
        <w:tc>
          <w:tcPr>
            <w:tcW w:w="0" w:type="auto"/>
            <w:tcBorders>
              <w:top w:val="nil"/>
              <w:left w:val="nil"/>
              <w:bottom w:val="single" w:sz="4" w:space="0" w:color="auto"/>
              <w:right w:val="nil"/>
            </w:tcBorders>
            <w:shd w:val="clear" w:color="auto" w:fill="auto"/>
            <w:noWrap/>
            <w:vAlign w:val="bottom"/>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gridSpan w:val="4"/>
            <w:tcBorders>
              <w:top w:val="single" w:sz="4" w:space="0" w:color="auto"/>
              <w:left w:val="nil"/>
              <w:bottom w:val="single" w:sz="4" w:space="0" w:color="auto"/>
              <w:right w:val="nil"/>
            </w:tcBorders>
            <w:shd w:val="clear" w:color="auto" w:fill="auto"/>
            <w:vAlign w:val="bottom"/>
            <w:hideMark/>
          </w:tcPr>
          <w:p w:rsidR="00622D01" w:rsidRPr="00205FC7" w:rsidRDefault="00622D01" w:rsidP="004E0A42">
            <w:pPr>
              <w:spacing w:before="10" w:after="10" w:line="240" w:lineRule="auto"/>
              <w:rPr>
                <w:rFonts w:asciiTheme="minorHAnsi" w:hAnsiTheme="minorHAnsi" w:cstheme="minorHAnsi"/>
                <w:b/>
                <w:bCs/>
                <w:sz w:val="19"/>
                <w:szCs w:val="19"/>
              </w:rPr>
            </w:pPr>
            <w:r w:rsidRPr="00205FC7">
              <w:rPr>
                <w:rFonts w:asciiTheme="minorHAnsi" w:hAnsiTheme="minorHAnsi" w:cstheme="minorHAnsi"/>
                <w:b/>
                <w:bCs/>
                <w:sz w:val="19"/>
                <w:szCs w:val="19"/>
              </w:rPr>
              <w:t>Bagi Hasil Bukan Pajak</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3.715.890</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1.888.670</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2.436.846</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2.257.820</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2.127.721</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before="10" w:after="10" w:line="240" w:lineRule="auto"/>
              <w:ind w:right="-108"/>
              <w:rPr>
                <w:rFonts w:asciiTheme="minorHAnsi" w:hAnsiTheme="minorHAnsi" w:cstheme="minorHAnsi"/>
                <w:sz w:val="19"/>
                <w:szCs w:val="19"/>
              </w:rPr>
            </w:pPr>
            <w:r w:rsidRPr="00205FC7">
              <w:rPr>
                <w:rFonts w:asciiTheme="minorHAnsi" w:hAnsiTheme="minorHAnsi" w:cstheme="minorHAnsi"/>
                <w:sz w:val="19"/>
                <w:szCs w:val="19"/>
              </w:rPr>
              <w:t>a.</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before="10" w:after="10" w:line="240" w:lineRule="auto"/>
              <w:rPr>
                <w:rFonts w:asciiTheme="minorHAnsi" w:hAnsiTheme="minorHAnsi" w:cstheme="minorHAnsi"/>
                <w:sz w:val="19"/>
                <w:szCs w:val="19"/>
              </w:rPr>
            </w:pPr>
            <w:r w:rsidRPr="00205FC7">
              <w:rPr>
                <w:rFonts w:asciiTheme="minorHAnsi" w:hAnsiTheme="minorHAnsi" w:cstheme="minorHAnsi"/>
                <w:sz w:val="19"/>
                <w:szCs w:val="19"/>
              </w:rPr>
              <w:t>Provisi Sumber Daya Hutan (PSDH)</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24.825</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14.481</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13.615</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13.535</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before="10" w:after="10" w:line="240" w:lineRule="auto"/>
              <w:jc w:val="right"/>
              <w:rPr>
                <w:rFonts w:asciiTheme="minorHAnsi" w:hAnsiTheme="minorHAnsi" w:cstheme="minorHAnsi"/>
                <w:sz w:val="19"/>
                <w:szCs w:val="19"/>
              </w:rPr>
            </w:pPr>
            <w:r w:rsidRPr="00205FC7">
              <w:rPr>
                <w:rFonts w:asciiTheme="minorHAnsi" w:hAnsiTheme="minorHAnsi" w:cstheme="minorHAnsi"/>
                <w:sz w:val="19"/>
                <w:szCs w:val="19"/>
              </w:rPr>
              <w:t>12.981</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ind w:right="-108"/>
              <w:rPr>
                <w:rFonts w:asciiTheme="minorHAnsi" w:hAnsiTheme="minorHAnsi" w:cstheme="minorHAnsi"/>
                <w:sz w:val="19"/>
                <w:szCs w:val="19"/>
              </w:rPr>
            </w:pPr>
            <w:r w:rsidRPr="00205FC7">
              <w:rPr>
                <w:rFonts w:asciiTheme="minorHAnsi" w:hAnsiTheme="minorHAnsi" w:cstheme="minorHAnsi"/>
                <w:sz w:val="19"/>
                <w:szCs w:val="19"/>
              </w:rPr>
              <w:t>b.</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Ijin Iuran Pengusaha Hutan (IIUPH)</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850</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1.500</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1.500</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1.500</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1,500</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ind w:right="-108"/>
              <w:rPr>
                <w:rFonts w:asciiTheme="minorHAnsi" w:hAnsiTheme="minorHAnsi" w:cstheme="minorHAnsi"/>
                <w:sz w:val="19"/>
                <w:szCs w:val="19"/>
              </w:rPr>
            </w:pPr>
            <w:r w:rsidRPr="00205FC7">
              <w:rPr>
                <w:rFonts w:asciiTheme="minorHAnsi" w:hAnsiTheme="minorHAnsi" w:cstheme="minorHAnsi"/>
                <w:sz w:val="19"/>
                <w:szCs w:val="19"/>
              </w:rPr>
              <w:t>c.</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Landrent</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8.809</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8.000</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8.102</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8.102</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8,102</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ind w:right="-108"/>
              <w:rPr>
                <w:rFonts w:asciiTheme="minorHAnsi" w:hAnsiTheme="minorHAnsi" w:cstheme="minorHAnsi"/>
                <w:sz w:val="19"/>
                <w:szCs w:val="19"/>
              </w:rPr>
            </w:pPr>
            <w:r w:rsidRPr="00205FC7">
              <w:rPr>
                <w:rFonts w:asciiTheme="minorHAnsi" w:hAnsiTheme="minorHAnsi" w:cstheme="minorHAnsi"/>
                <w:sz w:val="19"/>
                <w:szCs w:val="19"/>
              </w:rPr>
              <w:t>d.</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Iuran Eksplorasi / Eksploitasi (Royalti)</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1.013.663</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554.400</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691.200</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615.600</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583,200</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ind w:right="-108"/>
              <w:rPr>
                <w:rFonts w:asciiTheme="minorHAnsi" w:hAnsiTheme="minorHAnsi" w:cstheme="minorHAnsi"/>
                <w:sz w:val="19"/>
                <w:szCs w:val="19"/>
              </w:rPr>
            </w:pPr>
            <w:r w:rsidRPr="00205FC7">
              <w:rPr>
                <w:rFonts w:asciiTheme="minorHAnsi" w:hAnsiTheme="minorHAnsi" w:cstheme="minorHAnsi"/>
                <w:sz w:val="19"/>
                <w:szCs w:val="19"/>
              </w:rPr>
              <w:t>e.</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Minyak Bumi</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547.204</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410.370</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514.646</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483.767</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454,741</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ind w:right="-108"/>
              <w:rPr>
                <w:rFonts w:asciiTheme="minorHAnsi" w:hAnsiTheme="minorHAnsi" w:cstheme="minorHAnsi"/>
                <w:sz w:val="19"/>
                <w:szCs w:val="19"/>
              </w:rPr>
            </w:pPr>
            <w:r w:rsidRPr="00205FC7">
              <w:rPr>
                <w:rFonts w:asciiTheme="minorHAnsi" w:hAnsiTheme="minorHAnsi" w:cstheme="minorHAnsi"/>
                <w:sz w:val="19"/>
                <w:szCs w:val="19"/>
              </w:rPr>
              <w:t>f.</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Gas Bumi</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1.264.357</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899.919</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1.207.783</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1.135.316</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1,067,197</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tcPr>
          <w:p w:rsidR="00622D01" w:rsidRPr="00205FC7" w:rsidRDefault="00622D01" w:rsidP="004E0A42">
            <w:pPr>
              <w:spacing w:after="0" w:line="240" w:lineRule="auto"/>
              <w:rPr>
                <w:rFonts w:asciiTheme="minorHAnsi" w:hAnsiTheme="minorHAnsi" w:cstheme="minorHAnsi"/>
                <w:sz w:val="19"/>
                <w:szCs w:val="19"/>
              </w:rPr>
            </w:pPr>
          </w:p>
        </w:tc>
        <w:tc>
          <w:tcPr>
            <w:tcW w:w="0" w:type="auto"/>
            <w:tcBorders>
              <w:top w:val="nil"/>
              <w:left w:val="nil"/>
              <w:bottom w:val="single" w:sz="4" w:space="0" w:color="auto"/>
              <w:right w:val="nil"/>
            </w:tcBorders>
            <w:shd w:val="clear" w:color="auto" w:fill="auto"/>
            <w:vAlign w:val="center"/>
          </w:tcPr>
          <w:p w:rsidR="00622D01" w:rsidRPr="00205FC7" w:rsidRDefault="00622D01" w:rsidP="004E0A42">
            <w:pPr>
              <w:spacing w:after="0" w:line="240" w:lineRule="auto"/>
              <w:jc w:val="center"/>
              <w:rPr>
                <w:rFonts w:asciiTheme="minorHAnsi" w:hAnsiTheme="minorHAnsi" w:cstheme="minorHAnsi"/>
                <w:sz w:val="19"/>
                <w:szCs w:val="19"/>
              </w:rPr>
            </w:pPr>
          </w:p>
        </w:tc>
        <w:tc>
          <w:tcPr>
            <w:tcW w:w="0" w:type="auto"/>
            <w:tcBorders>
              <w:top w:val="nil"/>
              <w:left w:val="nil"/>
              <w:bottom w:val="single" w:sz="4" w:space="0" w:color="auto"/>
              <w:right w:val="nil"/>
            </w:tcBorders>
            <w:shd w:val="clear" w:color="auto" w:fill="auto"/>
            <w:noWrap/>
            <w:vAlign w:val="center"/>
          </w:tcPr>
          <w:p w:rsidR="00622D01" w:rsidRPr="00205FC7" w:rsidRDefault="00622D01" w:rsidP="004E0A42">
            <w:pPr>
              <w:spacing w:after="0" w:line="240" w:lineRule="auto"/>
              <w:rPr>
                <w:rFonts w:asciiTheme="minorHAnsi" w:hAnsiTheme="minorHAnsi" w:cstheme="minorHAnsi"/>
                <w:sz w:val="19"/>
                <w:szCs w:val="19"/>
              </w:rPr>
            </w:pPr>
          </w:p>
        </w:tc>
        <w:tc>
          <w:tcPr>
            <w:tcW w:w="0" w:type="auto"/>
            <w:tcBorders>
              <w:top w:val="nil"/>
              <w:left w:val="nil"/>
              <w:bottom w:val="single" w:sz="4" w:space="0" w:color="auto"/>
              <w:right w:val="nil"/>
            </w:tcBorders>
            <w:shd w:val="clear" w:color="auto" w:fill="auto"/>
            <w:vAlign w:val="center"/>
          </w:tcPr>
          <w:p w:rsidR="00622D01" w:rsidRPr="00205FC7" w:rsidRDefault="00622D01" w:rsidP="004E0A42">
            <w:pPr>
              <w:spacing w:after="0" w:line="240" w:lineRule="auto"/>
              <w:ind w:right="-108"/>
              <w:rPr>
                <w:rFonts w:asciiTheme="minorHAnsi" w:hAnsiTheme="minorHAnsi" w:cstheme="minorHAnsi"/>
                <w:sz w:val="19"/>
                <w:szCs w:val="19"/>
              </w:rPr>
            </w:pPr>
            <w:r w:rsidRPr="00205FC7">
              <w:rPr>
                <w:rFonts w:asciiTheme="minorHAnsi" w:hAnsiTheme="minorHAnsi" w:cstheme="minorHAnsi"/>
                <w:sz w:val="19"/>
                <w:szCs w:val="19"/>
              </w:rPr>
              <w:t>g.</w:t>
            </w:r>
          </w:p>
        </w:tc>
        <w:tc>
          <w:tcPr>
            <w:tcW w:w="0" w:type="auto"/>
            <w:gridSpan w:val="3"/>
            <w:tcBorders>
              <w:top w:val="single" w:sz="4" w:space="0" w:color="auto"/>
              <w:left w:val="nil"/>
              <w:bottom w:val="single" w:sz="4" w:space="0" w:color="auto"/>
              <w:right w:val="single" w:sz="4" w:space="0" w:color="000000"/>
            </w:tcBorders>
            <w:shd w:val="clear" w:color="auto" w:fill="auto"/>
            <w:vAlign w:val="center"/>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Asumsi CAD</w:t>
            </w:r>
          </w:p>
        </w:tc>
        <w:tc>
          <w:tcPr>
            <w:tcW w:w="0" w:type="auto"/>
            <w:tcBorders>
              <w:top w:val="nil"/>
              <w:left w:val="nil"/>
              <w:bottom w:val="single" w:sz="4" w:space="0" w:color="auto"/>
              <w:right w:val="single" w:sz="4" w:space="0" w:color="auto"/>
            </w:tcBorders>
            <w:shd w:val="clear" w:color="auto" w:fill="auto"/>
            <w:noWrap/>
            <w:vAlign w:val="center"/>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750.000</w:t>
            </w:r>
          </w:p>
        </w:tc>
        <w:tc>
          <w:tcPr>
            <w:tcW w:w="0" w:type="auto"/>
            <w:tcBorders>
              <w:top w:val="nil"/>
              <w:left w:val="nil"/>
              <w:bottom w:val="single" w:sz="4" w:space="0" w:color="auto"/>
              <w:right w:val="single" w:sz="4" w:space="0" w:color="auto"/>
            </w:tcBorders>
            <w:shd w:val="clear" w:color="auto" w:fill="auto"/>
            <w:noWrap/>
            <w:vAlign w:val="center"/>
          </w:tcPr>
          <w:p w:rsidR="00622D01" w:rsidRPr="00205FC7" w:rsidRDefault="00622D01" w:rsidP="004E0A42">
            <w:pPr>
              <w:spacing w:after="0" w:line="240" w:lineRule="auto"/>
              <w:jc w:val="right"/>
              <w:rPr>
                <w:rFonts w:asciiTheme="minorHAnsi" w:hAnsiTheme="minorHAnsi" w:cstheme="minorHAnsi"/>
                <w:sz w:val="19"/>
                <w:szCs w:val="19"/>
              </w:rPr>
            </w:pPr>
          </w:p>
        </w:tc>
        <w:tc>
          <w:tcPr>
            <w:tcW w:w="0" w:type="auto"/>
            <w:tcBorders>
              <w:top w:val="nil"/>
              <w:left w:val="nil"/>
              <w:bottom w:val="single" w:sz="4" w:space="0" w:color="auto"/>
              <w:right w:val="nil"/>
            </w:tcBorders>
            <w:shd w:val="clear" w:color="auto" w:fill="auto"/>
            <w:noWrap/>
            <w:vAlign w:val="center"/>
          </w:tcPr>
          <w:p w:rsidR="00622D01" w:rsidRPr="00205FC7" w:rsidRDefault="00622D01" w:rsidP="004E0A42">
            <w:pPr>
              <w:spacing w:after="0" w:line="240" w:lineRule="auto"/>
              <w:jc w:val="right"/>
              <w:rPr>
                <w:rFonts w:asciiTheme="minorHAnsi" w:hAnsiTheme="minorHAnsi" w:cstheme="minorHAnsi"/>
                <w:sz w:val="19"/>
                <w:szCs w:val="19"/>
              </w:rPr>
            </w:pPr>
          </w:p>
        </w:tc>
        <w:tc>
          <w:tcPr>
            <w:tcW w:w="0" w:type="auto"/>
            <w:tcBorders>
              <w:top w:val="nil"/>
              <w:left w:val="single" w:sz="4" w:space="0" w:color="auto"/>
              <w:bottom w:val="single" w:sz="4" w:space="0" w:color="auto"/>
              <w:right w:val="nil"/>
            </w:tcBorders>
            <w:shd w:val="clear" w:color="auto" w:fill="auto"/>
            <w:noWrap/>
            <w:vAlign w:val="center"/>
          </w:tcPr>
          <w:p w:rsidR="00622D01" w:rsidRPr="00205FC7" w:rsidRDefault="00622D01" w:rsidP="004E0A42">
            <w:pPr>
              <w:spacing w:after="0" w:line="240" w:lineRule="auto"/>
              <w:jc w:val="right"/>
              <w:rPr>
                <w:rFonts w:asciiTheme="minorHAnsi" w:hAnsiTheme="minorHAnsi" w:cstheme="minorHAnsi"/>
                <w:sz w:val="19"/>
                <w:szCs w:val="19"/>
              </w:rPr>
            </w:pPr>
          </w:p>
        </w:tc>
        <w:tc>
          <w:tcPr>
            <w:tcW w:w="0" w:type="auto"/>
            <w:tcBorders>
              <w:top w:val="nil"/>
              <w:left w:val="single" w:sz="4" w:space="0" w:color="auto"/>
              <w:bottom w:val="single" w:sz="4" w:space="0" w:color="auto"/>
              <w:right w:val="single" w:sz="8" w:space="0" w:color="auto"/>
            </w:tcBorders>
            <w:shd w:val="clear" w:color="auto" w:fill="auto"/>
            <w:noWrap/>
            <w:vAlign w:val="center"/>
          </w:tcPr>
          <w:p w:rsidR="00622D01" w:rsidRPr="00205FC7" w:rsidRDefault="00622D01" w:rsidP="004E0A42">
            <w:pPr>
              <w:spacing w:after="0" w:line="240" w:lineRule="auto"/>
              <w:jc w:val="right"/>
              <w:rPr>
                <w:rFonts w:asciiTheme="minorHAnsi" w:hAnsiTheme="minorHAnsi" w:cstheme="minorHAnsi"/>
                <w:sz w:val="19"/>
                <w:szCs w:val="19"/>
              </w:rPr>
            </w:pP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tcPr>
          <w:p w:rsidR="00622D01" w:rsidRPr="00205FC7" w:rsidRDefault="00622D01" w:rsidP="004E0A42">
            <w:pPr>
              <w:spacing w:after="0" w:line="240" w:lineRule="auto"/>
              <w:rPr>
                <w:rFonts w:asciiTheme="minorHAnsi" w:hAnsiTheme="minorHAnsi" w:cstheme="minorHAnsi"/>
                <w:sz w:val="19"/>
                <w:szCs w:val="19"/>
              </w:rPr>
            </w:pPr>
          </w:p>
        </w:tc>
        <w:tc>
          <w:tcPr>
            <w:tcW w:w="0" w:type="auto"/>
            <w:tcBorders>
              <w:top w:val="nil"/>
              <w:left w:val="nil"/>
              <w:bottom w:val="single" w:sz="4" w:space="0" w:color="auto"/>
              <w:right w:val="nil"/>
            </w:tcBorders>
            <w:shd w:val="clear" w:color="auto" w:fill="auto"/>
            <w:vAlign w:val="center"/>
          </w:tcPr>
          <w:p w:rsidR="00622D01" w:rsidRPr="00205FC7" w:rsidRDefault="00622D01" w:rsidP="004E0A42">
            <w:pPr>
              <w:spacing w:after="0" w:line="240" w:lineRule="auto"/>
              <w:jc w:val="center"/>
              <w:rPr>
                <w:rFonts w:asciiTheme="minorHAnsi" w:hAnsiTheme="minorHAnsi" w:cstheme="minorHAnsi"/>
                <w:sz w:val="19"/>
                <w:szCs w:val="19"/>
              </w:rPr>
            </w:pPr>
          </w:p>
        </w:tc>
        <w:tc>
          <w:tcPr>
            <w:tcW w:w="0" w:type="auto"/>
            <w:tcBorders>
              <w:top w:val="nil"/>
              <w:left w:val="nil"/>
              <w:bottom w:val="single" w:sz="4" w:space="0" w:color="auto"/>
              <w:right w:val="nil"/>
            </w:tcBorders>
            <w:shd w:val="clear" w:color="auto" w:fill="auto"/>
            <w:noWrap/>
            <w:vAlign w:val="center"/>
          </w:tcPr>
          <w:p w:rsidR="00622D01" w:rsidRPr="00205FC7" w:rsidRDefault="00622D01" w:rsidP="004E0A42">
            <w:pPr>
              <w:spacing w:after="0" w:line="240" w:lineRule="auto"/>
              <w:rPr>
                <w:rFonts w:asciiTheme="minorHAnsi" w:hAnsiTheme="minorHAnsi" w:cstheme="minorHAnsi"/>
                <w:sz w:val="19"/>
                <w:szCs w:val="19"/>
              </w:rPr>
            </w:pPr>
          </w:p>
        </w:tc>
        <w:tc>
          <w:tcPr>
            <w:tcW w:w="0" w:type="auto"/>
            <w:tcBorders>
              <w:top w:val="nil"/>
              <w:left w:val="nil"/>
              <w:bottom w:val="single" w:sz="4" w:space="0" w:color="auto"/>
              <w:right w:val="nil"/>
            </w:tcBorders>
            <w:shd w:val="clear" w:color="auto" w:fill="auto"/>
            <w:vAlign w:val="center"/>
          </w:tcPr>
          <w:p w:rsidR="00622D01" w:rsidRPr="00205FC7" w:rsidRDefault="00622D01" w:rsidP="004E0A42">
            <w:pPr>
              <w:spacing w:after="0" w:line="240" w:lineRule="auto"/>
              <w:ind w:right="-108"/>
              <w:rPr>
                <w:rFonts w:asciiTheme="minorHAnsi" w:hAnsiTheme="minorHAnsi" w:cstheme="minorHAnsi"/>
                <w:sz w:val="19"/>
                <w:szCs w:val="19"/>
              </w:rPr>
            </w:pPr>
            <w:r w:rsidRPr="00205FC7">
              <w:rPr>
                <w:rFonts w:asciiTheme="minorHAnsi" w:hAnsiTheme="minorHAnsi" w:cstheme="minorHAnsi"/>
                <w:sz w:val="19"/>
                <w:szCs w:val="19"/>
              </w:rPr>
              <w:t>h</w:t>
            </w:r>
          </w:p>
        </w:tc>
        <w:tc>
          <w:tcPr>
            <w:tcW w:w="0" w:type="auto"/>
            <w:gridSpan w:val="3"/>
            <w:tcBorders>
              <w:top w:val="single" w:sz="4" w:space="0" w:color="auto"/>
              <w:left w:val="nil"/>
              <w:bottom w:val="single" w:sz="4" w:space="0" w:color="auto"/>
              <w:right w:val="single" w:sz="4" w:space="0" w:color="000000"/>
            </w:tcBorders>
            <w:shd w:val="clear" w:color="auto" w:fill="auto"/>
            <w:vAlign w:val="center"/>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Kurang Salur</w:t>
            </w:r>
          </w:p>
        </w:tc>
        <w:tc>
          <w:tcPr>
            <w:tcW w:w="0" w:type="auto"/>
            <w:tcBorders>
              <w:top w:val="nil"/>
              <w:left w:val="nil"/>
              <w:bottom w:val="single" w:sz="4" w:space="0" w:color="auto"/>
              <w:right w:val="single" w:sz="4" w:space="0" w:color="auto"/>
            </w:tcBorders>
            <w:shd w:val="clear" w:color="auto" w:fill="auto"/>
            <w:noWrap/>
            <w:vAlign w:val="center"/>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106.182</w:t>
            </w:r>
          </w:p>
        </w:tc>
        <w:tc>
          <w:tcPr>
            <w:tcW w:w="0" w:type="auto"/>
            <w:tcBorders>
              <w:top w:val="nil"/>
              <w:left w:val="nil"/>
              <w:bottom w:val="single" w:sz="4" w:space="0" w:color="auto"/>
              <w:right w:val="single" w:sz="4" w:space="0" w:color="auto"/>
            </w:tcBorders>
            <w:shd w:val="clear" w:color="auto" w:fill="auto"/>
            <w:noWrap/>
            <w:vAlign w:val="center"/>
          </w:tcPr>
          <w:p w:rsidR="00622D01" w:rsidRPr="00205FC7" w:rsidRDefault="00622D01" w:rsidP="004E0A42">
            <w:pPr>
              <w:spacing w:after="0" w:line="240" w:lineRule="auto"/>
              <w:jc w:val="right"/>
              <w:rPr>
                <w:rFonts w:asciiTheme="minorHAnsi" w:hAnsiTheme="minorHAnsi" w:cstheme="minorHAnsi"/>
                <w:sz w:val="19"/>
                <w:szCs w:val="19"/>
              </w:rPr>
            </w:pPr>
          </w:p>
        </w:tc>
        <w:tc>
          <w:tcPr>
            <w:tcW w:w="0" w:type="auto"/>
            <w:tcBorders>
              <w:top w:val="nil"/>
              <w:left w:val="nil"/>
              <w:bottom w:val="single" w:sz="4" w:space="0" w:color="auto"/>
              <w:right w:val="nil"/>
            </w:tcBorders>
            <w:shd w:val="clear" w:color="auto" w:fill="auto"/>
            <w:noWrap/>
            <w:vAlign w:val="center"/>
          </w:tcPr>
          <w:p w:rsidR="00622D01" w:rsidRPr="00205FC7" w:rsidRDefault="00622D01" w:rsidP="004E0A42">
            <w:pPr>
              <w:spacing w:after="0" w:line="240" w:lineRule="auto"/>
              <w:jc w:val="right"/>
              <w:rPr>
                <w:rFonts w:asciiTheme="minorHAnsi" w:hAnsiTheme="minorHAnsi" w:cstheme="minorHAnsi"/>
                <w:sz w:val="19"/>
                <w:szCs w:val="19"/>
              </w:rPr>
            </w:pPr>
          </w:p>
        </w:tc>
        <w:tc>
          <w:tcPr>
            <w:tcW w:w="0" w:type="auto"/>
            <w:tcBorders>
              <w:top w:val="nil"/>
              <w:left w:val="single" w:sz="4" w:space="0" w:color="auto"/>
              <w:bottom w:val="single" w:sz="4" w:space="0" w:color="auto"/>
              <w:right w:val="nil"/>
            </w:tcBorders>
            <w:shd w:val="clear" w:color="auto" w:fill="auto"/>
            <w:noWrap/>
            <w:vAlign w:val="center"/>
          </w:tcPr>
          <w:p w:rsidR="00622D01" w:rsidRPr="00205FC7" w:rsidRDefault="00622D01" w:rsidP="004E0A42">
            <w:pPr>
              <w:spacing w:after="0" w:line="240" w:lineRule="auto"/>
              <w:jc w:val="right"/>
              <w:rPr>
                <w:rFonts w:asciiTheme="minorHAnsi" w:hAnsiTheme="minorHAnsi" w:cstheme="minorHAnsi"/>
                <w:sz w:val="19"/>
                <w:szCs w:val="19"/>
              </w:rPr>
            </w:pPr>
          </w:p>
        </w:tc>
        <w:tc>
          <w:tcPr>
            <w:tcW w:w="0" w:type="auto"/>
            <w:tcBorders>
              <w:top w:val="nil"/>
              <w:left w:val="single" w:sz="4" w:space="0" w:color="auto"/>
              <w:bottom w:val="single" w:sz="4" w:space="0" w:color="auto"/>
              <w:right w:val="single" w:sz="8" w:space="0" w:color="auto"/>
            </w:tcBorders>
            <w:shd w:val="clear" w:color="auto" w:fill="auto"/>
            <w:noWrap/>
            <w:vAlign w:val="center"/>
          </w:tcPr>
          <w:p w:rsidR="00622D01" w:rsidRPr="00205FC7" w:rsidRDefault="00622D01" w:rsidP="004E0A42">
            <w:pPr>
              <w:spacing w:after="0" w:line="240" w:lineRule="auto"/>
              <w:jc w:val="right"/>
              <w:rPr>
                <w:rFonts w:asciiTheme="minorHAnsi" w:hAnsiTheme="minorHAnsi" w:cstheme="minorHAnsi"/>
                <w:sz w:val="19"/>
                <w:szCs w:val="19"/>
              </w:rPr>
            </w:pPr>
          </w:p>
        </w:tc>
      </w:tr>
      <w:tr w:rsidR="00622D01" w:rsidRPr="00D47D51" w:rsidTr="00622D01">
        <w:trPr>
          <w:trHeight w:val="227"/>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3</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gridSpan w:val="4"/>
            <w:tcBorders>
              <w:top w:val="single" w:sz="4" w:space="0" w:color="auto"/>
              <w:left w:val="nil"/>
              <w:bottom w:val="single" w:sz="4" w:space="0" w:color="auto"/>
              <w:right w:val="nil"/>
            </w:tcBorders>
            <w:shd w:val="clear" w:color="auto" w:fill="auto"/>
            <w:vAlign w:val="center"/>
            <w:hideMark/>
          </w:tcPr>
          <w:p w:rsidR="00622D01" w:rsidRPr="00205FC7" w:rsidRDefault="00622D01" w:rsidP="004E0A42">
            <w:pPr>
              <w:spacing w:after="0" w:line="240" w:lineRule="auto"/>
              <w:rPr>
                <w:rFonts w:asciiTheme="minorHAnsi" w:hAnsiTheme="minorHAnsi" w:cstheme="minorHAnsi"/>
                <w:b/>
                <w:bCs/>
                <w:sz w:val="19"/>
                <w:szCs w:val="19"/>
              </w:rPr>
            </w:pPr>
            <w:r w:rsidRPr="00205FC7">
              <w:rPr>
                <w:rFonts w:asciiTheme="minorHAnsi" w:hAnsiTheme="minorHAnsi" w:cstheme="minorHAnsi"/>
                <w:b/>
                <w:bCs/>
                <w:sz w:val="19"/>
                <w:szCs w:val="19"/>
              </w:rPr>
              <w:t>Dana Perimbangan Lainnya</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58,696</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58.696</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58.696</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58.696</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58.696</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ind w:right="-108"/>
              <w:rPr>
                <w:rFonts w:asciiTheme="minorHAnsi" w:hAnsiTheme="minorHAnsi" w:cstheme="minorHAnsi"/>
                <w:sz w:val="19"/>
                <w:szCs w:val="19"/>
              </w:rPr>
            </w:pPr>
            <w:r w:rsidRPr="00205FC7">
              <w:rPr>
                <w:rFonts w:asciiTheme="minorHAnsi" w:hAnsiTheme="minorHAnsi" w:cstheme="minorHAnsi"/>
                <w:sz w:val="19"/>
                <w:szCs w:val="19"/>
              </w:rPr>
              <w:t>a.</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Dana Alokasi Umum</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57.313</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57.313</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57.313</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57.313</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57,313</w:t>
            </w:r>
          </w:p>
        </w:tc>
      </w:tr>
      <w:tr w:rsidR="00622D01" w:rsidRPr="00D47D51" w:rsidTr="00622D01">
        <w:trPr>
          <w:trHeight w:val="239"/>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ind w:right="-108"/>
              <w:rPr>
                <w:rFonts w:asciiTheme="minorHAnsi" w:hAnsiTheme="minorHAnsi" w:cstheme="minorHAnsi"/>
                <w:sz w:val="19"/>
                <w:szCs w:val="19"/>
              </w:rPr>
            </w:pPr>
            <w:r w:rsidRPr="00205FC7">
              <w:rPr>
                <w:rFonts w:asciiTheme="minorHAnsi" w:hAnsiTheme="minorHAnsi" w:cstheme="minorHAnsi"/>
                <w:sz w:val="19"/>
                <w:szCs w:val="19"/>
              </w:rPr>
              <w:t>b.</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rsidR="00622D01" w:rsidRPr="00205FC7" w:rsidRDefault="00622D01" w:rsidP="004E0A42">
            <w:pPr>
              <w:spacing w:after="0" w:line="240" w:lineRule="auto"/>
              <w:rPr>
                <w:rFonts w:asciiTheme="minorHAnsi" w:hAnsiTheme="minorHAnsi" w:cstheme="minorHAnsi"/>
                <w:sz w:val="19"/>
                <w:szCs w:val="19"/>
              </w:rPr>
            </w:pPr>
            <w:r w:rsidRPr="00205FC7">
              <w:rPr>
                <w:rFonts w:asciiTheme="minorHAnsi" w:hAnsiTheme="minorHAnsi" w:cstheme="minorHAnsi"/>
                <w:sz w:val="19"/>
                <w:szCs w:val="19"/>
              </w:rPr>
              <w:t>Dana Alokasi Khusus</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1.384</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1.384</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1.384</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1.384</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sz w:val="19"/>
                <w:szCs w:val="19"/>
              </w:rPr>
            </w:pPr>
            <w:r w:rsidRPr="00205FC7">
              <w:rPr>
                <w:rFonts w:asciiTheme="minorHAnsi" w:hAnsiTheme="minorHAnsi" w:cstheme="minorHAnsi"/>
                <w:sz w:val="19"/>
                <w:szCs w:val="19"/>
              </w:rPr>
              <w:t>1,384</w:t>
            </w:r>
          </w:p>
        </w:tc>
      </w:tr>
      <w:tr w:rsidR="00622D01" w:rsidRPr="00D47D51" w:rsidTr="00622D01">
        <w:trPr>
          <w:trHeight w:val="251"/>
        </w:trPr>
        <w:tc>
          <w:tcPr>
            <w:tcW w:w="0" w:type="auto"/>
            <w:tcBorders>
              <w:top w:val="nil"/>
              <w:left w:val="single" w:sz="8" w:space="0" w:color="auto"/>
              <w:bottom w:val="nil"/>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nil"/>
              <w:left w:val="nil"/>
              <w:bottom w:val="nil"/>
              <w:right w:val="nil"/>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nil"/>
              <w:left w:val="nil"/>
              <w:bottom w:val="nil"/>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nil"/>
              <w:left w:val="nil"/>
              <w:bottom w:val="nil"/>
              <w:right w:val="nil"/>
            </w:tcBorders>
            <w:shd w:val="clear" w:color="auto" w:fill="auto"/>
            <w:vAlign w:val="center"/>
            <w:hideMark/>
          </w:tcPr>
          <w:p w:rsidR="00622D01" w:rsidRPr="00205FC7" w:rsidRDefault="00622D01" w:rsidP="004E0A42">
            <w:pPr>
              <w:spacing w:after="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nil"/>
              <w:left w:val="nil"/>
              <w:bottom w:val="nil"/>
              <w:right w:val="nil"/>
            </w:tcBorders>
            <w:shd w:val="clear" w:color="auto" w:fill="auto"/>
            <w:vAlign w:val="center"/>
            <w:hideMark/>
          </w:tcPr>
          <w:p w:rsidR="00622D01" w:rsidRPr="00205FC7" w:rsidRDefault="00622D01" w:rsidP="004E0A42">
            <w:pPr>
              <w:spacing w:after="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nil"/>
              <w:left w:val="nil"/>
              <w:bottom w:val="nil"/>
              <w:right w:val="nil"/>
            </w:tcBorders>
            <w:shd w:val="clear" w:color="auto" w:fill="auto"/>
            <w:vAlign w:val="center"/>
            <w:hideMark/>
          </w:tcPr>
          <w:p w:rsidR="00622D01" w:rsidRPr="00205FC7" w:rsidRDefault="00622D01" w:rsidP="004E0A42">
            <w:pPr>
              <w:spacing w:after="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nil"/>
              <w:left w:val="nil"/>
              <w:bottom w:val="nil"/>
              <w:right w:val="nil"/>
            </w:tcBorders>
            <w:shd w:val="clear" w:color="auto" w:fill="auto"/>
            <w:vAlign w:val="center"/>
            <w:hideMark/>
          </w:tcPr>
          <w:p w:rsidR="00622D01" w:rsidRPr="00205FC7" w:rsidRDefault="00622D01" w:rsidP="004E0A42">
            <w:pPr>
              <w:spacing w:after="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nil"/>
              <w:left w:val="single" w:sz="4" w:space="0" w:color="auto"/>
              <w:bottom w:val="nil"/>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p>
        </w:tc>
        <w:tc>
          <w:tcPr>
            <w:tcW w:w="0" w:type="auto"/>
            <w:tcBorders>
              <w:top w:val="nil"/>
              <w:left w:val="nil"/>
              <w:bottom w:val="nil"/>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p>
        </w:tc>
        <w:tc>
          <w:tcPr>
            <w:tcW w:w="0" w:type="auto"/>
            <w:tcBorders>
              <w:top w:val="nil"/>
              <w:left w:val="nil"/>
              <w:bottom w:val="nil"/>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p>
        </w:tc>
        <w:tc>
          <w:tcPr>
            <w:tcW w:w="0" w:type="auto"/>
            <w:tcBorders>
              <w:top w:val="nil"/>
              <w:left w:val="single" w:sz="4" w:space="0" w:color="auto"/>
              <w:bottom w:val="nil"/>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p>
        </w:tc>
        <w:tc>
          <w:tcPr>
            <w:tcW w:w="0" w:type="auto"/>
            <w:tcBorders>
              <w:top w:val="nil"/>
              <w:left w:val="single" w:sz="4" w:space="0" w:color="auto"/>
              <w:bottom w:val="nil"/>
              <w:right w:val="single" w:sz="8"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p>
        </w:tc>
      </w:tr>
      <w:tr w:rsidR="00622D01" w:rsidRPr="00D47D51" w:rsidTr="00622D01">
        <w:trPr>
          <w:trHeight w:val="263"/>
        </w:trPr>
        <w:tc>
          <w:tcPr>
            <w:tcW w:w="0" w:type="auto"/>
            <w:gridSpan w:val="2"/>
            <w:tcBorders>
              <w:top w:val="single" w:sz="4" w:space="0" w:color="auto"/>
              <w:left w:val="single" w:sz="8" w:space="0" w:color="auto"/>
              <w:bottom w:val="single" w:sz="4" w:space="0" w:color="auto"/>
              <w:right w:val="nil"/>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C</w:t>
            </w:r>
          </w:p>
        </w:tc>
        <w:tc>
          <w:tcPr>
            <w:tcW w:w="0" w:type="auto"/>
            <w:gridSpan w:val="5"/>
            <w:tcBorders>
              <w:top w:val="single" w:sz="4" w:space="0" w:color="auto"/>
              <w:left w:val="nil"/>
              <w:bottom w:val="single" w:sz="4" w:space="0" w:color="auto"/>
              <w:right w:val="nil"/>
            </w:tcBorders>
            <w:shd w:val="clear" w:color="auto" w:fill="auto"/>
            <w:vAlign w:val="center"/>
            <w:hideMark/>
          </w:tcPr>
          <w:p w:rsidR="00622D01" w:rsidRPr="00205FC7" w:rsidRDefault="00622D01" w:rsidP="004E0A42">
            <w:pPr>
              <w:spacing w:after="0" w:line="240" w:lineRule="auto"/>
              <w:rPr>
                <w:rFonts w:asciiTheme="minorHAnsi" w:hAnsiTheme="minorHAnsi" w:cstheme="minorHAnsi"/>
                <w:b/>
                <w:bCs/>
                <w:sz w:val="19"/>
                <w:szCs w:val="19"/>
              </w:rPr>
            </w:pPr>
            <w:r w:rsidRPr="00205FC7">
              <w:rPr>
                <w:rFonts w:asciiTheme="minorHAnsi" w:hAnsiTheme="minorHAnsi" w:cstheme="minorHAnsi"/>
                <w:b/>
                <w:bCs/>
                <w:sz w:val="19"/>
                <w:szCs w:val="19"/>
              </w:rPr>
              <w:t>LAIN-LAIN PENDAPATAN DAERAH YANG SAH</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367,126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366,201</w:t>
            </w:r>
          </w:p>
        </w:tc>
        <w:tc>
          <w:tcPr>
            <w:tcW w:w="0" w:type="auto"/>
            <w:tcBorders>
              <w:top w:val="single" w:sz="4" w:space="0" w:color="auto"/>
              <w:left w:val="nil"/>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367,201</w:t>
            </w:r>
          </w:p>
        </w:tc>
        <w:tc>
          <w:tcPr>
            <w:tcW w:w="0" w:type="auto"/>
            <w:tcBorders>
              <w:top w:val="single" w:sz="4" w:space="0" w:color="auto"/>
              <w:left w:val="single" w:sz="4"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367.701</w:t>
            </w:r>
          </w:p>
        </w:tc>
        <w:tc>
          <w:tcPr>
            <w:tcW w:w="0" w:type="auto"/>
            <w:tcBorders>
              <w:top w:val="single" w:sz="4" w:space="0" w:color="auto"/>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368.201</w:t>
            </w:r>
          </w:p>
        </w:tc>
      </w:tr>
      <w:tr w:rsidR="00622D01" w:rsidRPr="00D47D51" w:rsidTr="00622D01">
        <w:trPr>
          <w:trHeight w:val="227"/>
        </w:trPr>
        <w:tc>
          <w:tcPr>
            <w:tcW w:w="0" w:type="auto"/>
            <w:tcBorders>
              <w:top w:val="nil"/>
              <w:left w:val="single" w:sz="8"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nil"/>
              <w:left w:val="nil"/>
              <w:bottom w:val="single" w:sz="4" w:space="0" w:color="auto"/>
              <w:right w:val="nil"/>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1</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gridSpan w:val="4"/>
            <w:tcBorders>
              <w:top w:val="single" w:sz="4" w:space="0" w:color="auto"/>
              <w:left w:val="nil"/>
              <w:bottom w:val="single" w:sz="4" w:space="0" w:color="auto"/>
              <w:right w:val="nil"/>
            </w:tcBorders>
            <w:shd w:val="clear" w:color="auto" w:fill="auto"/>
            <w:vAlign w:val="center"/>
            <w:hideMark/>
          </w:tcPr>
          <w:p w:rsidR="00622D01" w:rsidRPr="00205FC7" w:rsidRDefault="00622D01" w:rsidP="004E0A42">
            <w:pPr>
              <w:spacing w:after="0" w:line="240" w:lineRule="auto"/>
              <w:rPr>
                <w:rFonts w:asciiTheme="minorHAnsi" w:hAnsiTheme="minorHAnsi" w:cstheme="minorHAnsi"/>
                <w:b/>
                <w:bCs/>
                <w:sz w:val="19"/>
                <w:szCs w:val="19"/>
              </w:rPr>
            </w:pPr>
            <w:r w:rsidRPr="00205FC7">
              <w:rPr>
                <w:rFonts w:asciiTheme="minorHAnsi" w:hAnsiTheme="minorHAnsi" w:cstheme="minorHAnsi"/>
                <w:b/>
                <w:bCs/>
                <w:sz w:val="19"/>
                <w:szCs w:val="19"/>
              </w:rPr>
              <w:t>Pendapatan Hibah</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15,495</w:t>
            </w:r>
          </w:p>
        </w:tc>
        <w:tc>
          <w:tcPr>
            <w:tcW w:w="0" w:type="auto"/>
            <w:tcBorders>
              <w:top w:val="nil"/>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14.570</w:t>
            </w:r>
          </w:p>
        </w:tc>
        <w:tc>
          <w:tcPr>
            <w:tcW w:w="0" w:type="auto"/>
            <w:tcBorders>
              <w:top w:val="nil"/>
              <w:left w:val="nil"/>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15.570</w:t>
            </w:r>
          </w:p>
        </w:tc>
        <w:tc>
          <w:tcPr>
            <w:tcW w:w="0" w:type="auto"/>
            <w:tcBorders>
              <w:top w:val="nil"/>
              <w:left w:val="single" w:sz="4"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16.070</w:t>
            </w:r>
          </w:p>
        </w:tc>
        <w:tc>
          <w:tcPr>
            <w:tcW w:w="0" w:type="auto"/>
            <w:tcBorders>
              <w:top w:val="nil"/>
              <w:left w:val="single" w:sz="4" w:space="0" w:color="auto"/>
              <w:bottom w:val="single" w:sz="4" w:space="0" w:color="auto"/>
              <w:right w:val="single" w:sz="8"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16.570</w:t>
            </w:r>
          </w:p>
        </w:tc>
      </w:tr>
      <w:tr w:rsidR="00622D01" w:rsidRPr="00D47D51" w:rsidTr="00622D01">
        <w:trPr>
          <w:trHeight w:val="524"/>
        </w:trPr>
        <w:tc>
          <w:tcPr>
            <w:tcW w:w="0" w:type="auto"/>
            <w:tcBorders>
              <w:top w:val="single" w:sz="4" w:space="0" w:color="auto"/>
              <w:left w:val="single" w:sz="8" w:space="0" w:color="auto"/>
              <w:bottom w:val="single" w:sz="4" w:space="0" w:color="auto"/>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tcBorders>
              <w:top w:val="single" w:sz="4" w:space="0" w:color="auto"/>
              <w:left w:val="nil"/>
              <w:bottom w:val="single" w:sz="4" w:space="0" w:color="auto"/>
              <w:right w:val="nil"/>
            </w:tcBorders>
            <w:shd w:val="clear" w:color="auto" w:fill="auto"/>
            <w:vAlign w:val="center"/>
            <w:hideMark/>
          </w:tcPr>
          <w:p w:rsidR="00622D01" w:rsidRPr="00205FC7" w:rsidRDefault="00622D01" w:rsidP="004E0A42">
            <w:pPr>
              <w:spacing w:after="0" w:line="240" w:lineRule="auto"/>
              <w:jc w:val="center"/>
              <w:rPr>
                <w:rFonts w:asciiTheme="minorHAnsi" w:hAnsiTheme="minorHAnsi" w:cstheme="minorHAnsi"/>
                <w:b/>
                <w:bCs/>
                <w:sz w:val="19"/>
                <w:szCs w:val="19"/>
              </w:rPr>
            </w:pPr>
            <w:r w:rsidRPr="00205FC7">
              <w:rPr>
                <w:rFonts w:asciiTheme="minorHAnsi" w:hAnsiTheme="minorHAnsi" w:cstheme="minorHAnsi"/>
                <w:b/>
                <w:bCs/>
                <w:sz w:val="19"/>
                <w:szCs w:val="19"/>
              </w:rPr>
              <w:t>2</w:t>
            </w:r>
          </w:p>
        </w:tc>
        <w:tc>
          <w:tcPr>
            <w:tcW w:w="0" w:type="auto"/>
            <w:tcBorders>
              <w:top w:val="single" w:sz="4" w:space="0" w:color="auto"/>
              <w:left w:val="nil"/>
              <w:bottom w:val="single" w:sz="4" w:space="0" w:color="auto"/>
              <w:right w:val="nil"/>
            </w:tcBorders>
            <w:shd w:val="clear" w:color="auto" w:fill="auto"/>
            <w:noWrap/>
            <w:vAlign w:val="center"/>
            <w:hideMark/>
          </w:tcPr>
          <w:p w:rsidR="00622D01" w:rsidRPr="00205FC7" w:rsidRDefault="00622D01" w:rsidP="004E0A42">
            <w:pPr>
              <w:spacing w:after="0" w:line="240" w:lineRule="auto"/>
              <w:rPr>
                <w:rFonts w:asciiTheme="minorHAnsi" w:hAnsiTheme="minorHAnsi" w:cstheme="minorHAnsi"/>
                <w:b/>
                <w:bCs/>
                <w:sz w:val="19"/>
                <w:szCs w:val="19"/>
              </w:rPr>
            </w:pPr>
            <w:r w:rsidRPr="00205FC7">
              <w:rPr>
                <w:rFonts w:asciiTheme="minorHAnsi" w:hAnsiTheme="minorHAnsi" w:cstheme="minorHAnsi"/>
                <w:b/>
                <w:bCs/>
                <w:sz w:val="19"/>
                <w:szCs w:val="19"/>
              </w:rPr>
              <w:t> </w:t>
            </w:r>
          </w:p>
        </w:tc>
        <w:tc>
          <w:tcPr>
            <w:tcW w:w="0" w:type="auto"/>
            <w:gridSpan w:val="4"/>
            <w:tcBorders>
              <w:top w:val="single" w:sz="4" w:space="0" w:color="auto"/>
              <w:left w:val="nil"/>
              <w:bottom w:val="single" w:sz="4" w:space="0" w:color="auto"/>
              <w:right w:val="nil"/>
            </w:tcBorders>
            <w:shd w:val="clear" w:color="auto" w:fill="auto"/>
            <w:vAlign w:val="center"/>
            <w:hideMark/>
          </w:tcPr>
          <w:p w:rsidR="00622D01" w:rsidRPr="00205FC7" w:rsidRDefault="00622D01" w:rsidP="004E0A42">
            <w:pPr>
              <w:spacing w:after="0" w:line="240" w:lineRule="auto"/>
              <w:rPr>
                <w:rFonts w:asciiTheme="minorHAnsi" w:hAnsiTheme="minorHAnsi" w:cstheme="minorHAnsi"/>
                <w:b/>
                <w:bCs/>
                <w:sz w:val="19"/>
                <w:szCs w:val="19"/>
              </w:rPr>
            </w:pPr>
            <w:r w:rsidRPr="00205FC7">
              <w:rPr>
                <w:rFonts w:asciiTheme="minorHAnsi" w:hAnsiTheme="minorHAnsi" w:cstheme="minorHAnsi"/>
                <w:b/>
                <w:bCs/>
                <w:sz w:val="19"/>
                <w:szCs w:val="19"/>
              </w:rPr>
              <w:t>Dana Penyesuaian Otonomi Khusus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351,631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351.631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351.631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351.631</w:t>
            </w:r>
          </w:p>
        </w:tc>
        <w:tc>
          <w:tcPr>
            <w:tcW w:w="0" w:type="auto"/>
            <w:tcBorders>
              <w:top w:val="single" w:sz="4" w:space="0" w:color="auto"/>
              <w:left w:val="nil"/>
              <w:bottom w:val="single" w:sz="4" w:space="0" w:color="auto"/>
              <w:right w:val="single" w:sz="8" w:space="0" w:color="auto"/>
            </w:tcBorders>
            <w:shd w:val="clear" w:color="auto" w:fill="auto"/>
            <w:noWrap/>
            <w:vAlign w:val="center"/>
            <w:hideMark/>
          </w:tcPr>
          <w:p w:rsidR="00622D01" w:rsidRPr="00205FC7" w:rsidRDefault="00622D01" w:rsidP="004E0A42">
            <w:pPr>
              <w:spacing w:after="0" w:line="240" w:lineRule="auto"/>
              <w:jc w:val="right"/>
              <w:rPr>
                <w:rFonts w:asciiTheme="minorHAnsi" w:hAnsiTheme="minorHAnsi" w:cstheme="minorHAnsi"/>
                <w:b/>
                <w:bCs/>
                <w:sz w:val="19"/>
                <w:szCs w:val="19"/>
              </w:rPr>
            </w:pPr>
            <w:r w:rsidRPr="00205FC7">
              <w:rPr>
                <w:rFonts w:asciiTheme="minorHAnsi" w:hAnsiTheme="minorHAnsi" w:cstheme="minorHAnsi"/>
                <w:b/>
                <w:bCs/>
                <w:sz w:val="19"/>
                <w:szCs w:val="19"/>
              </w:rPr>
              <w:t>351.631</w:t>
            </w:r>
          </w:p>
        </w:tc>
      </w:tr>
    </w:tbl>
    <w:p w:rsidR="00622D01" w:rsidRPr="00205FC7" w:rsidRDefault="00622D01" w:rsidP="00622D01">
      <w:pPr>
        <w:rPr>
          <w:rFonts w:cs="Calibri"/>
          <w:i/>
          <w:sz w:val="16"/>
          <w:szCs w:val="16"/>
          <w:lang w:val="id-ID"/>
        </w:rPr>
        <w:sectPr w:rsidR="00622D01" w:rsidRPr="00205FC7" w:rsidSect="004E0A42">
          <w:pgSz w:w="11907" w:h="16839" w:code="9"/>
          <w:pgMar w:top="1296" w:right="1296" w:bottom="1296" w:left="1296" w:header="720" w:footer="720" w:gutter="432"/>
          <w:cols w:space="720"/>
          <w:docGrid w:linePitch="360"/>
        </w:sectPr>
      </w:pPr>
    </w:p>
    <w:p w:rsidR="005A0130" w:rsidRPr="005A0130" w:rsidRDefault="00622D01" w:rsidP="00234A82">
      <w:pPr>
        <w:tabs>
          <w:tab w:val="left" w:pos="709"/>
        </w:tabs>
        <w:spacing w:after="0" w:line="240" w:lineRule="auto"/>
        <w:jc w:val="both"/>
        <w:rPr>
          <w:rFonts w:cs="Calibri"/>
          <w:noProof/>
          <w:sz w:val="24"/>
          <w:szCs w:val="24"/>
        </w:rPr>
      </w:pPr>
      <w:r>
        <w:rPr>
          <w:rFonts w:cs="Calibri"/>
          <w:b/>
          <w:noProof/>
          <w:color w:val="C00000"/>
          <w:sz w:val="24"/>
          <w:szCs w:val="24"/>
          <w:lang w:val="id-ID"/>
        </w:rPr>
        <w:lastRenderedPageBreak/>
        <w:tab/>
      </w:r>
      <w:r w:rsidR="005A0130" w:rsidRPr="005A0130">
        <w:rPr>
          <w:rFonts w:cs="Calibri"/>
          <w:noProof/>
          <w:sz w:val="24"/>
          <w:szCs w:val="24"/>
        </w:rPr>
        <w:t xml:space="preserve">Dalam melakukan proyeksi pendapatan daerah tidak lepas dari pemahaman realisasi pendapatan daerah pada periode sebelumnya dan juga harus diselaraskan dengan </w:t>
      </w:r>
      <w:r w:rsidR="005A0130" w:rsidRPr="005A0130">
        <w:rPr>
          <w:rFonts w:cs="Calibri"/>
          <w:noProof/>
          <w:sz w:val="24"/>
          <w:szCs w:val="24"/>
          <w:lang w:val="id-ID"/>
        </w:rPr>
        <w:t xml:space="preserve">isu strategis terkait </w:t>
      </w:r>
      <w:r w:rsidR="005A0130" w:rsidRPr="005A0130">
        <w:rPr>
          <w:rFonts w:cs="Calibri"/>
          <w:noProof/>
          <w:sz w:val="24"/>
          <w:szCs w:val="24"/>
        </w:rPr>
        <w:t>pada periode lima tahun ke depan.</w:t>
      </w:r>
    </w:p>
    <w:p w:rsidR="008C2B95" w:rsidRDefault="005A0130" w:rsidP="00234A82">
      <w:pPr>
        <w:pStyle w:val="ListParagraph"/>
        <w:spacing w:after="0" w:line="240" w:lineRule="auto"/>
        <w:ind w:left="0" w:firstLine="720"/>
        <w:contextualSpacing w:val="0"/>
        <w:jc w:val="both"/>
        <w:rPr>
          <w:rFonts w:cs="Calibri"/>
          <w:noProof/>
          <w:sz w:val="24"/>
          <w:szCs w:val="24"/>
        </w:rPr>
      </w:pPr>
      <w:r w:rsidRPr="005A0130">
        <w:rPr>
          <w:rFonts w:cs="Calibri"/>
          <w:noProof/>
          <w:sz w:val="24"/>
          <w:szCs w:val="24"/>
        </w:rPr>
        <w:t>Proyeksi Pemerintah Provinsi Kalimantan Timur terhadap pendapatan daerah dalam kurun waktu lima tahun ke depan cukup berhati-hati dan jauh dari kesan “muluk-muluk”</w:t>
      </w:r>
      <w:r w:rsidRPr="005A0130">
        <w:rPr>
          <w:rFonts w:cs="Calibri"/>
          <w:noProof/>
          <w:sz w:val="24"/>
          <w:szCs w:val="24"/>
          <w:lang w:val="id-ID"/>
        </w:rPr>
        <w:t xml:space="preserve">; mengingat </w:t>
      </w:r>
      <w:r w:rsidRPr="005A0130">
        <w:rPr>
          <w:rFonts w:cs="Calibri"/>
          <w:noProof/>
          <w:sz w:val="24"/>
          <w:szCs w:val="24"/>
        </w:rPr>
        <w:t>pendapatan daerah Provinsi Kalimantan Timur cukup signifikan penurunannya jika dibandingkan dengan tiga tahun terakhir. Secara umum, kekhawatiran tersebut ditujukan pada pendapatan dari dana perimbangan terutama terkait dengan bagi hasil bukan pajak pada sektor migas dan batubara</w:t>
      </w:r>
      <w:r w:rsidRPr="005A0130">
        <w:rPr>
          <w:rFonts w:cs="Calibri"/>
          <w:noProof/>
          <w:sz w:val="24"/>
          <w:szCs w:val="24"/>
          <w:lang w:val="id-ID"/>
        </w:rPr>
        <w:t>, sebagaimana dapat dijelaskan di bawah ini</w:t>
      </w:r>
      <w:r w:rsidRPr="005A0130">
        <w:rPr>
          <w:rFonts w:cs="Calibri"/>
          <w:noProof/>
          <w:sz w:val="24"/>
          <w:szCs w:val="24"/>
        </w:rPr>
        <w:t>.</w:t>
      </w:r>
    </w:p>
    <w:p w:rsidR="005A0130" w:rsidRPr="005A0130" w:rsidRDefault="005A0130" w:rsidP="00234A82">
      <w:pPr>
        <w:pStyle w:val="ListParagraph"/>
        <w:spacing w:after="0" w:line="240" w:lineRule="auto"/>
        <w:ind w:left="0" w:firstLine="720"/>
        <w:contextualSpacing w:val="0"/>
        <w:jc w:val="both"/>
        <w:rPr>
          <w:rFonts w:cs="Calibri"/>
          <w:noProof/>
          <w:sz w:val="24"/>
          <w:szCs w:val="24"/>
        </w:rPr>
      </w:pPr>
      <w:r w:rsidRPr="005A0130">
        <w:rPr>
          <w:rFonts w:cs="Calibri"/>
          <w:noProof/>
          <w:sz w:val="24"/>
          <w:szCs w:val="24"/>
        </w:rPr>
        <w:t xml:space="preserve"> </w:t>
      </w:r>
    </w:p>
    <w:p w:rsidR="005A0130" w:rsidRPr="005A0130" w:rsidRDefault="005A0130" w:rsidP="00234A82">
      <w:pPr>
        <w:pStyle w:val="ListParagraph"/>
        <w:numPr>
          <w:ilvl w:val="0"/>
          <w:numId w:val="41"/>
        </w:numPr>
        <w:spacing w:after="0" w:line="240" w:lineRule="auto"/>
        <w:ind w:left="360"/>
        <w:contextualSpacing w:val="0"/>
        <w:jc w:val="both"/>
        <w:rPr>
          <w:rFonts w:cs="Calibri"/>
          <w:b/>
          <w:noProof/>
          <w:sz w:val="24"/>
          <w:szCs w:val="24"/>
        </w:rPr>
      </w:pPr>
      <w:r w:rsidRPr="005A0130">
        <w:rPr>
          <w:rFonts w:cs="Calibri"/>
          <w:b/>
          <w:noProof/>
          <w:sz w:val="24"/>
          <w:szCs w:val="24"/>
        </w:rPr>
        <w:t>Kebijakan Intensifikasi dan Ekstensifikasi Pajak Daerah</w:t>
      </w:r>
    </w:p>
    <w:p w:rsidR="005A0130" w:rsidRPr="005A0130" w:rsidRDefault="005A0130" w:rsidP="00234A82">
      <w:pPr>
        <w:pStyle w:val="ListParagraph"/>
        <w:spacing w:after="0" w:line="240" w:lineRule="auto"/>
        <w:ind w:left="0" w:firstLine="540"/>
        <w:contextualSpacing w:val="0"/>
        <w:jc w:val="both"/>
        <w:rPr>
          <w:rFonts w:cs="Calibri"/>
          <w:noProof/>
          <w:sz w:val="24"/>
          <w:szCs w:val="24"/>
        </w:rPr>
      </w:pPr>
      <w:r w:rsidRPr="005A0130">
        <w:rPr>
          <w:rFonts w:cs="Calibri"/>
          <w:noProof/>
          <w:sz w:val="24"/>
          <w:szCs w:val="24"/>
        </w:rPr>
        <w:t xml:space="preserve">Dalam kurun waktu lima tahun terakhir, nilai pajak daerah selalu meningkat dan terlihat cukup signifikan jika dilihat dari rata-rata pertumbuhan dalam lima tahun </w:t>
      </w:r>
      <w:r w:rsidRPr="005A0130">
        <w:rPr>
          <w:rFonts w:cs="Calibri"/>
          <w:noProof/>
          <w:sz w:val="24"/>
          <w:szCs w:val="24"/>
          <w:lang w:val="id-ID"/>
        </w:rPr>
        <w:t xml:space="preserve">yaitu </w:t>
      </w:r>
      <w:r w:rsidRPr="005A0130">
        <w:rPr>
          <w:rFonts w:cs="Calibri"/>
          <w:noProof/>
          <w:sz w:val="24"/>
          <w:szCs w:val="24"/>
        </w:rPr>
        <w:t xml:space="preserve">sebesar 28,73 persen. Selain itu, pajak daerah merupakan kontributor tertinggi dalam pembentukan Pendapatan Asli Daerah (PAD) dimana pada tahun 2013 pajak daerah menyumbang sekitar 83,75 persen terhadap pendapatan asli daerah. Hal ini menunjukkan betapa pentingnya </w:t>
      </w:r>
      <w:r w:rsidRPr="005A0130">
        <w:rPr>
          <w:rFonts w:cs="Calibri"/>
          <w:noProof/>
          <w:sz w:val="24"/>
          <w:szCs w:val="24"/>
          <w:lang w:val="id-ID"/>
        </w:rPr>
        <w:t xml:space="preserve">untuk terus menata pengelolaan </w:t>
      </w:r>
      <w:r w:rsidRPr="005A0130">
        <w:rPr>
          <w:rFonts w:cs="Calibri"/>
          <w:noProof/>
          <w:sz w:val="24"/>
          <w:szCs w:val="24"/>
        </w:rPr>
        <w:t>pajak daerah sehingga dapat menjadi salah satu sumber utama dalam mendukung pembangunan daerah.</w:t>
      </w:r>
    </w:p>
    <w:p w:rsidR="005A0130" w:rsidRDefault="005A0130" w:rsidP="00234A82">
      <w:pPr>
        <w:pStyle w:val="ListParagraph"/>
        <w:spacing w:after="0" w:line="240" w:lineRule="auto"/>
        <w:ind w:left="0" w:firstLine="540"/>
        <w:contextualSpacing w:val="0"/>
        <w:jc w:val="both"/>
        <w:rPr>
          <w:rFonts w:cs="Calibri"/>
          <w:noProof/>
          <w:sz w:val="24"/>
          <w:szCs w:val="24"/>
        </w:rPr>
      </w:pPr>
      <w:r w:rsidRPr="005A0130">
        <w:rPr>
          <w:rFonts w:cs="Calibri"/>
          <w:noProof/>
          <w:sz w:val="24"/>
          <w:szCs w:val="24"/>
        </w:rPr>
        <w:t xml:space="preserve">Proyeksi pajak daerah </w:t>
      </w:r>
      <w:r w:rsidRPr="005A0130">
        <w:rPr>
          <w:rFonts w:cs="Calibri"/>
          <w:noProof/>
          <w:sz w:val="24"/>
          <w:szCs w:val="24"/>
          <w:lang w:val="id-ID"/>
        </w:rPr>
        <w:t xml:space="preserve">dalam lima tahun ke depan </w:t>
      </w:r>
      <w:r w:rsidRPr="005A0130">
        <w:rPr>
          <w:rFonts w:cs="Calibri"/>
          <w:noProof/>
          <w:sz w:val="24"/>
          <w:szCs w:val="24"/>
        </w:rPr>
        <w:t xml:space="preserve">tidak menunjukkan perubahan yang berarti meskipun mengalami penurunan </w:t>
      </w:r>
      <w:r w:rsidRPr="005A0130">
        <w:rPr>
          <w:rFonts w:cs="Calibri"/>
          <w:noProof/>
          <w:sz w:val="24"/>
          <w:szCs w:val="24"/>
          <w:lang w:val="id-ID"/>
        </w:rPr>
        <w:t xml:space="preserve">(tapi </w:t>
      </w:r>
      <w:r w:rsidRPr="005A0130">
        <w:rPr>
          <w:rFonts w:cs="Calibri"/>
          <w:noProof/>
          <w:sz w:val="24"/>
          <w:szCs w:val="24"/>
        </w:rPr>
        <w:t>tidak signifikan</w:t>
      </w:r>
      <w:r w:rsidRPr="005A0130">
        <w:rPr>
          <w:rFonts w:cs="Calibri"/>
          <w:noProof/>
          <w:sz w:val="24"/>
          <w:szCs w:val="24"/>
          <w:lang w:val="id-ID"/>
        </w:rPr>
        <w:t>)</w:t>
      </w:r>
      <w:r w:rsidRPr="005A0130">
        <w:rPr>
          <w:rFonts w:cs="Calibri"/>
          <w:noProof/>
          <w:sz w:val="24"/>
          <w:szCs w:val="24"/>
        </w:rPr>
        <w:t xml:space="preserve"> pada periode 2013-2014. Hal ini dikarenakan terjadinya </w:t>
      </w:r>
      <w:r w:rsidRPr="005A0130">
        <w:rPr>
          <w:rFonts w:cs="Calibri"/>
          <w:i/>
          <w:noProof/>
          <w:sz w:val="24"/>
          <w:szCs w:val="24"/>
        </w:rPr>
        <w:t>cancel out</w:t>
      </w:r>
      <w:r w:rsidRPr="005A0130">
        <w:rPr>
          <w:rFonts w:cs="Calibri"/>
          <w:noProof/>
          <w:sz w:val="24"/>
          <w:szCs w:val="24"/>
        </w:rPr>
        <w:t xml:space="preserve"> pajak daerah dari hasil kebijakan pemerintah sehingga menimbulkan faktor pendorong dan penarik proyeksi pajak daerah.</w:t>
      </w:r>
    </w:p>
    <w:p w:rsidR="008C2B95" w:rsidRPr="005A0130" w:rsidRDefault="008C2B95" w:rsidP="00234A82">
      <w:pPr>
        <w:pStyle w:val="ListParagraph"/>
        <w:spacing w:after="0" w:line="240" w:lineRule="auto"/>
        <w:ind w:left="0" w:firstLine="540"/>
        <w:contextualSpacing w:val="0"/>
        <w:jc w:val="both"/>
        <w:rPr>
          <w:rFonts w:cs="Calibri"/>
          <w:noProof/>
          <w:sz w:val="24"/>
          <w:szCs w:val="24"/>
        </w:rPr>
      </w:pPr>
    </w:p>
    <w:p w:rsidR="005A0130" w:rsidRPr="005A0130" w:rsidRDefault="005A0130" w:rsidP="00234A82">
      <w:pPr>
        <w:spacing w:after="0" w:line="240" w:lineRule="auto"/>
        <w:jc w:val="both"/>
        <w:rPr>
          <w:rFonts w:cs="Calibri"/>
          <w:b/>
          <w:noProof/>
          <w:sz w:val="24"/>
          <w:szCs w:val="24"/>
        </w:rPr>
      </w:pPr>
      <w:r w:rsidRPr="005A0130">
        <w:rPr>
          <w:rFonts w:cs="Calibri"/>
          <w:b/>
          <w:noProof/>
          <w:sz w:val="24"/>
          <w:szCs w:val="24"/>
        </w:rPr>
        <w:t xml:space="preserve">Faktor pendorong (penambah) proyeksi pajak daerah: </w:t>
      </w:r>
    </w:p>
    <w:p w:rsidR="005A0130" w:rsidRPr="005A0130" w:rsidRDefault="005A0130" w:rsidP="00234A82">
      <w:pPr>
        <w:pStyle w:val="ListParagraph"/>
        <w:numPr>
          <w:ilvl w:val="0"/>
          <w:numId w:val="42"/>
        </w:numPr>
        <w:spacing w:after="0" w:line="240" w:lineRule="auto"/>
        <w:ind w:left="360"/>
        <w:contextualSpacing w:val="0"/>
        <w:jc w:val="both"/>
        <w:rPr>
          <w:rFonts w:cs="Calibri"/>
          <w:noProof/>
          <w:sz w:val="24"/>
          <w:szCs w:val="24"/>
        </w:rPr>
      </w:pPr>
      <w:r w:rsidRPr="005A0130">
        <w:rPr>
          <w:rFonts w:cs="Calibri"/>
          <w:noProof/>
          <w:sz w:val="24"/>
          <w:szCs w:val="24"/>
        </w:rPr>
        <w:t>Adanya kenaikan jumlah penggunaan kendaraan bermotor yang berefek pada kenaikan pajak kendaraan bermotor, bea balik nama kendaraan bermotor, dan secara tidak langsung kenaikan pajak bahan bakar kendaraan bermotor;</w:t>
      </w:r>
    </w:p>
    <w:p w:rsidR="005A0130" w:rsidRPr="005A0130" w:rsidRDefault="005A0130" w:rsidP="00234A82">
      <w:pPr>
        <w:pStyle w:val="ListParagraph"/>
        <w:numPr>
          <w:ilvl w:val="0"/>
          <w:numId w:val="42"/>
        </w:numPr>
        <w:spacing w:after="0" w:line="240" w:lineRule="auto"/>
        <w:ind w:left="360"/>
        <w:contextualSpacing w:val="0"/>
        <w:jc w:val="both"/>
        <w:rPr>
          <w:rFonts w:cs="Calibri"/>
          <w:noProof/>
          <w:sz w:val="24"/>
          <w:szCs w:val="24"/>
        </w:rPr>
      </w:pPr>
      <w:r w:rsidRPr="005A0130">
        <w:rPr>
          <w:rFonts w:cs="Calibri"/>
          <w:noProof/>
          <w:sz w:val="24"/>
          <w:szCs w:val="24"/>
        </w:rPr>
        <w:t>Melakukan penertiban dan penataan pungutan terhadap wajib pajak seperti menggunakan sistem “jemput bola” (penempatan mobil Samsat di kampus, penyediaan speed boat untuk wajib pajak daerah terpencil, hingga sarasa Samsat Jelajah);</w:t>
      </w:r>
    </w:p>
    <w:p w:rsidR="005A0130" w:rsidRPr="005A0130" w:rsidRDefault="005A0130" w:rsidP="00234A82">
      <w:pPr>
        <w:pStyle w:val="ListParagraph"/>
        <w:numPr>
          <w:ilvl w:val="0"/>
          <w:numId w:val="42"/>
        </w:numPr>
        <w:spacing w:after="0" w:line="240" w:lineRule="auto"/>
        <w:ind w:left="360"/>
        <w:contextualSpacing w:val="0"/>
        <w:jc w:val="both"/>
        <w:rPr>
          <w:rFonts w:cs="Calibri"/>
          <w:noProof/>
          <w:sz w:val="24"/>
          <w:szCs w:val="24"/>
        </w:rPr>
      </w:pPr>
      <w:r w:rsidRPr="005A0130">
        <w:rPr>
          <w:rFonts w:cs="Calibri"/>
          <w:noProof/>
          <w:sz w:val="24"/>
          <w:szCs w:val="24"/>
        </w:rPr>
        <w:t>Secara periodik melakukan sosialisasi, razia lapangan, penagihan, pendataan, hingga rekonsiliasi terhadap seluruh wajib pajak terkait berbagai hak dan kewajibannya; dan</w:t>
      </w:r>
    </w:p>
    <w:p w:rsidR="005A0130" w:rsidRPr="005A0130" w:rsidRDefault="005A0130" w:rsidP="00234A82">
      <w:pPr>
        <w:pStyle w:val="ListParagraph"/>
        <w:numPr>
          <w:ilvl w:val="0"/>
          <w:numId w:val="42"/>
        </w:numPr>
        <w:spacing w:after="0" w:line="240" w:lineRule="auto"/>
        <w:ind w:left="360"/>
        <w:contextualSpacing w:val="0"/>
        <w:jc w:val="both"/>
        <w:rPr>
          <w:rFonts w:cs="Calibri"/>
          <w:noProof/>
          <w:sz w:val="24"/>
          <w:szCs w:val="24"/>
        </w:rPr>
      </w:pPr>
      <w:r w:rsidRPr="005A0130">
        <w:rPr>
          <w:rFonts w:cs="Calibri"/>
          <w:noProof/>
          <w:sz w:val="24"/>
          <w:szCs w:val="24"/>
        </w:rPr>
        <w:t>Mulai tahun 2014, pajak rokok akan menjadi sumber pendapatan daerah</w:t>
      </w:r>
    </w:p>
    <w:p w:rsidR="005A0130" w:rsidRDefault="005A0130" w:rsidP="00234A82">
      <w:pPr>
        <w:spacing w:after="0" w:line="240" w:lineRule="auto"/>
        <w:jc w:val="both"/>
        <w:rPr>
          <w:rFonts w:cs="Calibri"/>
          <w:b/>
          <w:noProof/>
          <w:sz w:val="24"/>
          <w:szCs w:val="24"/>
        </w:rPr>
      </w:pPr>
    </w:p>
    <w:p w:rsidR="005A0130" w:rsidRPr="005A0130" w:rsidRDefault="005A0130" w:rsidP="00234A82">
      <w:pPr>
        <w:spacing w:after="0" w:line="240" w:lineRule="auto"/>
        <w:jc w:val="both"/>
        <w:rPr>
          <w:rFonts w:cs="Calibri"/>
          <w:b/>
          <w:noProof/>
          <w:sz w:val="24"/>
          <w:szCs w:val="24"/>
        </w:rPr>
      </w:pPr>
      <w:r w:rsidRPr="005A0130">
        <w:rPr>
          <w:rFonts w:cs="Calibri"/>
          <w:b/>
          <w:noProof/>
          <w:sz w:val="24"/>
          <w:szCs w:val="24"/>
        </w:rPr>
        <w:t>Faktor penarik (pengurang) proyeksi pajak daerah:</w:t>
      </w:r>
    </w:p>
    <w:p w:rsidR="005A0130" w:rsidRPr="005A0130" w:rsidRDefault="005A0130" w:rsidP="00234A82">
      <w:pPr>
        <w:pStyle w:val="ListParagraph"/>
        <w:numPr>
          <w:ilvl w:val="0"/>
          <w:numId w:val="43"/>
        </w:numPr>
        <w:spacing w:after="0" w:line="240" w:lineRule="auto"/>
        <w:ind w:left="360"/>
        <w:jc w:val="both"/>
        <w:rPr>
          <w:rFonts w:cs="Calibri"/>
          <w:noProof/>
          <w:sz w:val="24"/>
          <w:szCs w:val="24"/>
        </w:rPr>
      </w:pPr>
      <w:r w:rsidRPr="005A0130">
        <w:rPr>
          <w:rFonts w:cs="Calibri"/>
          <w:noProof/>
          <w:sz w:val="24"/>
          <w:szCs w:val="24"/>
        </w:rPr>
        <w:t>Berkurangnya potensi pajak daerah yang berasal dari Provinsi Kalimantan Utara; dan</w:t>
      </w:r>
    </w:p>
    <w:p w:rsidR="005A0130" w:rsidRDefault="005A0130" w:rsidP="00234A82">
      <w:pPr>
        <w:pStyle w:val="ListParagraph"/>
        <w:numPr>
          <w:ilvl w:val="0"/>
          <w:numId w:val="43"/>
        </w:numPr>
        <w:spacing w:after="0" w:line="240" w:lineRule="auto"/>
        <w:ind w:left="360"/>
        <w:contextualSpacing w:val="0"/>
        <w:jc w:val="both"/>
        <w:rPr>
          <w:rFonts w:cs="Calibri"/>
          <w:noProof/>
          <w:sz w:val="24"/>
          <w:szCs w:val="24"/>
        </w:rPr>
      </w:pPr>
      <w:r w:rsidRPr="005A0130">
        <w:rPr>
          <w:rFonts w:cs="Calibri"/>
          <w:noProof/>
          <w:sz w:val="24"/>
          <w:szCs w:val="24"/>
        </w:rPr>
        <w:t>Pemberian keringanan pokok pajak kendaraan bermotor serta pembebasan sanksi administrasi dan pokok bea balik nama kendaraan kedua dan seterusnya (Pergub no. 5 tahun 2013);</w:t>
      </w:r>
    </w:p>
    <w:p w:rsidR="005A0130" w:rsidRDefault="005A0130" w:rsidP="00234A82">
      <w:pPr>
        <w:spacing w:after="0" w:line="240" w:lineRule="auto"/>
        <w:jc w:val="both"/>
        <w:rPr>
          <w:rFonts w:cs="Calibri"/>
          <w:noProof/>
          <w:sz w:val="24"/>
          <w:szCs w:val="24"/>
        </w:rPr>
      </w:pPr>
    </w:p>
    <w:p w:rsidR="005A0130" w:rsidRDefault="005A0130" w:rsidP="00234A82">
      <w:pPr>
        <w:spacing w:after="0" w:line="240" w:lineRule="auto"/>
        <w:jc w:val="both"/>
        <w:rPr>
          <w:rFonts w:cs="Calibri"/>
          <w:noProof/>
          <w:sz w:val="24"/>
          <w:szCs w:val="24"/>
        </w:rPr>
      </w:pPr>
    </w:p>
    <w:p w:rsidR="005A0130" w:rsidRDefault="005A0130" w:rsidP="00234A82">
      <w:pPr>
        <w:spacing w:after="0" w:line="240" w:lineRule="auto"/>
        <w:jc w:val="both"/>
        <w:rPr>
          <w:rFonts w:cs="Calibri"/>
          <w:noProof/>
          <w:sz w:val="24"/>
          <w:szCs w:val="24"/>
        </w:rPr>
      </w:pPr>
    </w:p>
    <w:p w:rsidR="00234A82" w:rsidRDefault="00234A82" w:rsidP="00234A82">
      <w:pPr>
        <w:spacing w:after="0" w:line="240" w:lineRule="auto"/>
        <w:jc w:val="both"/>
        <w:rPr>
          <w:rFonts w:cs="Calibri"/>
          <w:noProof/>
          <w:sz w:val="24"/>
          <w:szCs w:val="24"/>
        </w:rPr>
      </w:pPr>
    </w:p>
    <w:p w:rsidR="00234A82" w:rsidRPr="005A0130" w:rsidRDefault="00234A82" w:rsidP="00234A82">
      <w:pPr>
        <w:spacing w:after="0" w:line="240" w:lineRule="auto"/>
        <w:jc w:val="both"/>
        <w:rPr>
          <w:rFonts w:cs="Calibri"/>
          <w:noProof/>
          <w:sz w:val="24"/>
          <w:szCs w:val="24"/>
        </w:rPr>
      </w:pPr>
    </w:p>
    <w:p w:rsidR="005A0130" w:rsidRDefault="005A0130" w:rsidP="00234A82">
      <w:pPr>
        <w:pStyle w:val="ListParagraph"/>
        <w:numPr>
          <w:ilvl w:val="0"/>
          <w:numId w:val="41"/>
        </w:numPr>
        <w:spacing w:after="0" w:line="240" w:lineRule="auto"/>
        <w:ind w:left="360"/>
        <w:contextualSpacing w:val="0"/>
        <w:jc w:val="both"/>
        <w:rPr>
          <w:rFonts w:cs="Calibri"/>
          <w:b/>
          <w:noProof/>
          <w:sz w:val="24"/>
          <w:szCs w:val="24"/>
        </w:rPr>
      </w:pPr>
      <w:r w:rsidRPr="005A0130">
        <w:rPr>
          <w:rFonts w:cs="Calibri"/>
          <w:b/>
          <w:noProof/>
          <w:sz w:val="24"/>
          <w:szCs w:val="24"/>
        </w:rPr>
        <w:t>Retribusi Daerah, Hasil Pengelolaan Kekayaan Daerah yang Dipisahkan, dan Lain-Lain Pendapatan Asli Daerah yang Sah</w:t>
      </w:r>
    </w:p>
    <w:p w:rsidR="00234A82" w:rsidRPr="005A0130" w:rsidRDefault="00234A82" w:rsidP="00234A82">
      <w:pPr>
        <w:pStyle w:val="ListParagraph"/>
        <w:spacing w:after="0" w:line="240" w:lineRule="auto"/>
        <w:ind w:left="360"/>
        <w:contextualSpacing w:val="0"/>
        <w:jc w:val="both"/>
        <w:rPr>
          <w:rFonts w:cs="Calibri"/>
          <w:b/>
          <w:noProof/>
          <w:sz w:val="24"/>
          <w:szCs w:val="24"/>
        </w:rPr>
      </w:pPr>
    </w:p>
    <w:p w:rsidR="005A0130" w:rsidRPr="005A0130" w:rsidRDefault="005A0130" w:rsidP="00234A82">
      <w:pPr>
        <w:pStyle w:val="ListParagraph"/>
        <w:spacing w:after="0" w:line="240" w:lineRule="auto"/>
        <w:ind w:left="0" w:firstLine="630"/>
        <w:contextualSpacing w:val="0"/>
        <w:jc w:val="both"/>
        <w:rPr>
          <w:rFonts w:cs="Calibri"/>
          <w:noProof/>
          <w:sz w:val="24"/>
          <w:szCs w:val="24"/>
        </w:rPr>
      </w:pPr>
      <w:r w:rsidRPr="005A0130">
        <w:rPr>
          <w:rFonts w:cs="Calibri"/>
          <w:noProof/>
          <w:sz w:val="24"/>
          <w:szCs w:val="24"/>
        </w:rPr>
        <w:lastRenderedPageBreak/>
        <w:t>Proyeksi retribusi daerah, hasil pengelolaan kekayaan daerah yang dipisahkan, maupun lain-lain pendapatan asli daerah yang sah, mengalami penurunan signifikan pada periode 2013-2014 yang dipengaruhi oleh adanya pemekaran Provinsi Kalimantan Utara sehingga potensi retribusi daerah berkurang namun proyeksi pada 2014-2018 mengalami kenaikan secara konsisten yang disebabkan oleh:</w:t>
      </w:r>
    </w:p>
    <w:p w:rsidR="005A0130" w:rsidRPr="005A0130" w:rsidRDefault="005A0130" w:rsidP="00234A82">
      <w:pPr>
        <w:pStyle w:val="ListParagraph"/>
        <w:numPr>
          <w:ilvl w:val="0"/>
          <w:numId w:val="44"/>
        </w:numPr>
        <w:spacing w:after="0" w:line="240" w:lineRule="auto"/>
        <w:ind w:left="426"/>
        <w:contextualSpacing w:val="0"/>
        <w:jc w:val="both"/>
        <w:rPr>
          <w:rFonts w:cs="Calibri"/>
          <w:noProof/>
          <w:sz w:val="24"/>
          <w:szCs w:val="24"/>
        </w:rPr>
      </w:pPr>
      <w:r w:rsidRPr="005A0130">
        <w:rPr>
          <w:rFonts w:cs="Calibri"/>
          <w:noProof/>
          <w:sz w:val="24"/>
          <w:szCs w:val="24"/>
        </w:rPr>
        <w:t>Peningkatan pelayanan kesehatan khususnya sarana-prasarana yang dimiliki instansi terkait kesehatan,</w:t>
      </w:r>
    </w:p>
    <w:p w:rsidR="005A0130" w:rsidRPr="005A0130" w:rsidRDefault="005A0130" w:rsidP="00234A82">
      <w:pPr>
        <w:pStyle w:val="ListParagraph"/>
        <w:numPr>
          <w:ilvl w:val="0"/>
          <w:numId w:val="44"/>
        </w:numPr>
        <w:spacing w:after="0" w:line="240" w:lineRule="auto"/>
        <w:ind w:left="426"/>
        <w:contextualSpacing w:val="0"/>
        <w:jc w:val="both"/>
        <w:rPr>
          <w:rFonts w:cs="Calibri"/>
          <w:noProof/>
          <w:sz w:val="24"/>
          <w:szCs w:val="24"/>
        </w:rPr>
      </w:pPr>
      <w:r w:rsidRPr="005A0130">
        <w:rPr>
          <w:rFonts w:cs="Calibri"/>
          <w:noProof/>
          <w:sz w:val="24"/>
          <w:szCs w:val="24"/>
        </w:rPr>
        <w:t>Penerapan retribusi penggantian biaya cetak peta oleh Distamben Provinsi Kalimantan Timur yang dimulai pada tahun 2014,</w:t>
      </w:r>
    </w:p>
    <w:p w:rsidR="005A0130" w:rsidRPr="005A0130" w:rsidRDefault="005A0130" w:rsidP="00234A82">
      <w:pPr>
        <w:pStyle w:val="ListParagraph"/>
        <w:numPr>
          <w:ilvl w:val="0"/>
          <w:numId w:val="44"/>
        </w:numPr>
        <w:spacing w:after="0" w:line="240" w:lineRule="auto"/>
        <w:ind w:left="426"/>
        <w:contextualSpacing w:val="0"/>
        <w:jc w:val="both"/>
        <w:rPr>
          <w:rFonts w:cs="Calibri"/>
          <w:noProof/>
          <w:sz w:val="24"/>
          <w:szCs w:val="24"/>
        </w:rPr>
      </w:pPr>
      <w:r w:rsidRPr="005A0130">
        <w:rPr>
          <w:rFonts w:cs="Calibri"/>
          <w:noProof/>
          <w:sz w:val="24"/>
          <w:szCs w:val="24"/>
        </w:rPr>
        <w:t>Peningkatan sarana tersier kebutuhan masyarakat seperti tempat rekreasi, olahraga, maupun penginapan/hotel,</w:t>
      </w:r>
    </w:p>
    <w:p w:rsidR="005A0130" w:rsidRPr="005A0130" w:rsidRDefault="005A0130" w:rsidP="00234A82">
      <w:pPr>
        <w:pStyle w:val="ListParagraph"/>
        <w:numPr>
          <w:ilvl w:val="0"/>
          <w:numId w:val="44"/>
        </w:numPr>
        <w:spacing w:after="0" w:line="240" w:lineRule="auto"/>
        <w:ind w:left="426"/>
        <w:contextualSpacing w:val="0"/>
        <w:jc w:val="both"/>
        <w:rPr>
          <w:rFonts w:cs="Calibri"/>
          <w:noProof/>
          <w:sz w:val="24"/>
          <w:szCs w:val="24"/>
        </w:rPr>
      </w:pPr>
      <w:r w:rsidRPr="005A0130">
        <w:rPr>
          <w:rFonts w:cs="Calibri"/>
          <w:noProof/>
          <w:sz w:val="24"/>
          <w:szCs w:val="24"/>
        </w:rPr>
        <w:t>Peningkatan kuantitas produksi usaha daerah dari berbagai sektor,</w:t>
      </w:r>
    </w:p>
    <w:p w:rsidR="005A0130" w:rsidRPr="005A0130" w:rsidRDefault="005A0130" w:rsidP="00234A82">
      <w:pPr>
        <w:pStyle w:val="ListParagraph"/>
        <w:numPr>
          <w:ilvl w:val="0"/>
          <w:numId w:val="44"/>
        </w:numPr>
        <w:spacing w:after="0" w:line="240" w:lineRule="auto"/>
        <w:ind w:left="426"/>
        <w:contextualSpacing w:val="0"/>
        <w:jc w:val="both"/>
        <w:rPr>
          <w:rFonts w:cs="Calibri"/>
          <w:noProof/>
          <w:sz w:val="24"/>
          <w:szCs w:val="24"/>
        </w:rPr>
      </w:pPr>
      <w:r w:rsidRPr="005A0130">
        <w:rPr>
          <w:rFonts w:cs="Calibri"/>
          <w:noProof/>
          <w:sz w:val="24"/>
          <w:szCs w:val="24"/>
        </w:rPr>
        <w:t>Peningkatan pengguna kendaraan bermotor yang akan mendongkrak retribusi parkir,</w:t>
      </w:r>
    </w:p>
    <w:p w:rsidR="005A0130" w:rsidRPr="005A0130" w:rsidRDefault="005A0130" w:rsidP="00234A82">
      <w:pPr>
        <w:pStyle w:val="ListParagraph"/>
        <w:numPr>
          <w:ilvl w:val="0"/>
          <w:numId w:val="44"/>
        </w:numPr>
        <w:spacing w:after="0" w:line="240" w:lineRule="auto"/>
        <w:ind w:left="426"/>
        <w:contextualSpacing w:val="0"/>
        <w:jc w:val="both"/>
        <w:rPr>
          <w:rFonts w:cs="Calibri"/>
          <w:noProof/>
          <w:sz w:val="24"/>
          <w:szCs w:val="24"/>
        </w:rPr>
      </w:pPr>
      <w:r w:rsidRPr="005A0130">
        <w:rPr>
          <w:rFonts w:cs="Calibri"/>
          <w:noProof/>
          <w:sz w:val="24"/>
          <w:szCs w:val="24"/>
        </w:rPr>
        <w:t>Peningkatan hasil penyertaan modal pada perusahaan daerah dan pihak ketiga,</w:t>
      </w:r>
    </w:p>
    <w:p w:rsidR="005A0130" w:rsidRPr="005A0130" w:rsidRDefault="005A0130" w:rsidP="00234A82">
      <w:pPr>
        <w:pStyle w:val="ListParagraph"/>
        <w:numPr>
          <w:ilvl w:val="0"/>
          <w:numId w:val="44"/>
        </w:numPr>
        <w:spacing w:after="0" w:line="240" w:lineRule="auto"/>
        <w:ind w:left="426"/>
        <w:contextualSpacing w:val="0"/>
        <w:jc w:val="both"/>
        <w:rPr>
          <w:rFonts w:cs="Calibri"/>
          <w:noProof/>
          <w:sz w:val="24"/>
          <w:szCs w:val="24"/>
        </w:rPr>
      </w:pPr>
      <w:r w:rsidRPr="005A0130">
        <w:rPr>
          <w:rFonts w:cs="Calibri"/>
          <w:noProof/>
          <w:sz w:val="24"/>
          <w:szCs w:val="24"/>
        </w:rPr>
        <w:t xml:space="preserve">Kenaikan suku bunga yang ditetapkan Bank Indonesia secara langsung maupun tidak langsung meningkatkan pendapatan daerah, dan </w:t>
      </w:r>
    </w:p>
    <w:p w:rsidR="005A0130" w:rsidRDefault="005A0130" w:rsidP="00234A82">
      <w:pPr>
        <w:pStyle w:val="ListParagraph"/>
        <w:numPr>
          <w:ilvl w:val="0"/>
          <w:numId w:val="44"/>
        </w:numPr>
        <w:spacing w:after="0" w:line="240" w:lineRule="auto"/>
        <w:ind w:left="426"/>
        <w:contextualSpacing w:val="0"/>
        <w:jc w:val="both"/>
        <w:rPr>
          <w:rFonts w:cs="Calibri"/>
          <w:noProof/>
          <w:sz w:val="24"/>
          <w:szCs w:val="24"/>
        </w:rPr>
      </w:pPr>
      <w:r w:rsidRPr="005A0130">
        <w:rPr>
          <w:rFonts w:cs="Calibri"/>
          <w:noProof/>
          <w:sz w:val="24"/>
          <w:szCs w:val="24"/>
        </w:rPr>
        <w:t>Peningkatan sumbangan pihak ketiga.</w:t>
      </w:r>
    </w:p>
    <w:p w:rsidR="005A0130" w:rsidRPr="005A0130" w:rsidRDefault="005A0130" w:rsidP="00234A82">
      <w:pPr>
        <w:pStyle w:val="ListParagraph"/>
        <w:spacing w:after="0" w:line="240" w:lineRule="auto"/>
        <w:ind w:left="426"/>
        <w:contextualSpacing w:val="0"/>
        <w:jc w:val="both"/>
        <w:rPr>
          <w:rFonts w:cs="Calibri"/>
          <w:noProof/>
          <w:sz w:val="24"/>
          <w:szCs w:val="24"/>
        </w:rPr>
      </w:pPr>
    </w:p>
    <w:p w:rsidR="005A0130" w:rsidRPr="005A0130" w:rsidRDefault="005A0130" w:rsidP="00234A82">
      <w:pPr>
        <w:pStyle w:val="ListParagraph"/>
        <w:numPr>
          <w:ilvl w:val="0"/>
          <w:numId w:val="41"/>
        </w:numPr>
        <w:spacing w:after="0" w:line="240" w:lineRule="auto"/>
        <w:ind w:left="360"/>
        <w:contextualSpacing w:val="0"/>
        <w:jc w:val="both"/>
        <w:rPr>
          <w:rFonts w:cs="Calibri"/>
          <w:b/>
          <w:noProof/>
          <w:sz w:val="24"/>
          <w:szCs w:val="24"/>
        </w:rPr>
      </w:pPr>
      <w:r w:rsidRPr="005A0130">
        <w:rPr>
          <w:rFonts w:cs="Calibri"/>
          <w:b/>
          <w:noProof/>
          <w:sz w:val="24"/>
          <w:szCs w:val="24"/>
        </w:rPr>
        <w:t xml:space="preserve">Urgensi Sektor Migas dan Batubara </w:t>
      </w:r>
      <w:r w:rsidRPr="005A0130">
        <w:rPr>
          <w:rFonts w:cs="Calibri"/>
          <w:b/>
          <w:noProof/>
          <w:sz w:val="24"/>
          <w:szCs w:val="24"/>
          <w:lang w:val="id-ID"/>
        </w:rPr>
        <w:t>t</w:t>
      </w:r>
      <w:r w:rsidRPr="005A0130">
        <w:rPr>
          <w:rFonts w:cs="Calibri"/>
          <w:b/>
          <w:noProof/>
          <w:sz w:val="24"/>
          <w:szCs w:val="24"/>
        </w:rPr>
        <w:t>erhadap Dana Perimbangan</w:t>
      </w:r>
    </w:p>
    <w:p w:rsidR="005A0130" w:rsidRPr="005A0130" w:rsidRDefault="005A0130" w:rsidP="00234A82">
      <w:pPr>
        <w:pStyle w:val="ListParagraph"/>
        <w:spacing w:after="0" w:line="240" w:lineRule="auto"/>
        <w:ind w:left="0" w:firstLine="450"/>
        <w:contextualSpacing w:val="0"/>
        <w:jc w:val="both"/>
        <w:rPr>
          <w:rFonts w:cs="Calibri"/>
          <w:noProof/>
          <w:sz w:val="24"/>
          <w:szCs w:val="24"/>
        </w:rPr>
      </w:pPr>
      <w:r w:rsidRPr="005A0130">
        <w:rPr>
          <w:rFonts w:cs="Calibri"/>
          <w:noProof/>
          <w:sz w:val="24"/>
          <w:szCs w:val="24"/>
        </w:rPr>
        <w:t>Dana perimbangan yang merupakan kontributor terbesar pendapatan daerah pada tahun 2012 mengalami penurunan pada tahun</w:t>
      </w:r>
      <w:r w:rsidRPr="005A0130">
        <w:rPr>
          <w:rFonts w:cs="Calibri"/>
          <w:noProof/>
          <w:sz w:val="24"/>
          <w:szCs w:val="24"/>
          <w:lang w:val="id-ID"/>
        </w:rPr>
        <w:t xml:space="preserve"> </w:t>
      </w:r>
      <w:r w:rsidRPr="005A0130">
        <w:rPr>
          <w:rFonts w:cs="Calibri"/>
          <w:noProof/>
          <w:sz w:val="24"/>
          <w:szCs w:val="24"/>
        </w:rPr>
        <w:t>2013 dan berimbas pada proyeksi dana perimbangan periode 2014-2018. Penurunan dana perimbangan proyeksi pada tahun 2014 mengalami penurunan sebesar 16,72 persen dari dana perimbangan tahun 2013 yang mencapai 5,34 trilyun dan proyeksi secara umum terus menurun hingga tahun 2018 dana perimbangan diproyeksikan hanya sebesar 2,87 trilyun. Terdapat beberapa indikator pemicu penurunan proyeksi dana perimbangan yakni sebagai berikut.</w:t>
      </w:r>
    </w:p>
    <w:p w:rsidR="005A0130" w:rsidRPr="005A0130" w:rsidRDefault="005A0130" w:rsidP="00234A82">
      <w:pPr>
        <w:pStyle w:val="ListParagraph"/>
        <w:numPr>
          <w:ilvl w:val="0"/>
          <w:numId w:val="45"/>
        </w:numPr>
        <w:spacing w:after="0" w:line="240" w:lineRule="auto"/>
        <w:ind w:left="426"/>
        <w:contextualSpacing w:val="0"/>
        <w:jc w:val="both"/>
        <w:rPr>
          <w:rFonts w:cs="Calibri"/>
          <w:noProof/>
          <w:sz w:val="24"/>
          <w:szCs w:val="24"/>
        </w:rPr>
      </w:pPr>
      <w:r w:rsidRPr="005A0130">
        <w:rPr>
          <w:rFonts w:cs="Calibri"/>
          <w:noProof/>
          <w:sz w:val="24"/>
          <w:szCs w:val="24"/>
        </w:rPr>
        <w:t>Pada dana perimbangan dari hasil bagi pajak, pemicu penurunan dana perimbangan diakibatkan pada penurunan penerimaan bagi hasil Pajak Bumi dan Bangunan (PBB). Penurunan bagi hasil PBB terjadi karena penerimaan sektor PBB P2 (pedesaan dan perkotaan) telah diserahkan ke pemerintah kabupaten/kota, sehingga penerimaan sektor PBB pemerintah provinsi hanya berasal dari PBB P3 (Perhutanan, Perkebunan, dan Pertambangan). Selain itu, dengan diterbitkannya surat edaran Gubernur 180/1375-HK/2013 tertanggal 25 Januari 2013 (terkait moratorium perijinan pembukaan lahan pertambangan dan kehutanan) akan menyebabkan PBB P3 mengalami penurunan.</w:t>
      </w:r>
    </w:p>
    <w:p w:rsidR="005A0130" w:rsidRDefault="005A0130" w:rsidP="00234A82">
      <w:pPr>
        <w:pStyle w:val="ListParagraph"/>
        <w:numPr>
          <w:ilvl w:val="0"/>
          <w:numId w:val="45"/>
        </w:numPr>
        <w:spacing w:after="0" w:line="240" w:lineRule="auto"/>
        <w:ind w:left="426"/>
        <w:contextualSpacing w:val="0"/>
        <w:jc w:val="both"/>
        <w:rPr>
          <w:rFonts w:cs="Calibri"/>
          <w:noProof/>
          <w:sz w:val="24"/>
          <w:szCs w:val="24"/>
        </w:rPr>
      </w:pPr>
      <w:r w:rsidRPr="005A0130">
        <w:rPr>
          <w:rFonts w:cs="Calibri"/>
          <w:noProof/>
          <w:sz w:val="24"/>
          <w:szCs w:val="24"/>
        </w:rPr>
        <w:t>Pada dana perimbangan dari hasil bukan pajak, pemicu terbesar penurunan dana perimbangan berasal dari bagi hasil sektor migas dan batubara. Penurunan bagi hasil pertambangan terjadi karena:</w:t>
      </w:r>
    </w:p>
    <w:p w:rsidR="005A0130" w:rsidRPr="005A0130" w:rsidRDefault="005A0130" w:rsidP="00234A82">
      <w:pPr>
        <w:pStyle w:val="ListParagraph"/>
        <w:numPr>
          <w:ilvl w:val="0"/>
          <w:numId w:val="46"/>
        </w:numPr>
        <w:spacing w:after="0" w:line="240" w:lineRule="auto"/>
        <w:ind w:left="993"/>
        <w:jc w:val="both"/>
        <w:rPr>
          <w:rFonts w:cs="Calibri"/>
          <w:noProof/>
          <w:sz w:val="24"/>
          <w:szCs w:val="24"/>
        </w:rPr>
      </w:pPr>
      <w:r w:rsidRPr="005A0130">
        <w:rPr>
          <w:rFonts w:cs="Calibri"/>
          <w:noProof/>
          <w:sz w:val="24"/>
          <w:szCs w:val="24"/>
        </w:rPr>
        <w:t>Adanya pembatasan jumlah produksi batubara oleh pemerintah pusat</w:t>
      </w:r>
    </w:p>
    <w:p w:rsidR="005A0130" w:rsidRPr="005A0130" w:rsidRDefault="005A0130" w:rsidP="00234A82">
      <w:pPr>
        <w:pStyle w:val="ListParagraph"/>
        <w:numPr>
          <w:ilvl w:val="0"/>
          <w:numId w:val="46"/>
        </w:numPr>
        <w:spacing w:after="0" w:line="240" w:lineRule="auto"/>
        <w:ind w:left="993"/>
        <w:jc w:val="both"/>
        <w:rPr>
          <w:rFonts w:cs="Calibri"/>
          <w:noProof/>
          <w:sz w:val="24"/>
          <w:szCs w:val="24"/>
        </w:rPr>
      </w:pPr>
      <w:r w:rsidRPr="005A0130">
        <w:rPr>
          <w:rFonts w:cs="Calibri"/>
          <w:noProof/>
          <w:sz w:val="24"/>
          <w:szCs w:val="24"/>
        </w:rPr>
        <w:t>Harga batubara dari tahun ke tahun cenderung menurun karena adanya ekonomi global yang dibarengi penurunan permintaan batubara</w:t>
      </w:r>
    </w:p>
    <w:p w:rsidR="005A0130" w:rsidRDefault="005A0130" w:rsidP="00234A82">
      <w:pPr>
        <w:pStyle w:val="ListParagraph"/>
        <w:numPr>
          <w:ilvl w:val="0"/>
          <w:numId w:val="46"/>
        </w:numPr>
        <w:spacing w:after="0" w:line="240" w:lineRule="auto"/>
        <w:ind w:left="993"/>
        <w:jc w:val="both"/>
        <w:rPr>
          <w:rFonts w:cs="Calibri"/>
          <w:noProof/>
          <w:sz w:val="24"/>
          <w:szCs w:val="24"/>
        </w:rPr>
      </w:pPr>
      <w:r w:rsidRPr="005A0130">
        <w:rPr>
          <w:rFonts w:cs="Calibri"/>
          <w:noProof/>
          <w:sz w:val="24"/>
          <w:szCs w:val="24"/>
        </w:rPr>
        <w:t>Penurunan produksi batubara karena merupak</w:t>
      </w:r>
      <w:r>
        <w:rPr>
          <w:rFonts w:cs="Calibri"/>
          <w:noProof/>
          <w:sz w:val="24"/>
          <w:szCs w:val="24"/>
        </w:rPr>
        <w:t>an sumber daya alam tak terbarukan</w:t>
      </w:r>
    </w:p>
    <w:p w:rsidR="00234A82" w:rsidRPr="005A0130" w:rsidRDefault="00234A82" w:rsidP="00234A82">
      <w:pPr>
        <w:pStyle w:val="ListParagraph"/>
        <w:numPr>
          <w:ilvl w:val="0"/>
          <w:numId w:val="46"/>
        </w:numPr>
        <w:spacing w:after="0" w:line="240" w:lineRule="auto"/>
        <w:ind w:left="993"/>
        <w:jc w:val="both"/>
        <w:rPr>
          <w:rFonts w:cs="Calibri"/>
          <w:noProof/>
          <w:sz w:val="24"/>
          <w:szCs w:val="24"/>
        </w:rPr>
      </w:pPr>
    </w:p>
    <w:p w:rsidR="005A0130" w:rsidRPr="005A0130" w:rsidRDefault="005A0130" w:rsidP="00AA3C13">
      <w:pPr>
        <w:spacing w:after="0" w:line="240" w:lineRule="auto"/>
        <w:jc w:val="both"/>
        <w:rPr>
          <w:rFonts w:cs="Calibri"/>
          <w:noProof/>
          <w:sz w:val="24"/>
          <w:szCs w:val="24"/>
        </w:rPr>
      </w:pPr>
      <w:r w:rsidRPr="005A0130">
        <w:rPr>
          <w:rFonts w:cs="Calibri"/>
          <w:noProof/>
          <w:sz w:val="24"/>
          <w:szCs w:val="24"/>
        </w:rPr>
        <w:t>Sedangkan penurunan bagi hasil sektor migas terjadi karena:</w:t>
      </w:r>
    </w:p>
    <w:p w:rsidR="005A0130" w:rsidRPr="005A0130" w:rsidRDefault="005A0130" w:rsidP="00AA3C13">
      <w:pPr>
        <w:pStyle w:val="ListParagraph"/>
        <w:numPr>
          <w:ilvl w:val="0"/>
          <w:numId w:val="46"/>
        </w:numPr>
        <w:spacing w:after="0" w:line="240" w:lineRule="auto"/>
        <w:ind w:left="993"/>
        <w:jc w:val="both"/>
        <w:rPr>
          <w:rFonts w:cs="Calibri"/>
          <w:noProof/>
          <w:sz w:val="24"/>
          <w:szCs w:val="24"/>
        </w:rPr>
      </w:pPr>
      <w:r w:rsidRPr="005A0130">
        <w:rPr>
          <w:rFonts w:cs="Calibri"/>
          <w:noProof/>
          <w:sz w:val="24"/>
          <w:szCs w:val="24"/>
        </w:rPr>
        <w:t>Belum diketemukannya cadangan baru untuk eksplorasi migas (wilayah 0-12 mil)</w:t>
      </w:r>
    </w:p>
    <w:p w:rsidR="005A0130" w:rsidRPr="005A0130" w:rsidRDefault="005A0130" w:rsidP="00AA3C13">
      <w:pPr>
        <w:pStyle w:val="ListParagraph"/>
        <w:numPr>
          <w:ilvl w:val="0"/>
          <w:numId w:val="46"/>
        </w:numPr>
        <w:spacing w:after="0" w:line="240" w:lineRule="auto"/>
        <w:ind w:left="993"/>
        <w:jc w:val="both"/>
        <w:rPr>
          <w:rFonts w:cs="Calibri"/>
          <w:noProof/>
          <w:sz w:val="24"/>
          <w:szCs w:val="24"/>
        </w:rPr>
      </w:pPr>
      <w:r w:rsidRPr="005A0130">
        <w:rPr>
          <w:rFonts w:cs="Calibri"/>
          <w:noProof/>
          <w:sz w:val="24"/>
          <w:szCs w:val="24"/>
        </w:rPr>
        <w:t>Terjadinya penurunan produksi migas secara alamiah sekitar 6-10 persen per tahun</w:t>
      </w:r>
    </w:p>
    <w:p w:rsidR="005A0130" w:rsidRPr="00622D01" w:rsidRDefault="005A0130" w:rsidP="00AA3C13">
      <w:pPr>
        <w:tabs>
          <w:tab w:val="left" w:pos="360"/>
        </w:tabs>
        <w:spacing w:after="0" w:line="240" w:lineRule="auto"/>
        <w:jc w:val="both"/>
        <w:rPr>
          <w:rFonts w:cs="Calibri"/>
          <w:b/>
          <w:noProof/>
          <w:color w:val="C00000"/>
          <w:sz w:val="24"/>
          <w:szCs w:val="24"/>
        </w:rPr>
      </w:pPr>
    </w:p>
    <w:p w:rsidR="000D2257" w:rsidRPr="00C902D6" w:rsidRDefault="000D2257" w:rsidP="00AA3C13">
      <w:pPr>
        <w:pStyle w:val="ListParagraph"/>
        <w:numPr>
          <w:ilvl w:val="2"/>
          <w:numId w:val="25"/>
        </w:numPr>
        <w:tabs>
          <w:tab w:val="left" w:pos="360"/>
        </w:tabs>
        <w:spacing w:after="0" w:line="240" w:lineRule="auto"/>
        <w:ind w:left="709"/>
        <w:jc w:val="both"/>
        <w:rPr>
          <w:rFonts w:cs="Calibri"/>
          <w:b/>
          <w:noProof/>
          <w:sz w:val="24"/>
          <w:szCs w:val="24"/>
          <w:lang w:val="id-ID"/>
        </w:rPr>
      </w:pPr>
      <w:r w:rsidRPr="00C902D6">
        <w:rPr>
          <w:rFonts w:cs="Calibri"/>
          <w:b/>
          <w:noProof/>
          <w:sz w:val="24"/>
          <w:szCs w:val="24"/>
          <w:lang w:val="id-ID"/>
        </w:rPr>
        <w:lastRenderedPageBreak/>
        <w:t>Proyeksi Sisa Leb</w:t>
      </w:r>
      <w:r w:rsidR="00B73D4F" w:rsidRPr="00C902D6">
        <w:rPr>
          <w:rFonts w:cs="Calibri"/>
          <w:b/>
          <w:noProof/>
          <w:sz w:val="24"/>
          <w:szCs w:val="24"/>
          <w:lang w:val="id-ID"/>
        </w:rPr>
        <w:t>ih Riil Perhitungan Anggaran (SILPA</w:t>
      </w:r>
      <w:r w:rsidRPr="00C902D6">
        <w:rPr>
          <w:rFonts w:cs="Calibri"/>
          <w:b/>
          <w:noProof/>
          <w:sz w:val="24"/>
          <w:szCs w:val="24"/>
          <w:lang w:val="id-ID"/>
        </w:rPr>
        <w:t>)</w:t>
      </w:r>
    </w:p>
    <w:p w:rsidR="004216D6" w:rsidRPr="0069022D" w:rsidRDefault="000D2257" w:rsidP="00AA3C13">
      <w:pPr>
        <w:tabs>
          <w:tab w:val="left" w:pos="540"/>
          <w:tab w:val="left" w:pos="990"/>
          <w:tab w:val="left" w:pos="1260"/>
          <w:tab w:val="left" w:pos="1890"/>
        </w:tabs>
        <w:spacing w:after="0" w:line="240" w:lineRule="auto"/>
        <w:ind w:firstLine="720"/>
        <w:jc w:val="both"/>
        <w:rPr>
          <w:rFonts w:cs="Calibri"/>
          <w:noProof/>
          <w:sz w:val="24"/>
          <w:szCs w:val="24"/>
        </w:rPr>
      </w:pPr>
      <w:r w:rsidRPr="00C17241">
        <w:rPr>
          <w:rFonts w:cs="Calibri"/>
          <w:noProof/>
          <w:sz w:val="24"/>
          <w:szCs w:val="24"/>
          <w:lang w:val="id-ID"/>
        </w:rPr>
        <w:t xml:space="preserve">Berdasarkan perhitungan </w:t>
      </w:r>
      <w:r w:rsidRPr="00D47D51">
        <w:rPr>
          <w:rFonts w:cs="Calibri"/>
          <w:noProof/>
          <w:sz w:val="24"/>
          <w:szCs w:val="24"/>
          <w:lang w:val="id-ID"/>
        </w:rPr>
        <w:t>pada Tabel 3.</w:t>
      </w:r>
      <w:r w:rsidR="008C2B95">
        <w:rPr>
          <w:rFonts w:cs="Calibri"/>
          <w:noProof/>
          <w:sz w:val="24"/>
          <w:szCs w:val="24"/>
        </w:rPr>
        <w:t>22</w:t>
      </w:r>
      <w:r w:rsidR="0033536A" w:rsidRPr="00D47D51">
        <w:rPr>
          <w:rFonts w:cs="Calibri"/>
          <w:noProof/>
          <w:sz w:val="24"/>
          <w:szCs w:val="24"/>
        </w:rPr>
        <w:t xml:space="preserve"> </w:t>
      </w:r>
      <w:r w:rsidRPr="00D47D51">
        <w:rPr>
          <w:rFonts w:cs="Calibri"/>
          <w:noProof/>
          <w:sz w:val="24"/>
          <w:szCs w:val="24"/>
          <w:lang w:val="id-ID"/>
        </w:rPr>
        <w:t xml:space="preserve">maka dapat di proyeksikan besaran </w:t>
      </w:r>
      <w:r w:rsidR="00B73D4F" w:rsidRPr="00D47D51">
        <w:rPr>
          <w:rFonts w:cs="Calibri"/>
          <w:noProof/>
          <w:sz w:val="24"/>
          <w:szCs w:val="24"/>
          <w:lang w:val="id-ID"/>
        </w:rPr>
        <w:t>SILPA</w:t>
      </w:r>
      <w:r w:rsidRPr="00D47D51">
        <w:rPr>
          <w:rFonts w:cs="Calibri"/>
          <w:noProof/>
          <w:sz w:val="24"/>
          <w:szCs w:val="24"/>
          <w:lang w:val="id-ID"/>
        </w:rPr>
        <w:t xml:space="preserve"> tahun 201</w:t>
      </w:r>
      <w:r w:rsidR="00C902D6">
        <w:rPr>
          <w:rFonts w:cs="Calibri"/>
          <w:noProof/>
          <w:sz w:val="24"/>
          <w:szCs w:val="24"/>
        </w:rPr>
        <w:t>4</w:t>
      </w:r>
      <w:r w:rsidRPr="00D47D51">
        <w:rPr>
          <w:rFonts w:cs="Calibri"/>
          <w:noProof/>
          <w:sz w:val="24"/>
          <w:szCs w:val="24"/>
          <w:lang w:val="id-ID"/>
        </w:rPr>
        <w:t xml:space="preserve">-2018 </w:t>
      </w:r>
      <w:r w:rsidR="00BF07BD" w:rsidRPr="00D47D51">
        <w:rPr>
          <w:rFonts w:cs="Calibri"/>
          <w:noProof/>
          <w:sz w:val="24"/>
          <w:szCs w:val="24"/>
          <w:lang w:val="id-ID"/>
        </w:rPr>
        <w:t>setiap tahunny</w:t>
      </w:r>
      <w:r w:rsidR="00B73D4F" w:rsidRPr="00D47D51">
        <w:rPr>
          <w:rFonts w:cs="Calibri"/>
          <w:noProof/>
          <w:sz w:val="24"/>
          <w:szCs w:val="24"/>
          <w:lang w:val="id-ID"/>
        </w:rPr>
        <w:t>a selalu mengalami selisih positif</w:t>
      </w:r>
      <w:r w:rsidR="00BF07BD" w:rsidRPr="00D47D51">
        <w:rPr>
          <w:rFonts w:cs="Calibri"/>
          <w:noProof/>
          <w:sz w:val="24"/>
          <w:szCs w:val="24"/>
          <w:lang w:val="id-ID"/>
        </w:rPr>
        <w:t xml:space="preserve">. </w:t>
      </w:r>
      <w:r w:rsidR="003E12CB" w:rsidRPr="00C17241">
        <w:rPr>
          <w:rFonts w:cs="Calibri"/>
          <w:noProof/>
          <w:sz w:val="24"/>
          <w:szCs w:val="24"/>
          <w:lang w:val="id-ID"/>
        </w:rPr>
        <w:t>Di tahun 2012</w:t>
      </w:r>
      <w:r w:rsidR="00B73D4F">
        <w:rPr>
          <w:rFonts w:cs="Calibri"/>
          <w:noProof/>
          <w:sz w:val="24"/>
          <w:szCs w:val="24"/>
        </w:rPr>
        <w:t>,</w:t>
      </w:r>
      <w:r w:rsidR="003E12CB" w:rsidRPr="00C17241">
        <w:rPr>
          <w:rFonts w:cs="Calibri"/>
          <w:noProof/>
          <w:sz w:val="24"/>
          <w:szCs w:val="24"/>
          <w:lang w:val="id-ID"/>
        </w:rPr>
        <w:t xml:space="preserve"> persen</w:t>
      </w:r>
      <w:r w:rsidR="00B73D4F">
        <w:rPr>
          <w:rFonts w:cs="Calibri"/>
          <w:noProof/>
          <w:sz w:val="24"/>
          <w:szCs w:val="24"/>
          <w:lang w:val="id-ID"/>
        </w:rPr>
        <w:t>tase anggaran naik sebesar 4,70 persen</w:t>
      </w:r>
      <w:r w:rsidR="003E12CB" w:rsidRPr="00C17241">
        <w:rPr>
          <w:rFonts w:cs="Calibri"/>
          <w:noProof/>
          <w:sz w:val="24"/>
          <w:szCs w:val="24"/>
          <w:lang w:val="id-ID"/>
        </w:rPr>
        <w:t xml:space="preserve"> sehingga untuk tahun-tahun b</w:t>
      </w:r>
      <w:r w:rsidR="00B73D4F">
        <w:rPr>
          <w:rFonts w:cs="Calibri"/>
          <w:noProof/>
          <w:sz w:val="24"/>
          <w:szCs w:val="24"/>
          <w:lang w:val="id-ID"/>
        </w:rPr>
        <w:t>erikutnya yaitu tahun 2013-2018</w:t>
      </w:r>
      <w:r w:rsidR="003E12CB" w:rsidRPr="00C17241">
        <w:rPr>
          <w:rFonts w:cs="Calibri"/>
          <w:noProof/>
          <w:sz w:val="24"/>
          <w:szCs w:val="24"/>
          <w:lang w:val="id-ID"/>
        </w:rPr>
        <w:t xml:space="preserve"> anggar</w:t>
      </w:r>
      <w:r w:rsidR="00B73D4F">
        <w:rPr>
          <w:rFonts w:cs="Calibri"/>
          <w:noProof/>
          <w:sz w:val="24"/>
          <w:szCs w:val="24"/>
          <w:lang w:val="id-ID"/>
        </w:rPr>
        <w:t>an juga dinaikkan sebesar 4,70 persen</w:t>
      </w:r>
      <w:r w:rsidR="003E12CB" w:rsidRPr="00C17241">
        <w:rPr>
          <w:rFonts w:cs="Calibri"/>
          <w:noProof/>
          <w:sz w:val="24"/>
          <w:szCs w:val="24"/>
          <w:lang w:val="id-ID"/>
        </w:rPr>
        <w:t xml:space="preserve">. </w:t>
      </w:r>
      <w:r w:rsidR="00B73D4F">
        <w:rPr>
          <w:rFonts w:cs="Calibri"/>
          <w:noProof/>
          <w:sz w:val="24"/>
          <w:szCs w:val="24"/>
        </w:rPr>
        <w:t>Jika d</w:t>
      </w:r>
      <w:r w:rsidR="003E12CB" w:rsidRPr="00C17241">
        <w:rPr>
          <w:rFonts w:cs="Calibri"/>
          <w:noProof/>
          <w:sz w:val="24"/>
          <w:szCs w:val="24"/>
          <w:lang w:val="id-ID"/>
        </w:rPr>
        <w:t xml:space="preserve">ilihat </w:t>
      </w:r>
      <w:r w:rsidR="00BF07BD" w:rsidRPr="00C17241">
        <w:rPr>
          <w:rFonts w:cs="Calibri"/>
          <w:noProof/>
          <w:sz w:val="24"/>
          <w:szCs w:val="24"/>
          <w:lang w:val="id-ID"/>
        </w:rPr>
        <w:t>pada tabel</w:t>
      </w:r>
      <w:r w:rsidR="00B73D4F">
        <w:rPr>
          <w:rFonts w:cs="Calibri"/>
          <w:noProof/>
          <w:sz w:val="24"/>
          <w:szCs w:val="24"/>
          <w:lang w:val="id-ID"/>
        </w:rPr>
        <w:t xml:space="preserve"> di </w:t>
      </w:r>
      <w:r w:rsidR="003E12CB" w:rsidRPr="00C17241">
        <w:rPr>
          <w:rFonts w:cs="Calibri"/>
          <w:noProof/>
          <w:sz w:val="24"/>
          <w:szCs w:val="24"/>
          <w:lang w:val="id-ID"/>
        </w:rPr>
        <w:t>bawah ini</w:t>
      </w:r>
      <w:r w:rsidR="00BF07BD" w:rsidRPr="00C17241">
        <w:rPr>
          <w:rFonts w:cs="Calibri"/>
          <w:noProof/>
          <w:sz w:val="24"/>
          <w:szCs w:val="24"/>
          <w:lang w:val="id-ID"/>
        </w:rPr>
        <w:t xml:space="preserve"> </w:t>
      </w:r>
      <w:r w:rsidR="00B73D4F">
        <w:rPr>
          <w:rFonts w:cs="Calibri"/>
          <w:noProof/>
          <w:sz w:val="24"/>
          <w:szCs w:val="24"/>
        </w:rPr>
        <w:t>maka</w:t>
      </w:r>
      <w:r w:rsidR="00BF07BD" w:rsidRPr="00C17241">
        <w:rPr>
          <w:rFonts w:cs="Calibri"/>
          <w:noProof/>
          <w:sz w:val="24"/>
          <w:szCs w:val="24"/>
          <w:lang w:val="id-ID"/>
        </w:rPr>
        <w:t xml:space="preserve"> </w:t>
      </w:r>
      <w:r w:rsidR="00B73D4F">
        <w:rPr>
          <w:rFonts w:cs="Calibri"/>
          <w:noProof/>
          <w:sz w:val="24"/>
          <w:szCs w:val="24"/>
        </w:rPr>
        <w:t>pada</w:t>
      </w:r>
      <w:r w:rsidR="00BF07BD" w:rsidRPr="00C17241">
        <w:rPr>
          <w:rFonts w:cs="Calibri"/>
          <w:noProof/>
          <w:sz w:val="24"/>
          <w:szCs w:val="24"/>
          <w:lang w:val="id-ID"/>
        </w:rPr>
        <w:t xml:space="preserve"> tahun 2012 pemerintah Provinsi Kalimantan Timur mempunyai </w:t>
      </w:r>
      <w:r w:rsidR="00B73D4F">
        <w:rPr>
          <w:rFonts w:cs="Calibri"/>
          <w:noProof/>
          <w:sz w:val="24"/>
          <w:szCs w:val="24"/>
          <w:lang w:val="id-ID"/>
        </w:rPr>
        <w:t>SiLPA</w:t>
      </w:r>
      <w:r w:rsidR="00BF07BD" w:rsidRPr="00C17241">
        <w:rPr>
          <w:rFonts w:cs="Calibri"/>
          <w:noProof/>
          <w:sz w:val="24"/>
          <w:szCs w:val="24"/>
          <w:lang w:val="id-ID"/>
        </w:rPr>
        <w:t xml:space="preserve"> sebesar </w:t>
      </w:r>
      <w:r w:rsidR="004216D6">
        <w:rPr>
          <w:rFonts w:cs="Calibri"/>
          <w:sz w:val="24"/>
          <w:szCs w:val="24"/>
        </w:rPr>
        <w:t>2.837.2</w:t>
      </w:r>
      <w:r w:rsidR="00BF07BD" w:rsidRPr="00C17241">
        <w:rPr>
          <w:rFonts w:cs="Calibri"/>
          <w:sz w:val="24"/>
          <w:szCs w:val="24"/>
        </w:rPr>
        <w:t>24</w:t>
      </w:r>
      <w:r w:rsidR="00B73D4F">
        <w:rPr>
          <w:rFonts w:cs="Calibri"/>
          <w:sz w:val="24"/>
          <w:szCs w:val="24"/>
          <w:lang w:val="id-ID"/>
        </w:rPr>
        <w:t xml:space="preserve"> juta rupiah</w:t>
      </w:r>
      <w:r w:rsidR="00BF07BD" w:rsidRPr="00C17241">
        <w:rPr>
          <w:rFonts w:cs="Calibri"/>
          <w:sz w:val="24"/>
          <w:szCs w:val="24"/>
          <w:lang w:val="id-ID"/>
        </w:rPr>
        <w:t xml:space="preserve"> sedangkan pada tahun 2013 mempunyai </w:t>
      </w:r>
      <w:r w:rsidR="00B73D4F">
        <w:rPr>
          <w:rFonts w:cs="Calibri"/>
          <w:sz w:val="24"/>
          <w:szCs w:val="24"/>
          <w:lang w:val="id-ID"/>
        </w:rPr>
        <w:t>SiLPA</w:t>
      </w:r>
      <w:r w:rsidR="00BF07BD" w:rsidRPr="00C17241">
        <w:rPr>
          <w:rFonts w:cs="Calibri"/>
          <w:sz w:val="24"/>
          <w:szCs w:val="24"/>
          <w:lang w:val="id-ID"/>
        </w:rPr>
        <w:t xml:space="preserve"> sebesar </w:t>
      </w:r>
      <w:r w:rsidR="004216D6">
        <w:rPr>
          <w:rFonts w:cs="Calibri"/>
          <w:sz w:val="24"/>
          <w:szCs w:val="24"/>
        </w:rPr>
        <w:t>3.198.904</w:t>
      </w:r>
      <w:r w:rsidR="00B73D4F">
        <w:rPr>
          <w:rFonts w:cs="Calibri"/>
          <w:sz w:val="24"/>
          <w:szCs w:val="24"/>
          <w:lang w:val="id-ID"/>
        </w:rPr>
        <w:t xml:space="preserve"> juta rupiah</w:t>
      </w:r>
      <w:r w:rsidR="008C18AF" w:rsidRPr="00C17241">
        <w:rPr>
          <w:rFonts w:cs="Calibri"/>
          <w:noProof/>
          <w:sz w:val="24"/>
          <w:szCs w:val="24"/>
          <w:lang w:val="id-ID"/>
        </w:rPr>
        <w:t>.</w:t>
      </w:r>
      <w:r w:rsidR="0069022D">
        <w:rPr>
          <w:rFonts w:cs="Calibri"/>
          <w:noProof/>
          <w:sz w:val="24"/>
          <w:szCs w:val="24"/>
        </w:rPr>
        <w:t xml:space="preserve"> </w:t>
      </w:r>
    </w:p>
    <w:p w:rsidR="00234A82" w:rsidRDefault="00234A82" w:rsidP="0033536A">
      <w:pPr>
        <w:spacing w:after="0" w:line="240" w:lineRule="auto"/>
        <w:ind w:firstLine="1"/>
        <w:jc w:val="center"/>
        <w:rPr>
          <w:rFonts w:cs="Calibri"/>
          <w:b/>
          <w:noProof/>
          <w:sz w:val="24"/>
          <w:szCs w:val="24"/>
        </w:rPr>
      </w:pPr>
      <w:bookmarkStart w:id="2" w:name="_Ref382253951"/>
    </w:p>
    <w:p w:rsidR="009D6CBA" w:rsidRPr="00B73D4F" w:rsidRDefault="008C2B95" w:rsidP="0033536A">
      <w:pPr>
        <w:spacing w:after="0" w:line="240" w:lineRule="auto"/>
        <w:ind w:firstLine="1"/>
        <w:jc w:val="center"/>
        <w:rPr>
          <w:rFonts w:cs="Calibri"/>
          <w:b/>
          <w:noProof/>
          <w:sz w:val="24"/>
          <w:szCs w:val="24"/>
        </w:rPr>
      </w:pPr>
      <w:r>
        <w:rPr>
          <w:rFonts w:cs="Calibri"/>
          <w:b/>
          <w:noProof/>
          <w:sz w:val="24"/>
          <w:szCs w:val="24"/>
        </w:rPr>
        <w:t>Tabel 3.22</w:t>
      </w:r>
    </w:p>
    <w:bookmarkEnd w:id="2"/>
    <w:p w:rsidR="00B73D4F" w:rsidRDefault="009D6CBA" w:rsidP="009D6CBA">
      <w:pPr>
        <w:pStyle w:val="ListParagraph"/>
        <w:spacing w:after="0" w:line="240" w:lineRule="auto"/>
        <w:ind w:left="0"/>
        <w:contextualSpacing w:val="0"/>
        <w:jc w:val="center"/>
        <w:rPr>
          <w:rFonts w:cs="Calibri"/>
          <w:b/>
          <w:noProof/>
          <w:sz w:val="24"/>
          <w:szCs w:val="24"/>
          <w:lang w:val="id-ID"/>
        </w:rPr>
      </w:pPr>
      <w:r w:rsidRPr="00C17241">
        <w:rPr>
          <w:rFonts w:cs="Calibri"/>
          <w:b/>
          <w:noProof/>
          <w:sz w:val="24"/>
          <w:szCs w:val="24"/>
          <w:lang w:val="id-ID"/>
        </w:rPr>
        <w:t>Proyeksi Pembiayaan Prov</w:t>
      </w:r>
      <w:r w:rsidR="00B73D4F">
        <w:rPr>
          <w:rFonts w:cs="Calibri"/>
          <w:b/>
          <w:noProof/>
          <w:sz w:val="24"/>
          <w:szCs w:val="24"/>
        </w:rPr>
        <w:t>insi</w:t>
      </w:r>
      <w:r w:rsidRPr="00C17241">
        <w:rPr>
          <w:rFonts w:cs="Calibri"/>
          <w:b/>
          <w:noProof/>
          <w:sz w:val="24"/>
          <w:szCs w:val="24"/>
          <w:lang w:val="id-ID"/>
        </w:rPr>
        <w:t xml:space="preserve"> Kalimantan Timur</w:t>
      </w:r>
    </w:p>
    <w:p w:rsidR="008B2096" w:rsidRDefault="00B73D4F" w:rsidP="009D6CBA">
      <w:pPr>
        <w:pStyle w:val="ListParagraph"/>
        <w:spacing w:after="0" w:line="240" w:lineRule="auto"/>
        <w:ind w:left="0"/>
        <w:contextualSpacing w:val="0"/>
        <w:jc w:val="center"/>
        <w:rPr>
          <w:rFonts w:cs="Calibri"/>
          <w:b/>
          <w:noProof/>
          <w:sz w:val="24"/>
          <w:szCs w:val="24"/>
          <w:lang w:val="id-ID"/>
        </w:rPr>
      </w:pPr>
      <w:r w:rsidRPr="00C17241">
        <w:rPr>
          <w:rFonts w:cs="Calibri"/>
          <w:b/>
          <w:noProof/>
          <w:sz w:val="24"/>
          <w:szCs w:val="24"/>
          <w:lang w:val="id-ID"/>
        </w:rPr>
        <w:t xml:space="preserve">Tahun 2013-2018 </w:t>
      </w:r>
      <w:r w:rsidR="00490428">
        <w:rPr>
          <w:rFonts w:cs="Calibri"/>
          <w:b/>
          <w:noProof/>
          <w:sz w:val="24"/>
          <w:szCs w:val="24"/>
          <w:lang w:val="id-ID"/>
        </w:rPr>
        <w:t>(J</w:t>
      </w:r>
      <w:r w:rsidR="00490428">
        <w:rPr>
          <w:rFonts w:cs="Calibri"/>
          <w:b/>
          <w:noProof/>
          <w:sz w:val="24"/>
          <w:szCs w:val="24"/>
        </w:rPr>
        <w:t>uta</w:t>
      </w:r>
      <w:r w:rsidR="000853E8" w:rsidRPr="00C17241">
        <w:rPr>
          <w:rFonts w:cs="Calibri"/>
          <w:b/>
          <w:noProof/>
          <w:sz w:val="24"/>
          <w:szCs w:val="24"/>
        </w:rPr>
        <w:t xml:space="preserve"> </w:t>
      </w:r>
      <w:r w:rsidR="00490428">
        <w:rPr>
          <w:rFonts w:cs="Calibri"/>
          <w:b/>
          <w:noProof/>
          <w:sz w:val="24"/>
          <w:szCs w:val="24"/>
        </w:rPr>
        <w:t>R</w:t>
      </w:r>
      <w:r w:rsidR="000853E8" w:rsidRPr="00C17241">
        <w:rPr>
          <w:rFonts w:cs="Calibri"/>
          <w:b/>
          <w:noProof/>
          <w:sz w:val="24"/>
          <w:szCs w:val="24"/>
        </w:rPr>
        <w:t>upiah</w:t>
      </w:r>
      <w:r w:rsidR="009D6CBA" w:rsidRPr="00C17241">
        <w:rPr>
          <w:rFonts w:cs="Calibri"/>
          <w:b/>
          <w:noProof/>
          <w:sz w:val="24"/>
          <w:szCs w:val="24"/>
          <w:lang w:val="id-ID"/>
        </w:rPr>
        <w:t>)</w:t>
      </w:r>
    </w:p>
    <w:tbl>
      <w:tblPr>
        <w:tblW w:w="5200" w:type="pct"/>
        <w:tblLook w:val="04A0" w:firstRow="1" w:lastRow="0" w:firstColumn="1" w:lastColumn="0" w:noHBand="0" w:noVBand="1"/>
      </w:tblPr>
      <w:tblGrid>
        <w:gridCol w:w="470"/>
        <w:gridCol w:w="2330"/>
        <w:gridCol w:w="1024"/>
        <w:gridCol w:w="1024"/>
        <w:gridCol w:w="874"/>
        <w:gridCol w:w="874"/>
        <w:gridCol w:w="874"/>
        <w:gridCol w:w="874"/>
        <w:gridCol w:w="874"/>
      </w:tblGrid>
      <w:tr w:rsidR="00D47D51" w:rsidRPr="00D47D51" w:rsidTr="00AA3C13">
        <w:trPr>
          <w:trHeight w:val="229"/>
        </w:trPr>
        <w:tc>
          <w:tcPr>
            <w:tcW w:w="249" w:type="pct"/>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CB0CD5" w:rsidRPr="00D47D51" w:rsidRDefault="00CB0CD5" w:rsidP="003E4070">
            <w:pPr>
              <w:spacing w:after="0" w:line="240" w:lineRule="auto"/>
              <w:jc w:val="center"/>
              <w:rPr>
                <w:rFonts w:asciiTheme="minorHAnsi" w:hAnsiTheme="minorHAnsi" w:cstheme="minorHAnsi"/>
                <w:b/>
                <w:bCs/>
                <w:sz w:val="18"/>
                <w:szCs w:val="18"/>
              </w:rPr>
            </w:pPr>
            <w:r w:rsidRPr="00D47D51">
              <w:rPr>
                <w:rFonts w:asciiTheme="minorHAnsi" w:hAnsiTheme="minorHAnsi" w:cstheme="minorHAnsi"/>
                <w:b/>
                <w:bCs/>
                <w:sz w:val="18"/>
                <w:szCs w:val="18"/>
              </w:rPr>
              <w:t>No.</w:t>
            </w:r>
          </w:p>
        </w:tc>
        <w:tc>
          <w:tcPr>
            <w:tcW w:w="1348" w:type="pct"/>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CB0CD5" w:rsidRPr="00D47D51" w:rsidRDefault="00CB0CD5" w:rsidP="003E4070">
            <w:pPr>
              <w:spacing w:after="0" w:line="240" w:lineRule="auto"/>
              <w:jc w:val="center"/>
              <w:rPr>
                <w:rFonts w:asciiTheme="minorHAnsi" w:hAnsiTheme="minorHAnsi" w:cstheme="minorHAnsi"/>
                <w:b/>
                <w:bCs/>
                <w:sz w:val="18"/>
                <w:szCs w:val="18"/>
              </w:rPr>
            </w:pPr>
            <w:r w:rsidRPr="00D47D51">
              <w:rPr>
                <w:rFonts w:asciiTheme="minorHAnsi" w:hAnsiTheme="minorHAnsi" w:cstheme="minorHAnsi"/>
                <w:b/>
                <w:bCs/>
                <w:sz w:val="18"/>
                <w:szCs w:val="18"/>
              </w:rPr>
              <w:t>Uraian</w:t>
            </w:r>
          </w:p>
        </w:tc>
        <w:tc>
          <w:tcPr>
            <w:tcW w:w="534" w:type="pct"/>
            <w:vMerge w:val="restart"/>
            <w:tcBorders>
              <w:top w:val="single" w:sz="8" w:space="0" w:color="auto"/>
              <w:left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center"/>
              <w:rPr>
                <w:rFonts w:asciiTheme="minorHAnsi" w:hAnsiTheme="minorHAnsi" w:cstheme="minorHAnsi"/>
                <w:b/>
                <w:bCs/>
                <w:sz w:val="18"/>
                <w:szCs w:val="18"/>
              </w:rPr>
            </w:pPr>
            <w:r w:rsidRPr="00D47D51">
              <w:rPr>
                <w:rFonts w:asciiTheme="minorHAnsi" w:hAnsiTheme="minorHAnsi" w:cstheme="minorHAnsi"/>
                <w:b/>
                <w:bCs/>
                <w:sz w:val="18"/>
                <w:szCs w:val="18"/>
              </w:rPr>
              <w:t>Tahun Dasar 2012</w:t>
            </w:r>
          </w:p>
        </w:tc>
        <w:tc>
          <w:tcPr>
            <w:tcW w:w="2869" w:type="pct"/>
            <w:gridSpan w:val="6"/>
            <w:tcBorders>
              <w:top w:val="single" w:sz="8" w:space="0" w:color="auto"/>
              <w:left w:val="nil"/>
              <w:bottom w:val="single" w:sz="8" w:space="0" w:color="auto"/>
              <w:right w:val="single" w:sz="8" w:space="0" w:color="000000"/>
            </w:tcBorders>
            <w:shd w:val="clear" w:color="auto" w:fill="auto"/>
            <w:vAlign w:val="center"/>
            <w:hideMark/>
          </w:tcPr>
          <w:p w:rsidR="00CB0CD5" w:rsidRPr="00D47D51" w:rsidRDefault="00CB0CD5" w:rsidP="003E4070">
            <w:pPr>
              <w:spacing w:after="0" w:line="240" w:lineRule="auto"/>
              <w:jc w:val="center"/>
              <w:rPr>
                <w:rFonts w:asciiTheme="minorHAnsi" w:hAnsiTheme="minorHAnsi" w:cstheme="minorHAnsi"/>
                <w:b/>
                <w:bCs/>
                <w:sz w:val="18"/>
                <w:szCs w:val="18"/>
              </w:rPr>
            </w:pPr>
            <w:r w:rsidRPr="00D47D51">
              <w:rPr>
                <w:rFonts w:asciiTheme="minorHAnsi" w:hAnsiTheme="minorHAnsi" w:cstheme="minorHAnsi"/>
                <w:b/>
                <w:bCs/>
                <w:sz w:val="18"/>
                <w:szCs w:val="18"/>
              </w:rPr>
              <w:t>Proyeksi</w:t>
            </w:r>
          </w:p>
        </w:tc>
      </w:tr>
      <w:tr w:rsidR="00D47D51" w:rsidRPr="00D47D51" w:rsidTr="00AA3C13">
        <w:trPr>
          <w:trHeight w:val="301"/>
        </w:trPr>
        <w:tc>
          <w:tcPr>
            <w:tcW w:w="249" w:type="pct"/>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CB0CD5" w:rsidRPr="00D47D51" w:rsidRDefault="00CB0CD5" w:rsidP="003E4070">
            <w:pPr>
              <w:spacing w:after="0" w:line="240" w:lineRule="auto"/>
              <w:rPr>
                <w:rFonts w:asciiTheme="minorHAnsi" w:hAnsiTheme="minorHAnsi" w:cstheme="minorHAnsi"/>
                <w:b/>
                <w:bCs/>
                <w:sz w:val="18"/>
                <w:szCs w:val="18"/>
              </w:rPr>
            </w:pPr>
          </w:p>
        </w:tc>
        <w:tc>
          <w:tcPr>
            <w:tcW w:w="1348" w:type="pct"/>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CB0CD5" w:rsidRPr="00D47D51" w:rsidRDefault="00CB0CD5" w:rsidP="003E4070">
            <w:pPr>
              <w:spacing w:after="0" w:line="240" w:lineRule="auto"/>
              <w:rPr>
                <w:rFonts w:asciiTheme="minorHAnsi" w:hAnsiTheme="minorHAnsi" w:cstheme="minorHAnsi"/>
                <w:b/>
                <w:bCs/>
                <w:sz w:val="18"/>
                <w:szCs w:val="18"/>
              </w:rPr>
            </w:pPr>
          </w:p>
        </w:tc>
        <w:tc>
          <w:tcPr>
            <w:tcW w:w="534" w:type="pct"/>
            <w:vMerge/>
            <w:tcBorders>
              <w:left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center"/>
              <w:rPr>
                <w:rFonts w:asciiTheme="minorHAnsi" w:hAnsiTheme="minorHAnsi" w:cstheme="minorHAnsi"/>
                <w:b/>
                <w:bCs/>
                <w:sz w:val="18"/>
                <w:szCs w:val="18"/>
              </w:rPr>
            </w:pPr>
          </w:p>
        </w:tc>
        <w:tc>
          <w:tcPr>
            <w:tcW w:w="534" w:type="pct"/>
            <w:tcBorders>
              <w:top w:val="nil"/>
              <w:left w:val="nil"/>
              <w:right w:val="nil"/>
            </w:tcBorders>
            <w:shd w:val="clear" w:color="auto" w:fill="auto"/>
            <w:vAlign w:val="center"/>
            <w:hideMark/>
          </w:tcPr>
          <w:p w:rsidR="00CB0CD5" w:rsidRPr="00D47D51" w:rsidRDefault="00CB0CD5" w:rsidP="003E4070">
            <w:pPr>
              <w:spacing w:after="0" w:line="240" w:lineRule="auto"/>
              <w:jc w:val="center"/>
              <w:rPr>
                <w:rFonts w:asciiTheme="minorHAnsi" w:hAnsiTheme="minorHAnsi" w:cstheme="minorHAnsi"/>
                <w:b/>
                <w:bCs/>
                <w:sz w:val="18"/>
                <w:szCs w:val="18"/>
              </w:rPr>
            </w:pPr>
            <w:r w:rsidRPr="00D47D51">
              <w:rPr>
                <w:rFonts w:asciiTheme="minorHAnsi" w:hAnsiTheme="minorHAnsi" w:cstheme="minorHAnsi"/>
                <w:b/>
                <w:bCs/>
                <w:sz w:val="18"/>
                <w:szCs w:val="18"/>
              </w:rPr>
              <w:t>2013</w:t>
            </w:r>
          </w:p>
        </w:tc>
        <w:tc>
          <w:tcPr>
            <w:tcW w:w="515" w:type="pct"/>
            <w:tcBorders>
              <w:top w:val="nil"/>
              <w:left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center"/>
              <w:rPr>
                <w:rFonts w:asciiTheme="minorHAnsi" w:hAnsiTheme="minorHAnsi" w:cstheme="minorHAnsi"/>
                <w:b/>
                <w:bCs/>
                <w:sz w:val="18"/>
                <w:szCs w:val="18"/>
              </w:rPr>
            </w:pPr>
            <w:r w:rsidRPr="00D47D51">
              <w:rPr>
                <w:rFonts w:asciiTheme="minorHAnsi" w:hAnsiTheme="minorHAnsi" w:cstheme="minorHAnsi"/>
                <w:b/>
                <w:bCs/>
                <w:sz w:val="18"/>
                <w:szCs w:val="18"/>
              </w:rPr>
              <w:t>2014</w:t>
            </w:r>
          </w:p>
        </w:tc>
        <w:tc>
          <w:tcPr>
            <w:tcW w:w="455" w:type="pct"/>
            <w:tcBorders>
              <w:top w:val="nil"/>
              <w:left w:val="nil"/>
              <w:right w:val="single" w:sz="4" w:space="0" w:color="auto"/>
            </w:tcBorders>
            <w:shd w:val="clear" w:color="auto" w:fill="auto"/>
            <w:vAlign w:val="center"/>
            <w:hideMark/>
          </w:tcPr>
          <w:p w:rsidR="00CB0CD5" w:rsidRPr="00D47D51" w:rsidRDefault="00CB0CD5" w:rsidP="003E4070">
            <w:pPr>
              <w:spacing w:after="0" w:line="240" w:lineRule="auto"/>
              <w:jc w:val="center"/>
              <w:rPr>
                <w:rFonts w:asciiTheme="minorHAnsi" w:hAnsiTheme="minorHAnsi" w:cstheme="minorHAnsi"/>
                <w:b/>
                <w:bCs/>
                <w:sz w:val="18"/>
                <w:szCs w:val="18"/>
              </w:rPr>
            </w:pPr>
            <w:r w:rsidRPr="00D47D51">
              <w:rPr>
                <w:rFonts w:asciiTheme="minorHAnsi" w:hAnsiTheme="minorHAnsi" w:cstheme="minorHAnsi"/>
                <w:b/>
                <w:bCs/>
                <w:sz w:val="18"/>
                <w:szCs w:val="18"/>
              </w:rPr>
              <w:t>2015</w:t>
            </w:r>
          </w:p>
        </w:tc>
        <w:tc>
          <w:tcPr>
            <w:tcW w:w="455" w:type="pct"/>
            <w:tcBorders>
              <w:top w:val="nil"/>
              <w:left w:val="nil"/>
              <w:right w:val="single" w:sz="4" w:space="0" w:color="auto"/>
            </w:tcBorders>
            <w:shd w:val="clear" w:color="auto" w:fill="auto"/>
            <w:vAlign w:val="center"/>
            <w:hideMark/>
          </w:tcPr>
          <w:p w:rsidR="00CB0CD5" w:rsidRPr="00D47D51" w:rsidRDefault="00CB0CD5" w:rsidP="003E4070">
            <w:pPr>
              <w:spacing w:after="0" w:line="240" w:lineRule="auto"/>
              <w:jc w:val="center"/>
              <w:rPr>
                <w:rFonts w:asciiTheme="minorHAnsi" w:hAnsiTheme="minorHAnsi" w:cstheme="minorHAnsi"/>
                <w:b/>
                <w:bCs/>
                <w:sz w:val="18"/>
                <w:szCs w:val="18"/>
              </w:rPr>
            </w:pPr>
            <w:r w:rsidRPr="00D47D51">
              <w:rPr>
                <w:rFonts w:asciiTheme="minorHAnsi" w:hAnsiTheme="minorHAnsi" w:cstheme="minorHAnsi"/>
                <w:b/>
                <w:bCs/>
                <w:sz w:val="18"/>
                <w:szCs w:val="18"/>
              </w:rPr>
              <w:t>2016</w:t>
            </w:r>
          </w:p>
        </w:tc>
        <w:tc>
          <w:tcPr>
            <w:tcW w:w="455" w:type="pct"/>
            <w:tcBorders>
              <w:top w:val="nil"/>
              <w:left w:val="nil"/>
              <w:right w:val="single" w:sz="4" w:space="0" w:color="auto"/>
            </w:tcBorders>
            <w:shd w:val="clear" w:color="auto" w:fill="auto"/>
            <w:vAlign w:val="center"/>
            <w:hideMark/>
          </w:tcPr>
          <w:p w:rsidR="00CB0CD5" w:rsidRPr="00D47D51" w:rsidRDefault="00CB0CD5" w:rsidP="003E4070">
            <w:pPr>
              <w:spacing w:after="0" w:line="240" w:lineRule="auto"/>
              <w:jc w:val="center"/>
              <w:rPr>
                <w:rFonts w:asciiTheme="minorHAnsi" w:hAnsiTheme="minorHAnsi" w:cstheme="minorHAnsi"/>
                <w:b/>
                <w:bCs/>
                <w:sz w:val="18"/>
                <w:szCs w:val="18"/>
              </w:rPr>
            </w:pPr>
            <w:r w:rsidRPr="00D47D51">
              <w:rPr>
                <w:rFonts w:asciiTheme="minorHAnsi" w:hAnsiTheme="minorHAnsi" w:cstheme="minorHAnsi"/>
                <w:b/>
                <w:bCs/>
                <w:sz w:val="18"/>
                <w:szCs w:val="18"/>
              </w:rPr>
              <w:t>2017</w:t>
            </w:r>
          </w:p>
        </w:tc>
        <w:tc>
          <w:tcPr>
            <w:tcW w:w="455" w:type="pct"/>
            <w:tcBorders>
              <w:top w:val="single" w:sz="4" w:space="0" w:color="auto"/>
              <w:left w:val="nil"/>
              <w:bottom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center"/>
              <w:rPr>
                <w:rFonts w:asciiTheme="minorHAnsi" w:hAnsiTheme="minorHAnsi" w:cstheme="minorHAnsi"/>
                <w:b/>
                <w:bCs/>
                <w:sz w:val="18"/>
                <w:szCs w:val="18"/>
              </w:rPr>
            </w:pPr>
            <w:r w:rsidRPr="00D47D51">
              <w:rPr>
                <w:rFonts w:asciiTheme="minorHAnsi" w:hAnsiTheme="minorHAnsi" w:cstheme="minorHAnsi"/>
                <w:b/>
                <w:bCs/>
                <w:sz w:val="18"/>
                <w:szCs w:val="18"/>
              </w:rPr>
              <w:t>2018</w:t>
            </w:r>
          </w:p>
        </w:tc>
      </w:tr>
      <w:tr w:rsidR="00D47D51" w:rsidRPr="00D47D51" w:rsidTr="00AA3C13">
        <w:trPr>
          <w:trHeight w:val="178"/>
        </w:trPr>
        <w:tc>
          <w:tcPr>
            <w:tcW w:w="249" w:type="pct"/>
            <w:tcBorders>
              <w:top w:val="nil"/>
              <w:left w:val="single" w:sz="8" w:space="0" w:color="auto"/>
              <w:bottom w:val="single" w:sz="4" w:space="0" w:color="auto"/>
              <w:right w:val="single" w:sz="4" w:space="0" w:color="auto"/>
            </w:tcBorders>
            <w:shd w:val="clear" w:color="auto" w:fill="auto"/>
            <w:noWrap/>
            <w:vAlign w:val="center"/>
            <w:hideMark/>
          </w:tcPr>
          <w:p w:rsidR="00CB0CD5" w:rsidRPr="00D47D51" w:rsidRDefault="00CB0CD5" w:rsidP="003E4070">
            <w:pPr>
              <w:spacing w:after="0" w:line="240" w:lineRule="auto"/>
              <w:jc w:val="center"/>
              <w:rPr>
                <w:rFonts w:asciiTheme="minorHAnsi" w:hAnsiTheme="minorHAnsi" w:cstheme="minorHAnsi"/>
                <w:bCs/>
                <w:sz w:val="16"/>
                <w:szCs w:val="16"/>
              </w:rPr>
            </w:pPr>
            <w:r w:rsidRPr="00D47D51">
              <w:rPr>
                <w:rFonts w:asciiTheme="minorHAnsi" w:hAnsiTheme="minorHAnsi" w:cstheme="minorHAnsi"/>
                <w:bCs/>
                <w:sz w:val="16"/>
                <w:szCs w:val="16"/>
              </w:rPr>
              <w:t>(1)</w:t>
            </w:r>
          </w:p>
        </w:tc>
        <w:tc>
          <w:tcPr>
            <w:tcW w:w="1348" w:type="pct"/>
            <w:tcBorders>
              <w:top w:val="nil"/>
              <w:left w:val="nil"/>
              <w:bottom w:val="single" w:sz="4" w:space="0" w:color="auto"/>
              <w:right w:val="single" w:sz="4" w:space="0" w:color="auto"/>
            </w:tcBorders>
            <w:shd w:val="clear" w:color="auto" w:fill="auto"/>
            <w:noWrap/>
            <w:vAlign w:val="center"/>
            <w:hideMark/>
          </w:tcPr>
          <w:p w:rsidR="00CB0CD5" w:rsidRPr="00D47D51" w:rsidRDefault="00CB0CD5" w:rsidP="003E4070">
            <w:pPr>
              <w:spacing w:after="0" w:line="240" w:lineRule="auto"/>
              <w:jc w:val="center"/>
              <w:rPr>
                <w:rFonts w:asciiTheme="minorHAnsi" w:hAnsiTheme="minorHAnsi" w:cstheme="minorHAnsi"/>
                <w:bCs/>
                <w:sz w:val="16"/>
                <w:szCs w:val="16"/>
              </w:rPr>
            </w:pPr>
            <w:r w:rsidRPr="00D47D51">
              <w:rPr>
                <w:rFonts w:asciiTheme="minorHAnsi" w:hAnsiTheme="minorHAnsi" w:cstheme="minorHAnsi"/>
                <w:bCs/>
                <w:sz w:val="16"/>
                <w:szCs w:val="16"/>
              </w:rPr>
              <w:t>(2)</w:t>
            </w:r>
          </w:p>
        </w:tc>
        <w:tc>
          <w:tcPr>
            <w:tcW w:w="534" w:type="pct"/>
            <w:tcBorders>
              <w:top w:val="single" w:sz="8" w:space="0" w:color="auto"/>
              <w:left w:val="nil"/>
              <w:bottom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center"/>
              <w:rPr>
                <w:rFonts w:asciiTheme="minorHAnsi" w:hAnsiTheme="minorHAnsi" w:cstheme="minorHAnsi"/>
                <w:bCs/>
                <w:sz w:val="16"/>
                <w:szCs w:val="16"/>
              </w:rPr>
            </w:pPr>
            <w:r w:rsidRPr="00D47D51">
              <w:rPr>
                <w:rFonts w:asciiTheme="minorHAnsi" w:hAnsiTheme="minorHAnsi" w:cstheme="minorHAnsi"/>
                <w:bCs/>
                <w:sz w:val="16"/>
                <w:szCs w:val="16"/>
              </w:rPr>
              <w:t>(3)</w:t>
            </w:r>
          </w:p>
        </w:tc>
        <w:tc>
          <w:tcPr>
            <w:tcW w:w="534" w:type="pct"/>
            <w:tcBorders>
              <w:top w:val="single" w:sz="8" w:space="0" w:color="auto"/>
              <w:left w:val="nil"/>
              <w:bottom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center"/>
              <w:rPr>
                <w:rFonts w:asciiTheme="minorHAnsi" w:hAnsiTheme="minorHAnsi" w:cstheme="minorHAnsi"/>
                <w:bCs/>
                <w:sz w:val="16"/>
                <w:szCs w:val="16"/>
              </w:rPr>
            </w:pPr>
            <w:r w:rsidRPr="00D47D51">
              <w:rPr>
                <w:rFonts w:asciiTheme="minorHAnsi" w:hAnsiTheme="minorHAnsi" w:cstheme="minorHAnsi"/>
                <w:bCs/>
                <w:sz w:val="16"/>
                <w:szCs w:val="16"/>
              </w:rPr>
              <w:t>(5)</w:t>
            </w:r>
          </w:p>
        </w:tc>
        <w:tc>
          <w:tcPr>
            <w:tcW w:w="515" w:type="pct"/>
            <w:tcBorders>
              <w:top w:val="single" w:sz="8" w:space="0" w:color="auto"/>
              <w:left w:val="nil"/>
              <w:bottom w:val="single" w:sz="4" w:space="0" w:color="auto"/>
              <w:right w:val="nil"/>
            </w:tcBorders>
            <w:shd w:val="clear" w:color="auto" w:fill="auto"/>
            <w:vAlign w:val="center"/>
            <w:hideMark/>
          </w:tcPr>
          <w:p w:rsidR="00CB0CD5" w:rsidRPr="00D47D51" w:rsidRDefault="00CB0CD5" w:rsidP="003E4070">
            <w:pPr>
              <w:spacing w:after="0" w:line="240" w:lineRule="auto"/>
              <w:jc w:val="center"/>
              <w:rPr>
                <w:rFonts w:asciiTheme="minorHAnsi" w:hAnsiTheme="minorHAnsi" w:cstheme="minorHAnsi"/>
                <w:bCs/>
                <w:sz w:val="16"/>
                <w:szCs w:val="16"/>
              </w:rPr>
            </w:pPr>
            <w:r w:rsidRPr="00D47D51">
              <w:rPr>
                <w:rFonts w:asciiTheme="minorHAnsi" w:hAnsiTheme="minorHAnsi" w:cstheme="minorHAnsi"/>
                <w:bCs/>
                <w:sz w:val="16"/>
                <w:szCs w:val="16"/>
              </w:rPr>
              <w:t>(6)</w:t>
            </w:r>
          </w:p>
        </w:tc>
        <w:tc>
          <w:tcPr>
            <w:tcW w:w="455" w:type="pct"/>
            <w:tcBorders>
              <w:top w:val="single" w:sz="8" w:space="0" w:color="auto"/>
              <w:left w:val="single" w:sz="4" w:space="0" w:color="auto"/>
              <w:bottom w:val="single" w:sz="4" w:space="0" w:color="auto"/>
              <w:right w:val="nil"/>
            </w:tcBorders>
            <w:shd w:val="clear" w:color="auto" w:fill="auto"/>
            <w:vAlign w:val="center"/>
            <w:hideMark/>
          </w:tcPr>
          <w:p w:rsidR="00CB0CD5" w:rsidRPr="00D47D51" w:rsidRDefault="00CB0CD5" w:rsidP="003E4070">
            <w:pPr>
              <w:spacing w:after="0" w:line="240" w:lineRule="auto"/>
              <w:jc w:val="center"/>
              <w:rPr>
                <w:rFonts w:asciiTheme="minorHAnsi" w:hAnsiTheme="minorHAnsi" w:cstheme="minorHAnsi"/>
                <w:bCs/>
                <w:sz w:val="16"/>
                <w:szCs w:val="16"/>
              </w:rPr>
            </w:pPr>
            <w:r w:rsidRPr="00D47D51">
              <w:rPr>
                <w:rFonts w:asciiTheme="minorHAnsi" w:hAnsiTheme="minorHAnsi" w:cstheme="minorHAnsi"/>
                <w:bCs/>
                <w:sz w:val="16"/>
                <w:szCs w:val="16"/>
              </w:rPr>
              <w:t>(7)</w:t>
            </w:r>
          </w:p>
        </w:tc>
        <w:tc>
          <w:tcPr>
            <w:tcW w:w="455" w:type="pct"/>
            <w:tcBorders>
              <w:top w:val="single" w:sz="8" w:space="0" w:color="auto"/>
              <w:left w:val="single" w:sz="4" w:space="0" w:color="auto"/>
              <w:bottom w:val="single" w:sz="4" w:space="0" w:color="auto"/>
              <w:right w:val="nil"/>
            </w:tcBorders>
            <w:shd w:val="clear" w:color="auto" w:fill="auto"/>
            <w:vAlign w:val="center"/>
            <w:hideMark/>
          </w:tcPr>
          <w:p w:rsidR="00CB0CD5" w:rsidRPr="00D47D51" w:rsidRDefault="00CB0CD5" w:rsidP="003E4070">
            <w:pPr>
              <w:spacing w:after="0" w:line="240" w:lineRule="auto"/>
              <w:jc w:val="center"/>
              <w:rPr>
                <w:rFonts w:asciiTheme="minorHAnsi" w:hAnsiTheme="minorHAnsi" w:cstheme="minorHAnsi"/>
                <w:bCs/>
                <w:sz w:val="16"/>
                <w:szCs w:val="16"/>
              </w:rPr>
            </w:pPr>
            <w:r w:rsidRPr="00D47D51">
              <w:rPr>
                <w:rFonts w:asciiTheme="minorHAnsi" w:hAnsiTheme="minorHAnsi" w:cstheme="minorHAnsi"/>
                <w:bCs/>
                <w:sz w:val="16"/>
                <w:szCs w:val="16"/>
              </w:rPr>
              <w:t>(8)</w:t>
            </w:r>
          </w:p>
        </w:tc>
        <w:tc>
          <w:tcPr>
            <w:tcW w:w="455" w:type="pct"/>
            <w:tcBorders>
              <w:top w:val="single" w:sz="8" w:space="0" w:color="auto"/>
              <w:left w:val="single" w:sz="4" w:space="0" w:color="auto"/>
              <w:bottom w:val="single" w:sz="4" w:space="0" w:color="auto"/>
              <w:right w:val="nil"/>
            </w:tcBorders>
            <w:shd w:val="clear" w:color="auto" w:fill="auto"/>
            <w:vAlign w:val="center"/>
            <w:hideMark/>
          </w:tcPr>
          <w:p w:rsidR="00CB0CD5" w:rsidRPr="00D47D51" w:rsidRDefault="00CB0CD5" w:rsidP="003E4070">
            <w:pPr>
              <w:spacing w:after="0" w:line="240" w:lineRule="auto"/>
              <w:jc w:val="center"/>
              <w:rPr>
                <w:rFonts w:asciiTheme="minorHAnsi" w:hAnsiTheme="minorHAnsi" w:cstheme="minorHAnsi"/>
                <w:bCs/>
                <w:sz w:val="16"/>
                <w:szCs w:val="16"/>
              </w:rPr>
            </w:pPr>
            <w:r w:rsidRPr="00D47D51">
              <w:rPr>
                <w:rFonts w:asciiTheme="minorHAnsi" w:hAnsiTheme="minorHAnsi" w:cstheme="minorHAnsi"/>
                <w:bCs/>
                <w:sz w:val="16"/>
                <w:szCs w:val="16"/>
              </w:rPr>
              <w:t>(9)</w:t>
            </w:r>
          </w:p>
        </w:tc>
        <w:tc>
          <w:tcPr>
            <w:tcW w:w="4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center"/>
              <w:rPr>
                <w:rFonts w:asciiTheme="minorHAnsi" w:hAnsiTheme="minorHAnsi" w:cstheme="minorHAnsi"/>
                <w:bCs/>
                <w:sz w:val="16"/>
                <w:szCs w:val="16"/>
              </w:rPr>
            </w:pPr>
            <w:r w:rsidRPr="00D47D51">
              <w:rPr>
                <w:rFonts w:asciiTheme="minorHAnsi" w:hAnsiTheme="minorHAnsi" w:cstheme="minorHAnsi"/>
                <w:bCs/>
                <w:sz w:val="16"/>
                <w:szCs w:val="16"/>
              </w:rPr>
              <w:t>(10)</w:t>
            </w:r>
          </w:p>
        </w:tc>
      </w:tr>
      <w:tr w:rsidR="00D47D51" w:rsidRPr="00D47D51" w:rsidTr="00AA3C13">
        <w:trPr>
          <w:trHeight w:val="407"/>
        </w:trPr>
        <w:tc>
          <w:tcPr>
            <w:tcW w:w="249" w:type="pct"/>
            <w:tcBorders>
              <w:top w:val="nil"/>
              <w:left w:val="single" w:sz="8" w:space="0" w:color="auto"/>
              <w:bottom w:val="single" w:sz="4" w:space="0" w:color="auto"/>
              <w:right w:val="single" w:sz="4" w:space="0" w:color="auto"/>
            </w:tcBorders>
            <w:shd w:val="clear" w:color="auto" w:fill="auto"/>
            <w:noWrap/>
            <w:vAlign w:val="center"/>
            <w:hideMark/>
          </w:tcPr>
          <w:p w:rsidR="00CB0CD5" w:rsidRPr="00D47D51" w:rsidRDefault="00CB0CD5" w:rsidP="003E4070">
            <w:pPr>
              <w:spacing w:after="0" w:line="240" w:lineRule="auto"/>
              <w:jc w:val="center"/>
              <w:rPr>
                <w:rFonts w:asciiTheme="minorHAnsi" w:hAnsiTheme="minorHAnsi" w:cstheme="minorHAnsi"/>
                <w:sz w:val="20"/>
                <w:szCs w:val="20"/>
              </w:rPr>
            </w:pPr>
            <w:r w:rsidRPr="00D47D51">
              <w:rPr>
                <w:rFonts w:asciiTheme="minorHAnsi" w:hAnsiTheme="minorHAnsi" w:cstheme="minorHAnsi"/>
                <w:sz w:val="20"/>
                <w:szCs w:val="20"/>
              </w:rPr>
              <w:t>1</w:t>
            </w:r>
          </w:p>
        </w:tc>
        <w:tc>
          <w:tcPr>
            <w:tcW w:w="1348" w:type="pct"/>
            <w:tcBorders>
              <w:top w:val="nil"/>
              <w:left w:val="nil"/>
              <w:bottom w:val="single" w:sz="4" w:space="0" w:color="auto"/>
              <w:right w:val="single" w:sz="4" w:space="0" w:color="auto"/>
            </w:tcBorders>
            <w:shd w:val="clear" w:color="auto" w:fill="auto"/>
            <w:vAlign w:val="bottom"/>
            <w:hideMark/>
          </w:tcPr>
          <w:p w:rsidR="00CB0CD5" w:rsidRPr="00D47D51" w:rsidRDefault="00CB0CD5" w:rsidP="003E4070">
            <w:pPr>
              <w:spacing w:after="0" w:line="240" w:lineRule="auto"/>
              <w:rPr>
                <w:rFonts w:asciiTheme="minorHAnsi" w:hAnsiTheme="minorHAnsi" w:cstheme="minorHAnsi"/>
                <w:sz w:val="20"/>
                <w:szCs w:val="20"/>
              </w:rPr>
            </w:pPr>
            <w:r w:rsidRPr="00D47D51">
              <w:rPr>
                <w:rFonts w:asciiTheme="minorHAnsi" w:hAnsiTheme="minorHAnsi" w:cstheme="minorHAnsi"/>
                <w:sz w:val="20"/>
                <w:szCs w:val="20"/>
              </w:rPr>
              <w:t xml:space="preserve">Sisa Lebih Perhitungan Anggaran Tahun Anggaran Sebelumnya </w:t>
            </w:r>
          </w:p>
        </w:tc>
        <w:tc>
          <w:tcPr>
            <w:tcW w:w="534"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right"/>
              <w:rPr>
                <w:rFonts w:asciiTheme="minorHAnsi" w:hAnsiTheme="minorHAnsi" w:cstheme="minorHAnsi"/>
                <w:sz w:val="20"/>
                <w:szCs w:val="20"/>
              </w:rPr>
            </w:pPr>
            <w:r w:rsidRPr="00D47D51">
              <w:rPr>
                <w:rFonts w:asciiTheme="minorHAnsi" w:hAnsiTheme="minorHAnsi" w:cstheme="minorHAnsi"/>
                <w:sz w:val="20"/>
                <w:szCs w:val="20"/>
              </w:rPr>
              <w:t>2.837.224</w:t>
            </w:r>
          </w:p>
        </w:tc>
        <w:tc>
          <w:tcPr>
            <w:tcW w:w="534"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right"/>
              <w:rPr>
                <w:rFonts w:asciiTheme="minorHAnsi" w:hAnsiTheme="minorHAnsi" w:cstheme="minorHAnsi"/>
                <w:sz w:val="20"/>
                <w:szCs w:val="20"/>
              </w:rPr>
            </w:pPr>
            <w:r w:rsidRPr="00D47D51">
              <w:rPr>
                <w:rFonts w:asciiTheme="minorHAnsi" w:hAnsiTheme="minorHAnsi" w:cstheme="minorHAnsi"/>
                <w:sz w:val="20"/>
                <w:szCs w:val="20"/>
              </w:rPr>
              <w:t>3.198.904</w:t>
            </w:r>
          </w:p>
        </w:tc>
        <w:tc>
          <w:tcPr>
            <w:tcW w:w="515"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right"/>
              <w:rPr>
                <w:rFonts w:asciiTheme="minorHAnsi" w:hAnsiTheme="minorHAnsi" w:cstheme="minorHAnsi"/>
                <w:sz w:val="20"/>
                <w:szCs w:val="20"/>
              </w:rPr>
            </w:pPr>
            <w:r w:rsidRPr="00D47D51">
              <w:rPr>
                <w:rFonts w:asciiTheme="minorHAnsi" w:hAnsiTheme="minorHAnsi" w:cstheme="minorHAnsi"/>
                <w:sz w:val="20"/>
                <w:szCs w:val="20"/>
              </w:rPr>
              <w:t>958.425</w:t>
            </w:r>
          </w:p>
        </w:tc>
        <w:tc>
          <w:tcPr>
            <w:tcW w:w="455"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right"/>
              <w:rPr>
                <w:rFonts w:asciiTheme="minorHAnsi" w:hAnsiTheme="minorHAnsi" w:cstheme="minorHAnsi"/>
                <w:sz w:val="20"/>
                <w:szCs w:val="20"/>
              </w:rPr>
            </w:pPr>
            <w:r w:rsidRPr="00D47D51">
              <w:rPr>
                <w:rFonts w:asciiTheme="minorHAnsi" w:hAnsiTheme="minorHAnsi" w:cstheme="minorHAnsi"/>
                <w:sz w:val="20"/>
                <w:szCs w:val="20"/>
              </w:rPr>
              <w:t>800.000</w:t>
            </w:r>
          </w:p>
        </w:tc>
        <w:tc>
          <w:tcPr>
            <w:tcW w:w="455"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right"/>
              <w:rPr>
                <w:rFonts w:asciiTheme="minorHAnsi" w:hAnsiTheme="minorHAnsi" w:cstheme="minorHAnsi"/>
                <w:sz w:val="20"/>
                <w:szCs w:val="20"/>
              </w:rPr>
            </w:pPr>
            <w:r w:rsidRPr="00D47D51">
              <w:rPr>
                <w:rFonts w:asciiTheme="minorHAnsi" w:hAnsiTheme="minorHAnsi" w:cstheme="minorHAnsi"/>
                <w:sz w:val="20"/>
                <w:szCs w:val="20"/>
              </w:rPr>
              <w:t>750.000</w:t>
            </w:r>
          </w:p>
        </w:tc>
        <w:tc>
          <w:tcPr>
            <w:tcW w:w="455"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right"/>
              <w:rPr>
                <w:rFonts w:asciiTheme="minorHAnsi" w:hAnsiTheme="minorHAnsi" w:cstheme="minorHAnsi"/>
                <w:sz w:val="20"/>
                <w:szCs w:val="20"/>
              </w:rPr>
            </w:pPr>
            <w:r w:rsidRPr="00D47D51">
              <w:rPr>
                <w:rFonts w:asciiTheme="minorHAnsi" w:hAnsiTheme="minorHAnsi" w:cstheme="minorHAnsi"/>
                <w:sz w:val="20"/>
                <w:szCs w:val="20"/>
              </w:rPr>
              <w:t>600.000</w:t>
            </w:r>
          </w:p>
        </w:tc>
        <w:tc>
          <w:tcPr>
            <w:tcW w:w="455" w:type="pct"/>
            <w:tcBorders>
              <w:top w:val="nil"/>
              <w:left w:val="nil"/>
              <w:bottom w:val="single" w:sz="4" w:space="0" w:color="auto"/>
              <w:right w:val="single" w:sz="8" w:space="0" w:color="auto"/>
            </w:tcBorders>
            <w:shd w:val="clear" w:color="auto" w:fill="auto"/>
            <w:vAlign w:val="center"/>
            <w:hideMark/>
          </w:tcPr>
          <w:p w:rsidR="00CB0CD5" w:rsidRPr="00D47D51" w:rsidRDefault="00CB0CD5" w:rsidP="003E4070">
            <w:pPr>
              <w:spacing w:after="0" w:line="240" w:lineRule="auto"/>
              <w:jc w:val="right"/>
              <w:rPr>
                <w:rFonts w:asciiTheme="minorHAnsi" w:hAnsiTheme="minorHAnsi" w:cstheme="minorHAnsi"/>
                <w:sz w:val="20"/>
                <w:szCs w:val="20"/>
              </w:rPr>
            </w:pPr>
            <w:r w:rsidRPr="00D47D51">
              <w:rPr>
                <w:rFonts w:asciiTheme="minorHAnsi" w:hAnsiTheme="minorHAnsi" w:cstheme="minorHAnsi"/>
                <w:sz w:val="20"/>
                <w:szCs w:val="20"/>
              </w:rPr>
              <w:t>500.000</w:t>
            </w:r>
          </w:p>
        </w:tc>
      </w:tr>
      <w:tr w:rsidR="00D47D51" w:rsidRPr="00D47D51" w:rsidTr="00AA3C13">
        <w:trPr>
          <w:trHeight w:val="229"/>
        </w:trPr>
        <w:tc>
          <w:tcPr>
            <w:tcW w:w="249" w:type="pct"/>
            <w:tcBorders>
              <w:top w:val="nil"/>
              <w:left w:val="single" w:sz="8" w:space="0" w:color="auto"/>
              <w:bottom w:val="single" w:sz="4" w:space="0" w:color="auto"/>
              <w:right w:val="single" w:sz="4" w:space="0" w:color="auto"/>
            </w:tcBorders>
            <w:shd w:val="clear" w:color="auto" w:fill="auto"/>
            <w:noWrap/>
            <w:vAlign w:val="center"/>
            <w:hideMark/>
          </w:tcPr>
          <w:p w:rsidR="00CB0CD5" w:rsidRPr="00D47D51" w:rsidRDefault="00CB0CD5" w:rsidP="003E4070">
            <w:pPr>
              <w:spacing w:after="0" w:line="240" w:lineRule="auto"/>
              <w:jc w:val="center"/>
              <w:rPr>
                <w:rFonts w:asciiTheme="minorHAnsi" w:hAnsiTheme="minorHAnsi" w:cstheme="minorHAnsi"/>
                <w:sz w:val="20"/>
                <w:szCs w:val="20"/>
              </w:rPr>
            </w:pPr>
            <w:r w:rsidRPr="00D47D51">
              <w:rPr>
                <w:rFonts w:asciiTheme="minorHAnsi" w:hAnsiTheme="minorHAnsi" w:cstheme="minorHAnsi"/>
                <w:sz w:val="20"/>
                <w:szCs w:val="20"/>
              </w:rPr>
              <w:t>2</w:t>
            </w:r>
          </w:p>
        </w:tc>
        <w:tc>
          <w:tcPr>
            <w:tcW w:w="1348"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3E4070">
            <w:pPr>
              <w:spacing w:after="0" w:line="240" w:lineRule="auto"/>
              <w:rPr>
                <w:rFonts w:asciiTheme="minorHAnsi" w:hAnsiTheme="minorHAnsi" w:cstheme="minorHAnsi"/>
                <w:sz w:val="20"/>
                <w:szCs w:val="20"/>
              </w:rPr>
            </w:pPr>
            <w:r w:rsidRPr="00D47D51">
              <w:rPr>
                <w:rFonts w:asciiTheme="minorHAnsi" w:hAnsiTheme="minorHAnsi" w:cstheme="minorHAnsi"/>
                <w:sz w:val="20"/>
                <w:szCs w:val="20"/>
              </w:rPr>
              <w:t xml:space="preserve">Hasil Penjualan Kekayaan Daerah yang dipisahkan </w:t>
            </w:r>
          </w:p>
        </w:tc>
        <w:tc>
          <w:tcPr>
            <w:tcW w:w="534"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right"/>
              <w:rPr>
                <w:rFonts w:asciiTheme="minorHAnsi" w:hAnsiTheme="minorHAnsi" w:cstheme="minorHAnsi"/>
                <w:sz w:val="20"/>
                <w:szCs w:val="20"/>
              </w:rPr>
            </w:pPr>
            <w:r w:rsidRPr="00D47D51">
              <w:rPr>
                <w:rFonts w:asciiTheme="minorHAnsi" w:hAnsiTheme="minorHAnsi" w:cstheme="minorHAnsi"/>
                <w:sz w:val="20"/>
                <w:szCs w:val="20"/>
              </w:rPr>
              <w:t>-</w:t>
            </w:r>
          </w:p>
          <w:p w:rsidR="00CB0CD5" w:rsidRPr="00D47D51" w:rsidRDefault="00CB0CD5" w:rsidP="003E4070">
            <w:pPr>
              <w:spacing w:after="0" w:line="240" w:lineRule="auto"/>
              <w:jc w:val="right"/>
              <w:rPr>
                <w:rFonts w:asciiTheme="minorHAnsi" w:hAnsiTheme="minorHAnsi" w:cstheme="minorHAnsi"/>
                <w:sz w:val="20"/>
                <w:szCs w:val="20"/>
              </w:rPr>
            </w:pPr>
          </w:p>
        </w:tc>
        <w:tc>
          <w:tcPr>
            <w:tcW w:w="534"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515" w:type="pct"/>
            <w:tcBorders>
              <w:top w:val="nil"/>
              <w:left w:val="nil"/>
              <w:bottom w:val="single" w:sz="4"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4"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4"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4"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4" w:space="0" w:color="auto"/>
              <w:right w:val="single" w:sz="8" w:space="0" w:color="auto"/>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r>
      <w:tr w:rsidR="00D47D51" w:rsidRPr="00D47D51" w:rsidTr="00AA3C13">
        <w:trPr>
          <w:trHeight w:val="216"/>
        </w:trPr>
        <w:tc>
          <w:tcPr>
            <w:tcW w:w="249" w:type="pct"/>
            <w:tcBorders>
              <w:top w:val="nil"/>
              <w:left w:val="single" w:sz="8" w:space="0" w:color="auto"/>
              <w:bottom w:val="single" w:sz="4" w:space="0" w:color="auto"/>
              <w:right w:val="single" w:sz="4" w:space="0" w:color="auto"/>
            </w:tcBorders>
            <w:shd w:val="clear" w:color="auto" w:fill="auto"/>
            <w:noWrap/>
            <w:vAlign w:val="center"/>
            <w:hideMark/>
          </w:tcPr>
          <w:p w:rsidR="00CB0CD5" w:rsidRPr="00D47D51" w:rsidRDefault="00CB0CD5" w:rsidP="003E4070">
            <w:pPr>
              <w:spacing w:after="0" w:line="240" w:lineRule="auto"/>
              <w:jc w:val="center"/>
              <w:rPr>
                <w:rFonts w:asciiTheme="minorHAnsi" w:hAnsiTheme="minorHAnsi" w:cstheme="minorHAnsi"/>
                <w:sz w:val="20"/>
                <w:szCs w:val="20"/>
              </w:rPr>
            </w:pPr>
            <w:r w:rsidRPr="00D47D51">
              <w:rPr>
                <w:rFonts w:asciiTheme="minorHAnsi" w:hAnsiTheme="minorHAnsi" w:cstheme="minorHAnsi"/>
                <w:sz w:val="20"/>
                <w:szCs w:val="20"/>
              </w:rPr>
              <w:t>3</w:t>
            </w:r>
          </w:p>
        </w:tc>
        <w:tc>
          <w:tcPr>
            <w:tcW w:w="1348" w:type="pct"/>
            <w:tcBorders>
              <w:top w:val="nil"/>
              <w:left w:val="nil"/>
              <w:bottom w:val="single" w:sz="4" w:space="0" w:color="auto"/>
              <w:right w:val="single" w:sz="4" w:space="0" w:color="auto"/>
            </w:tcBorders>
            <w:shd w:val="clear" w:color="auto" w:fill="auto"/>
            <w:vAlign w:val="bottom"/>
            <w:hideMark/>
          </w:tcPr>
          <w:p w:rsidR="00CB0CD5" w:rsidRPr="00D47D51" w:rsidRDefault="00CB0CD5" w:rsidP="003E4070">
            <w:pPr>
              <w:spacing w:after="0" w:line="240" w:lineRule="auto"/>
              <w:rPr>
                <w:rFonts w:asciiTheme="minorHAnsi" w:hAnsiTheme="minorHAnsi" w:cstheme="minorHAnsi"/>
                <w:sz w:val="20"/>
                <w:szCs w:val="20"/>
              </w:rPr>
            </w:pPr>
            <w:r w:rsidRPr="00D47D51">
              <w:rPr>
                <w:rFonts w:asciiTheme="minorHAnsi" w:hAnsiTheme="minorHAnsi" w:cstheme="minorHAnsi"/>
                <w:sz w:val="20"/>
                <w:szCs w:val="20"/>
              </w:rPr>
              <w:t xml:space="preserve">Penerimaan Pinjaman Daerah </w:t>
            </w:r>
          </w:p>
        </w:tc>
        <w:tc>
          <w:tcPr>
            <w:tcW w:w="534"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right"/>
              <w:rPr>
                <w:rFonts w:asciiTheme="minorHAnsi" w:hAnsiTheme="minorHAnsi" w:cstheme="minorHAnsi"/>
                <w:sz w:val="20"/>
                <w:szCs w:val="20"/>
              </w:rPr>
            </w:pPr>
            <w:r w:rsidRPr="00D47D51">
              <w:rPr>
                <w:rFonts w:asciiTheme="minorHAnsi" w:hAnsiTheme="minorHAnsi" w:cstheme="minorHAnsi"/>
                <w:sz w:val="20"/>
                <w:szCs w:val="20"/>
              </w:rPr>
              <w:t>-</w:t>
            </w:r>
          </w:p>
        </w:tc>
        <w:tc>
          <w:tcPr>
            <w:tcW w:w="534"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515" w:type="pct"/>
            <w:tcBorders>
              <w:top w:val="nil"/>
              <w:left w:val="nil"/>
              <w:bottom w:val="single" w:sz="4"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4"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4"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4"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4" w:space="0" w:color="auto"/>
              <w:right w:val="single" w:sz="8" w:space="0" w:color="auto"/>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r>
      <w:tr w:rsidR="00D47D51" w:rsidRPr="00D47D51" w:rsidTr="00AA3C13">
        <w:trPr>
          <w:trHeight w:val="254"/>
        </w:trPr>
        <w:tc>
          <w:tcPr>
            <w:tcW w:w="249" w:type="pct"/>
            <w:tcBorders>
              <w:top w:val="nil"/>
              <w:left w:val="single" w:sz="8" w:space="0" w:color="auto"/>
              <w:bottom w:val="single" w:sz="4" w:space="0" w:color="auto"/>
              <w:right w:val="single" w:sz="4" w:space="0" w:color="auto"/>
            </w:tcBorders>
            <w:shd w:val="clear" w:color="auto" w:fill="auto"/>
            <w:noWrap/>
            <w:vAlign w:val="center"/>
            <w:hideMark/>
          </w:tcPr>
          <w:p w:rsidR="00CB0CD5" w:rsidRPr="00D47D51" w:rsidRDefault="00CB0CD5" w:rsidP="003E4070">
            <w:pPr>
              <w:spacing w:after="0" w:line="240" w:lineRule="auto"/>
              <w:jc w:val="center"/>
              <w:rPr>
                <w:rFonts w:asciiTheme="minorHAnsi" w:hAnsiTheme="minorHAnsi" w:cstheme="minorHAnsi"/>
                <w:sz w:val="20"/>
                <w:szCs w:val="20"/>
              </w:rPr>
            </w:pPr>
            <w:r w:rsidRPr="00D47D51">
              <w:rPr>
                <w:rFonts w:asciiTheme="minorHAnsi" w:hAnsiTheme="minorHAnsi" w:cstheme="minorHAnsi"/>
                <w:sz w:val="20"/>
                <w:szCs w:val="20"/>
              </w:rPr>
              <w:t>4</w:t>
            </w:r>
          </w:p>
        </w:tc>
        <w:tc>
          <w:tcPr>
            <w:tcW w:w="1348"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3E4070">
            <w:pPr>
              <w:spacing w:after="0" w:line="240" w:lineRule="auto"/>
              <w:rPr>
                <w:rFonts w:asciiTheme="minorHAnsi" w:hAnsiTheme="minorHAnsi" w:cstheme="minorHAnsi"/>
                <w:sz w:val="20"/>
                <w:szCs w:val="20"/>
              </w:rPr>
            </w:pPr>
            <w:r w:rsidRPr="00D47D51">
              <w:rPr>
                <w:rFonts w:asciiTheme="minorHAnsi" w:hAnsiTheme="minorHAnsi" w:cstheme="minorHAnsi"/>
                <w:sz w:val="20"/>
                <w:szCs w:val="20"/>
              </w:rPr>
              <w:t xml:space="preserve">Penerimaan Kembali Pemberian -Pinjaman Daerah </w:t>
            </w:r>
          </w:p>
        </w:tc>
        <w:tc>
          <w:tcPr>
            <w:tcW w:w="534"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right"/>
              <w:rPr>
                <w:rFonts w:asciiTheme="minorHAnsi" w:hAnsiTheme="minorHAnsi" w:cstheme="minorHAnsi"/>
                <w:sz w:val="20"/>
                <w:szCs w:val="20"/>
              </w:rPr>
            </w:pPr>
            <w:r w:rsidRPr="00D47D51">
              <w:rPr>
                <w:rFonts w:asciiTheme="minorHAnsi" w:hAnsiTheme="minorHAnsi" w:cstheme="minorHAnsi"/>
                <w:sz w:val="20"/>
                <w:szCs w:val="20"/>
              </w:rPr>
              <w:t>-</w:t>
            </w:r>
          </w:p>
        </w:tc>
        <w:tc>
          <w:tcPr>
            <w:tcW w:w="534"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515" w:type="pct"/>
            <w:tcBorders>
              <w:top w:val="nil"/>
              <w:left w:val="nil"/>
              <w:bottom w:val="single" w:sz="4"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4"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4"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4"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4" w:space="0" w:color="auto"/>
              <w:right w:val="single" w:sz="8" w:space="0" w:color="auto"/>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r>
      <w:tr w:rsidR="00D47D51" w:rsidRPr="00D47D51" w:rsidTr="00AA3C13">
        <w:trPr>
          <w:trHeight w:val="216"/>
        </w:trPr>
        <w:tc>
          <w:tcPr>
            <w:tcW w:w="249" w:type="pct"/>
            <w:tcBorders>
              <w:top w:val="nil"/>
              <w:left w:val="single" w:sz="8" w:space="0" w:color="auto"/>
              <w:bottom w:val="single" w:sz="4" w:space="0" w:color="auto"/>
              <w:right w:val="single" w:sz="4" w:space="0" w:color="auto"/>
            </w:tcBorders>
            <w:shd w:val="clear" w:color="auto" w:fill="auto"/>
            <w:noWrap/>
            <w:vAlign w:val="center"/>
            <w:hideMark/>
          </w:tcPr>
          <w:p w:rsidR="00CB0CD5" w:rsidRPr="00D47D51" w:rsidRDefault="00CB0CD5" w:rsidP="003E4070">
            <w:pPr>
              <w:spacing w:after="0" w:line="240" w:lineRule="auto"/>
              <w:jc w:val="center"/>
              <w:rPr>
                <w:rFonts w:asciiTheme="minorHAnsi" w:hAnsiTheme="minorHAnsi" w:cstheme="minorHAnsi"/>
                <w:sz w:val="20"/>
                <w:szCs w:val="20"/>
              </w:rPr>
            </w:pPr>
            <w:r w:rsidRPr="00D47D51">
              <w:rPr>
                <w:rFonts w:asciiTheme="minorHAnsi" w:hAnsiTheme="minorHAnsi" w:cstheme="minorHAnsi"/>
                <w:sz w:val="20"/>
                <w:szCs w:val="20"/>
              </w:rPr>
              <w:t>5</w:t>
            </w:r>
          </w:p>
        </w:tc>
        <w:tc>
          <w:tcPr>
            <w:tcW w:w="1348" w:type="pct"/>
            <w:tcBorders>
              <w:top w:val="nil"/>
              <w:left w:val="nil"/>
              <w:bottom w:val="single" w:sz="4" w:space="0" w:color="auto"/>
              <w:right w:val="single" w:sz="4" w:space="0" w:color="auto"/>
            </w:tcBorders>
            <w:shd w:val="clear" w:color="auto" w:fill="auto"/>
            <w:vAlign w:val="bottom"/>
            <w:hideMark/>
          </w:tcPr>
          <w:p w:rsidR="00CB0CD5" w:rsidRPr="00D47D51" w:rsidRDefault="00CB0CD5" w:rsidP="003E4070">
            <w:pPr>
              <w:spacing w:after="0" w:line="240" w:lineRule="auto"/>
              <w:rPr>
                <w:rFonts w:asciiTheme="minorHAnsi" w:hAnsiTheme="minorHAnsi" w:cstheme="minorHAnsi"/>
                <w:sz w:val="20"/>
                <w:szCs w:val="20"/>
              </w:rPr>
            </w:pPr>
            <w:r w:rsidRPr="00D47D51">
              <w:rPr>
                <w:rFonts w:asciiTheme="minorHAnsi" w:hAnsiTheme="minorHAnsi" w:cstheme="minorHAnsi"/>
                <w:sz w:val="20"/>
                <w:szCs w:val="20"/>
              </w:rPr>
              <w:t xml:space="preserve">Penerimaan Piutang Daerah </w:t>
            </w:r>
          </w:p>
        </w:tc>
        <w:tc>
          <w:tcPr>
            <w:tcW w:w="534"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3E4070">
            <w:pPr>
              <w:spacing w:after="0" w:line="240" w:lineRule="auto"/>
              <w:jc w:val="right"/>
              <w:rPr>
                <w:rFonts w:asciiTheme="minorHAnsi" w:hAnsiTheme="minorHAnsi" w:cstheme="minorHAnsi"/>
                <w:sz w:val="20"/>
                <w:szCs w:val="20"/>
              </w:rPr>
            </w:pPr>
            <w:r w:rsidRPr="00D47D51">
              <w:rPr>
                <w:rFonts w:asciiTheme="minorHAnsi" w:hAnsiTheme="minorHAnsi" w:cstheme="minorHAnsi"/>
                <w:sz w:val="20"/>
                <w:szCs w:val="20"/>
              </w:rPr>
              <w:t>-</w:t>
            </w:r>
          </w:p>
        </w:tc>
        <w:tc>
          <w:tcPr>
            <w:tcW w:w="534"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515" w:type="pct"/>
            <w:tcBorders>
              <w:top w:val="nil"/>
              <w:left w:val="nil"/>
              <w:bottom w:val="single" w:sz="4"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4"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4"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4"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4" w:space="0" w:color="auto"/>
              <w:right w:val="single" w:sz="8" w:space="0" w:color="auto"/>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r>
      <w:tr w:rsidR="00D47D51" w:rsidRPr="00D47D51" w:rsidTr="00AA3C13">
        <w:trPr>
          <w:trHeight w:val="229"/>
        </w:trPr>
        <w:tc>
          <w:tcPr>
            <w:tcW w:w="249" w:type="pct"/>
            <w:tcBorders>
              <w:top w:val="nil"/>
              <w:left w:val="single" w:sz="8" w:space="0" w:color="auto"/>
              <w:bottom w:val="single" w:sz="8" w:space="0" w:color="auto"/>
              <w:right w:val="single" w:sz="4" w:space="0" w:color="auto"/>
            </w:tcBorders>
            <w:shd w:val="clear" w:color="auto" w:fill="auto"/>
            <w:noWrap/>
            <w:vAlign w:val="center"/>
            <w:hideMark/>
          </w:tcPr>
          <w:p w:rsidR="00CB0CD5" w:rsidRPr="00D47D51" w:rsidRDefault="00CB0CD5" w:rsidP="003E4070">
            <w:pPr>
              <w:spacing w:after="0" w:line="240" w:lineRule="auto"/>
              <w:jc w:val="center"/>
              <w:rPr>
                <w:rFonts w:asciiTheme="minorHAnsi" w:hAnsiTheme="minorHAnsi" w:cstheme="minorHAnsi"/>
                <w:sz w:val="20"/>
                <w:szCs w:val="20"/>
              </w:rPr>
            </w:pPr>
            <w:r w:rsidRPr="00D47D51">
              <w:rPr>
                <w:rFonts w:asciiTheme="minorHAnsi" w:hAnsiTheme="minorHAnsi" w:cstheme="minorHAnsi"/>
                <w:sz w:val="20"/>
                <w:szCs w:val="20"/>
              </w:rPr>
              <w:t>6</w:t>
            </w:r>
          </w:p>
        </w:tc>
        <w:tc>
          <w:tcPr>
            <w:tcW w:w="1348" w:type="pct"/>
            <w:tcBorders>
              <w:top w:val="nil"/>
              <w:left w:val="nil"/>
              <w:bottom w:val="single" w:sz="8" w:space="0" w:color="auto"/>
              <w:right w:val="single" w:sz="4" w:space="0" w:color="auto"/>
            </w:tcBorders>
            <w:shd w:val="clear" w:color="auto" w:fill="auto"/>
            <w:vAlign w:val="bottom"/>
            <w:hideMark/>
          </w:tcPr>
          <w:p w:rsidR="00CB0CD5" w:rsidRPr="00D47D51" w:rsidRDefault="00CB0CD5" w:rsidP="003E4070">
            <w:pPr>
              <w:spacing w:after="0" w:line="240" w:lineRule="auto"/>
              <w:rPr>
                <w:rFonts w:asciiTheme="minorHAnsi" w:hAnsiTheme="minorHAnsi" w:cstheme="minorHAnsi"/>
                <w:sz w:val="20"/>
                <w:szCs w:val="20"/>
              </w:rPr>
            </w:pPr>
            <w:r w:rsidRPr="00D47D51">
              <w:rPr>
                <w:rFonts w:asciiTheme="minorHAnsi" w:hAnsiTheme="minorHAnsi" w:cstheme="minorHAnsi"/>
                <w:sz w:val="20"/>
                <w:szCs w:val="20"/>
              </w:rPr>
              <w:t xml:space="preserve"> Pencairan Dana Cadangan </w:t>
            </w:r>
          </w:p>
        </w:tc>
        <w:tc>
          <w:tcPr>
            <w:tcW w:w="534" w:type="pct"/>
            <w:tcBorders>
              <w:top w:val="nil"/>
              <w:left w:val="nil"/>
              <w:bottom w:val="single" w:sz="8" w:space="0" w:color="auto"/>
              <w:right w:val="single" w:sz="4" w:space="0" w:color="auto"/>
            </w:tcBorders>
            <w:shd w:val="clear" w:color="auto" w:fill="auto"/>
            <w:vAlign w:val="center"/>
            <w:hideMark/>
          </w:tcPr>
          <w:p w:rsidR="00CB0CD5" w:rsidRPr="00D47D51" w:rsidRDefault="00CB0CD5" w:rsidP="003E4070">
            <w:pPr>
              <w:spacing w:after="0" w:line="240" w:lineRule="auto"/>
              <w:jc w:val="right"/>
              <w:rPr>
                <w:rFonts w:asciiTheme="minorHAnsi" w:hAnsiTheme="minorHAnsi" w:cstheme="minorHAnsi"/>
                <w:sz w:val="20"/>
                <w:szCs w:val="20"/>
              </w:rPr>
            </w:pPr>
            <w:r w:rsidRPr="00D47D51">
              <w:rPr>
                <w:rFonts w:asciiTheme="minorHAnsi" w:hAnsiTheme="minorHAnsi" w:cstheme="minorHAnsi"/>
                <w:sz w:val="20"/>
                <w:szCs w:val="20"/>
              </w:rPr>
              <w:t>-</w:t>
            </w:r>
          </w:p>
        </w:tc>
        <w:tc>
          <w:tcPr>
            <w:tcW w:w="534" w:type="pct"/>
            <w:tcBorders>
              <w:top w:val="nil"/>
              <w:left w:val="nil"/>
              <w:bottom w:val="single" w:sz="8" w:space="0" w:color="auto"/>
              <w:right w:val="single" w:sz="4" w:space="0" w:color="auto"/>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515" w:type="pct"/>
            <w:tcBorders>
              <w:top w:val="nil"/>
              <w:left w:val="nil"/>
              <w:bottom w:val="single" w:sz="8"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8"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8"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8" w:space="0" w:color="auto"/>
              <w:right w:val="nil"/>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c>
          <w:tcPr>
            <w:tcW w:w="455" w:type="pct"/>
            <w:tcBorders>
              <w:top w:val="nil"/>
              <w:left w:val="single" w:sz="4" w:space="0" w:color="auto"/>
              <w:bottom w:val="single" w:sz="8" w:space="0" w:color="auto"/>
              <w:right w:val="single" w:sz="8" w:space="0" w:color="auto"/>
            </w:tcBorders>
            <w:shd w:val="clear" w:color="auto" w:fill="auto"/>
            <w:vAlign w:val="center"/>
            <w:hideMark/>
          </w:tcPr>
          <w:p w:rsidR="00CB0CD5" w:rsidRPr="00D47D51" w:rsidRDefault="00CB0CD5" w:rsidP="003E4070">
            <w:pPr>
              <w:spacing w:after="0"/>
              <w:jc w:val="right"/>
              <w:rPr>
                <w:rFonts w:asciiTheme="minorHAnsi" w:hAnsiTheme="minorHAnsi" w:cstheme="minorHAnsi"/>
                <w:noProof/>
                <w:sz w:val="20"/>
                <w:szCs w:val="20"/>
                <w:lang w:val="id-ID"/>
              </w:rPr>
            </w:pPr>
            <w:r w:rsidRPr="00D47D51">
              <w:rPr>
                <w:rFonts w:asciiTheme="minorHAnsi" w:hAnsiTheme="minorHAnsi" w:cstheme="minorHAnsi"/>
                <w:sz w:val="20"/>
                <w:szCs w:val="20"/>
              </w:rPr>
              <w:t>0.00</w:t>
            </w:r>
          </w:p>
        </w:tc>
      </w:tr>
    </w:tbl>
    <w:p w:rsidR="00F4279D" w:rsidRDefault="00F4279D" w:rsidP="008B2096">
      <w:pPr>
        <w:rPr>
          <w:lang w:val="id-ID"/>
        </w:rPr>
      </w:pPr>
    </w:p>
    <w:p w:rsidR="00F4279D" w:rsidRDefault="005D1DED" w:rsidP="00D81745">
      <w:pPr>
        <w:ind w:firstLine="720"/>
        <w:jc w:val="both"/>
        <w:rPr>
          <w:rFonts w:cs="Calibri"/>
        </w:rPr>
      </w:pPr>
      <w:r>
        <w:rPr>
          <w:sz w:val="24"/>
          <w:szCs w:val="24"/>
        </w:rPr>
        <w:t>Tabel diatas</w:t>
      </w:r>
      <w:r w:rsidR="00B73D4F" w:rsidRPr="00490428">
        <w:rPr>
          <w:sz w:val="24"/>
          <w:szCs w:val="24"/>
        </w:rPr>
        <w:t xml:space="preserve"> </w:t>
      </w:r>
      <w:r w:rsidR="00B73D4F" w:rsidRPr="00490428">
        <w:rPr>
          <w:sz w:val="24"/>
          <w:szCs w:val="24"/>
          <w:lang w:val="id-ID"/>
        </w:rPr>
        <w:t xml:space="preserve">menunjukkan </w:t>
      </w:r>
      <w:r w:rsidR="00653385">
        <w:rPr>
          <w:sz w:val="24"/>
          <w:szCs w:val="24"/>
          <w:lang w:val="id-ID"/>
        </w:rPr>
        <w:t>proyeksi pembiayaan tahun 2013</w:t>
      </w:r>
      <w:r w:rsidR="00490428" w:rsidRPr="00490428">
        <w:rPr>
          <w:sz w:val="24"/>
          <w:szCs w:val="24"/>
          <w:lang w:val="id-ID"/>
        </w:rPr>
        <w:t xml:space="preserve">-2018 yang </w:t>
      </w:r>
      <w:r w:rsidR="00B73D4F" w:rsidRPr="00490428">
        <w:rPr>
          <w:sz w:val="24"/>
          <w:szCs w:val="24"/>
          <w:lang w:val="id-ID"/>
        </w:rPr>
        <w:t>berasal dari</w:t>
      </w:r>
      <w:r w:rsidR="000356DB">
        <w:rPr>
          <w:sz w:val="24"/>
          <w:szCs w:val="24"/>
          <w:lang w:val="id-ID"/>
        </w:rPr>
        <w:t xml:space="preserve"> </w:t>
      </w:r>
      <w:r w:rsidR="00B73D4F" w:rsidRPr="00490428">
        <w:rPr>
          <w:sz w:val="24"/>
          <w:szCs w:val="24"/>
        </w:rPr>
        <w:t>SiLPA</w:t>
      </w:r>
      <w:r w:rsidR="00490428" w:rsidRPr="00490428">
        <w:rPr>
          <w:sz w:val="24"/>
          <w:szCs w:val="24"/>
          <w:lang w:val="id-ID"/>
        </w:rPr>
        <w:t xml:space="preserve"> dengan </w:t>
      </w:r>
      <w:r w:rsidR="00490428" w:rsidRPr="00490428">
        <w:rPr>
          <w:sz w:val="24"/>
          <w:szCs w:val="24"/>
        </w:rPr>
        <w:t>menggunakan a</w:t>
      </w:r>
      <w:r w:rsidR="00B73D4F" w:rsidRPr="00490428">
        <w:rPr>
          <w:sz w:val="24"/>
          <w:szCs w:val="24"/>
          <w:lang w:val="id-ID"/>
        </w:rPr>
        <w:t xml:space="preserve">sumsi </w:t>
      </w:r>
      <w:r w:rsidR="00490428" w:rsidRPr="00490428">
        <w:rPr>
          <w:sz w:val="24"/>
          <w:szCs w:val="24"/>
        </w:rPr>
        <w:t>bahwa</w:t>
      </w:r>
      <w:r w:rsidR="00B73D4F" w:rsidRPr="00490428">
        <w:rPr>
          <w:sz w:val="24"/>
          <w:szCs w:val="24"/>
          <w:lang w:val="id-ID"/>
        </w:rPr>
        <w:t xml:space="preserve"> SiLPA semakin menurun</w:t>
      </w:r>
      <w:r w:rsidR="00490428" w:rsidRPr="00490428">
        <w:rPr>
          <w:sz w:val="24"/>
          <w:szCs w:val="24"/>
        </w:rPr>
        <w:t xml:space="preserve"> di tiap tahunnya</w:t>
      </w:r>
      <w:r w:rsidR="00490428" w:rsidRPr="00490428">
        <w:rPr>
          <w:sz w:val="24"/>
          <w:szCs w:val="24"/>
          <w:lang w:val="id-ID"/>
        </w:rPr>
        <w:t>. U</w:t>
      </w:r>
      <w:r w:rsidR="00B73D4F" w:rsidRPr="00490428">
        <w:rPr>
          <w:sz w:val="24"/>
          <w:szCs w:val="24"/>
          <w:lang w:val="id-ID"/>
        </w:rPr>
        <w:t>ntuk mewujudkan hal ters</w:t>
      </w:r>
      <w:r w:rsidR="00B73D4F" w:rsidRPr="00490428">
        <w:rPr>
          <w:sz w:val="24"/>
          <w:szCs w:val="24"/>
        </w:rPr>
        <w:t>e</w:t>
      </w:r>
      <w:r w:rsidR="00490428" w:rsidRPr="00490428">
        <w:rPr>
          <w:sz w:val="24"/>
          <w:szCs w:val="24"/>
          <w:lang w:val="id-ID"/>
        </w:rPr>
        <w:t>but perlu adanya kebijakan pemerintah daerah</w:t>
      </w:r>
      <w:r w:rsidR="00B73D4F" w:rsidRPr="00490428">
        <w:rPr>
          <w:sz w:val="24"/>
          <w:szCs w:val="24"/>
          <w:lang w:val="id-ID"/>
        </w:rPr>
        <w:t xml:space="preserve"> dengan</w:t>
      </w:r>
      <w:r w:rsidR="00490428" w:rsidRPr="00490428">
        <w:rPr>
          <w:sz w:val="24"/>
          <w:szCs w:val="24"/>
        </w:rPr>
        <w:t xml:space="preserve"> syarat bahwa</w:t>
      </w:r>
      <w:r w:rsidR="00B73D4F" w:rsidRPr="00490428">
        <w:rPr>
          <w:sz w:val="24"/>
          <w:szCs w:val="24"/>
          <w:lang w:val="id-ID"/>
        </w:rPr>
        <w:t xml:space="preserve"> pada tahun 2015 kinerja SKPD terus meningkat</w:t>
      </w:r>
      <w:r w:rsidR="00490428" w:rsidRPr="00490428">
        <w:rPr>
          <w:sz w:val="24"/>
          <w:szCs w:val="24"/>
        </w:rPr>
        <w:t xml:space="preserve"> terutama dalam mengoptimalkan dan mengefisiensikan anggaran</w:t>
      </w:r>
      <w:r w:rsidR="00490428" w:rsidRPr="00490428">
        <w:rPr>
          <w:sz w:val="24"/>
          <w:szCs w:val="24"/>
          <w:lang w:val="id-ID"/>
        </w:rPr>
        <w:t>.</w:t>
      </w:r>
      <w:r w:rsidR="00490428" w:rsidRPr="00490428">
        <w:rPr>
          <w:sz w:val="24"/>
          <w:szCs w:val="24"/>
        </w:rPr>
        <w:t xml:space="preserve"> Oleh karena itu</w:t>
      </w:r>
      <w:r w:rsidR="00B73D4F" w:rsidRPr="00490428">
        <w:rPr>
          <w:sz w:val="24"/>
          <w:szCs w:val="24"/>
          <w:lang w:val="id-ID"/>
        </w:rPr>
        <w:t xml:space="preserve"> perlu kebijakan untuk menggenjot kinerja SKPD agar proyeksi bisa terwujud</w:t>
      </w:r>
      <w:r w:rsidR="00490428" w:rsidRPr="00490428">
        <w:rPr>
          <w:sz w:val="24"/>
          <w:szCs w:val="24"/>
        </w:rPr>
        <w:t xml:space="preserve"> sehingga efektifitas anggaran tetap terjaga</w:t>
      </w:r>
      <w:r w:rsidR="00B73D4F" w:rsidRPr="00490428">
        <w:rPr>
          <w:rFonts w:cs="Calibri"/>
        </w:rPr>
        <w:t>.</w:t>
      </w:r>
      <w:r w:rsidR="00D81745">
        <w:rPr>
          <w:rFonts w:cs="Calibri"/>
        </w:rPr>
        <w:t xml:space="preserve"> </w:t>
      </w:r>
    </w:p>
    <w:p w:rsidR="008B2096" w:rsidRPr="008B2096" w:rsidRDefault="008B2096" w:rsidP="008C7E80">
      <w:pPr>
        <w:framePr w:w="9960" w:wrap="auto" w:hAnchor="text" w:x="810"/>
        <w:jc w:val="both"/>
        <w:rPr>
          <w:rFonts w:cs="Calibri"/>
        </w:rPr>
        <w:sectPr w:rsidR="008B2096" w:rsidRPr="008B2096" w:rsidSect="0020253E">
          <w:pgSz w:w="11907" w:h="16839" w:code="9"/>
          <w:pgMar w:top="1296" w:right="1296" w:bottom="1296" w:left="1296" w:header="720" w:footer="720" w:gutter="432"/>
          <w:cols w:space="720"/>
          <w:docGrid w:linePitch="360"/>
        </w:sectPr>
      </w:pPr>
    </w:p>
    <w:p w:rsidR="00F508AD" w:rsidRDefault="00F4279D" w:rsidP="005D1DED">
      <w:pPr>
        <w:pStyle w:val="ListParagraph"/>
        <w:numPr>
          <w:ilvl w:val="2"/>
          <w:numId w:val="25"/>
        </w:numPr>
        <w:spacing w:after="120" w:line="240" w:lineRule="auto"/>
        <w:ind w:left="709"/>
        <w:contextualSpacing w:val="0"/>
        <w:jc w:val="both"/>
        <w:rPr>
          <w:rFonts w:cs="Calibri"/>
          <w:b/>
          <w:noProof/>
          <w:sz w:val="24"/>
          <w:szCs w:val="24"/>
          <w:lang w:val="id-ID"/>
        </w:rPr>
      </w:pPr>
      <w:r w:rsidRPr="00C17241">
        <w:rPr>
          <w:rFonts w:cs="Calibri"/>
          <w:b/>
          <w:noProof/>
          <w:sz w:val="24"/>
          <w:szCs w:val="24"/>
          <w:lang w:val="id-ID"/>
        </w:rPr>
        <w:lastRenderedPageBreak/>
        <w:t xml:space="preserve">Proyeksi belanja wajib dan mengikat </w:t>
      </w:r>
    </w:p>
    <w:p w:rsidR="00D47D51" w:rsidRDefault="00D47D51" w:rsidP="005D1DED">
      <w:pPr>
        <w:pStyle w:val="ListParagraph"/>
        <w:spacing w:after="120" w:line="240" w:lineRule="auto"/>
        <w:ind w:left="0" w:firstLine="709"/>
        <w:jc w:val="both"/>
        <w:rPr>
          <w:rFonts w:cs="Calibri"/>
          <w:noProof/>
          <w:sz w:val="24"/>
          <w:szCs w:val="24"/>
          <w:lang w:val="id-ID"/>
        </w:rPr>
      </w:pPr>
      <w:r w:rsidRPr="00D47D51">
        <w:rPr>
          <w:rFonts w:cs="Calibri"/>
          <w:noProof/>
          <w:sz w:val="24"/>
          <w:szCs w:val="24"/>
        </w:rPr>
        <w:t>Pada</w:t>
      </w:r>
      <w:r w:rsidRPr="00D47D51">
        <w:rPr>
          <w:rFonts w:cs="Calibri"/>
          <w:noProof/>
          <w:sz w:val="24"/>
          <w:szCs w:val="24"/>
          <w:lang w:val="id-ID"/>
        </w:rPr>
        <w:t xml:space="preserve"> proyeksi belanja wajib dan mengikat dengan tahun dasa</w:t>
      </w:r>
      <w:r>
        <w:rPr>
          <w:rFonts w:cs="Calibri"/>
          <w:noProof/>
          <w:sz w:val="24"/>
          <w:szCs w:val="24"/>
          <w:lang w:val="id-ID"/>
        </w:rPr>
        <w:t>r 2013 sampai dengan tahun 2018</w:t>
      </w:r>
      <w:r w:rsidRPr="00D47D51">
        <w:rPr>
          <w:rFonts w:cs="Calibri"/>
          <w:noProof/>
          <w:sz w:val="24"/>
          <w:szCs w:val="24"/>
          <w:lang w:val="id-ID"/>
        </w:rPr>
        <w:t xml:space="preserve"> menggunakan pendekatan peningkatan belanja </w:t>
      </w:r>
      <w:r w:rsidRPr="00D47D51">
        <w:rPr>
          <w:rFonts w:cs="Calibri"/>
          <w:noProof/>
          <w:sz w:val="24"/>
          <w:szCs w:val="24"/>
        </w:rPr>
        <w:t>sekitar 1,12</w:t>
      </w:r>
      <w:r w:rsidRPr="00D47D51">
        <w:rPr>
          <w:rFonts w:cs="Calibri"/>
          <w:noProof/>
          <w:sz w:val="24"/>
          <w:szCs w:val="24"/>
          <w:lang w:val="id-ID"/>
        </w:rPr>
        <w:t xml:space="preserve"> persen setiap tahunnya.</w:t>
      </w:r>
    </w:p>
    <w:p w:rsidR="001C67DD" w:rsidRPr="00D47D51" w:rsidRDefault="001C67DD" w:rsidP="005D1DED">
      <w:pPr>
        <w:pStyle w:val="ListParagraph"/>
        <w:spacing w:after="120" w:line="240" w:lineRule="auto"/>
        <w:ind w:left="0" w:firstLine="709"/>
        <w:jc w:val="both"/>
        <w:rPr>
          <w:rFonts w:cs="Calibri"/>
          <w:noProof/>
          <w:sz w:val="24"/>
          <w:szCs w:val="24"/>
          <w:lang w:val="id-ID"/>
        </w:rPr>
      </w:pPr>
    </w:p>
    <w:p w:rsidR="00F4279D" w:rsidRPr="0033536A" w:rsidRDefault="008C2B95" w:rsidP="0033536A">
      <w:pPr>
        <w:spacing w:after="0" w:line="240" w:lineRule="auto"/>
        <w:jc w:val="center"/>
        <w:rPr>
          <w:rFonts w:cs="Calibri"/>
          <w:b/>
          <w:noProof/>
        </w:rPr>
      </w:pPr>
      <w:r>
        <w:rPr>
          <w:rFonts w:cs="Calibri"/>
          <w:b/>
          <w:noProof/>
        </w:rPr>
        <w:t>Tabel 3.23</w:t>
      </w:r>
    </w:p>
    <w:p w:rsidR="00AF1F8E" w:rsidRPr="00C17241" w:rsidRDefault="00F4279D" w:rsidP="00DA74C2">
      <w:pPr>
        <w:spacing w:after="0" w:line="240" w:lineRule="auto"/>
        <w:ind w:left="284"/>
        <w:jc w:val="center"/>
        <w:rPr>
          <w:rFonts w:cs="Calibri"/>
          <w:b/>
          <w:noProof/>
          <w:sz w:val="24"/>
          <w:szCs w:val="24"/>
          <w:lang w:val="id-ID"/>
        </w:rPr>
      </w:pPr>
      <w:r w:rsidRPr="00C17241">
        <w:rPr>
          <w:rFonts w:cs="Calibri"/>
          <w:b/>
          <w:noProof/>
          <w:sz w:val="24"/>
          <w:szCs w:val="24"/>
          <w:lang w:val="id-ID"/>
        </w:rPr>
        <w:t xml:space="preserve">Proyeksi </w:t>
      </w:r>
      <w:r w:rsidR="006A1A23" w:rsidRPr="00C17241">
        <w:rPr>
          <w:rFonts w:cs="Calibri"/>
          <w:b/>
          <w:noProof/>
          <w:sz w:val="24"/>
          <w:szCs w:val="24"/>
        </w:rPr>
        <w:t>B</w:t>
      </w:r>
      <w:r w:rsidR="006A1A23" w:rsidRPr="00C17241">
        <w:rPr>
          <w:rFonts w:cs="Calibri"/>
          <w:b/>
          <w:noProof/>
          <w:sz w:val="24"/>
          <w:szCs w:val="24"/>
          <w:lang w:val="id-ID"/>
        </w:rPr>
        <w:t>elanja W</w:t>
      </w:r>
      <w:r w:rsidRPr="00C17241">
        <w:rPr>
          <w:rFonts w:cs="Calibri"/>
          <w:b/>
          <w:noProof/>
          <w:sz w:val="24"/>
          <w:szCs w:val="24"/>
          <w:lang w:val="id-ID"/>
        </w:rPr>
        <w:t>ajib d</w:t>
      </w:r>
      <w:r w:rsidR="006A1A23" w:rsidRPr="00C17241">
        <w:rPr>
          <w:rFonts w:cs="Calibri"/>
          <w:b/>
          <w:noProof/>
          <w:sz w:val="24"/>
          <w:szCs w:val="24"/>
          <w:lang w:val="id-ID"/>
        </w:rPr>
        <w:t>an M</w:t>
      </w:r>
      <w:r w:rsidR="00D47D51">
        <w:rPr>
          <w:rFonts w:cs="Calibri"/>
          <w:b/>
          <w:noProof/>
          <w:sz w:val="24"/>
          <w:szCs w:val="24"/>
          <w:lang w:val="id-ID"/>
        </w:rPr>
        <w:t>engikat (Juta R</w:t>
      </w:r>
      <w:r w:rsidR="00F508AD" w:rsidRPr="00C17241">
        <w:rPr>
          <w:rFonts w:cs="Calibri"/>
          <w:b/>
          <w:noProof/>
          <w:sz w:val="24"/>
          <w:szCs w:val="24"/>
          <w:lang w:val="id-ID"/>
        </w:rPr>
        <w:t>upiah)</w:t>
      </w:r>
    </w:p>
    <w:tbl>
      <w:tblPr>
        <w:tblW w:w="4895" w:type="pct"/>
        <w:tblLook w:val="04A0" w:firstRow="1" w:lastRow="0" w:firstColumn="1" w:lastColumn="0" w:noHBand="0" w:noVBand="1"/>
      </w:tblPr>
      <w:tblGrid>
        <w:gridCol w:w="262"/>
        <w:gridCol w:w="318"/>
        <w:gridCol w:w="262"/>
        <w:gridCol w:w="308"/>
        <w:gridCol w:w="3825"/>
        <w:gridCol w:w="1493"/>
        <w:gridCol w:w="1493"/>
        <w:gridCol w:w="1493"/>
        <w:gridCol w:w="1493"/>
        <w:gridCol w:w="1493"/>
        <w:gridCol w:w="1493"/>
      </w:tblGrid>
      <w:tr w:rsidR="00CB0CD5" w:rsidRPr="00CB0CD5" w:rsidTr="00AA3C13">
        <w:trPr>
          <w:trHeight w:val="249"/>
        </w:trPr>
        <w:tc>
          <w:tcPr>
            <w:tcW w:w="200" w:type="pct"/>
            <w:gridSpan w:val="2"/>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CB0CD5" w:rsidRPr="00D47D51" w:rsidRDefault="00CB0CD5"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No.</w:t>
            </w:r>
          </w:p>
        </w:tc>
        <w:tc>
          <w:tcPr>
            <w:tcW w:w="1542" w:type="pct"/>
            <w:gridSpan w:val="3"/>
            <w:vMerge w:val="restart"/>
            <w:tcBorders>
              <w:top w:val="single" w:sz="8" w:space="0" w:color="auto"/>
              <w:left w:val="nil"/>
              <w:bottom w:val="single" w:sz="4" w:space="0" w:color="000000"/>
              <w:right w:val="single" w:sz="4" w:space="0" w:color="000000"/>
            </w:tcBorders>
            <w:shd w:val="clear" w:color="auto" w:fill="auto"/>
            <w:vAlign w:val="center"/>
            <w:hideMark/>
          </w:tcPr>
          <w:p w:rsidR="00CB0CD5" w:rsidRPr="00D47D51" w:rsidRDefault="00CB0CD5"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URAIAN</w:t>
            </w:r>
          </w:p>
        </w:tc>
        <w:tc>
          <w:tcPr>
            <w:tcW w:w="543" w:type="pct"/>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CB0CD5" w:rsidRPr="00D47D51" w:rsidRDefault="00D47D51" w:rsidP="00CB0CD5">
            <w:pPr>
              <w:spacing w:after="0" w:line="240" w:lineRule="auto"/>
              <w:jc w:val="center"/>
              <w:rPr>
                <w:rFonts w:asciiTheme="minorHAnsi" w:hAnsiTheme="minorHAnsi" w:cstheme="minorHAnsi"/>
                <w:b/>
                <w:bCs/>
                <w:sz w:val="20"/>
                <w:szCs w:val="20"/>
                <w:lang w:val="en-GB" w:eastAsia="en-GB"/>
              </w:rPr>
            </w:pPr>
            <w:r>
              <w:rPr>
                <w:rFonts w:asciiTheme="minorHAnsi" w:hAnsiTheme="minorHAnsi" w:cstheme="minorHAnsi"/>
                <w:b/>
                <w:bCs/>
                <w:sz w:val="20"/>
                <w:szCs w:val="20"/>
                <w:lang w:val="en-GB" w:eastAsia="en-GB"/>
              </w:rPr>
              <w:t xml:space="preserve">Tahun Dasar </w:t>
            </w:r>
            <w:r w:rsidR="00CB0CD5" w:rsidRPr="00D47D51">
              <w:rPr>
                <w:rFonts w:asciiTheme="minorHAnsi" w:hAnsiTheme="minorHAnsi" w:cstheme="minorHAnsi"/>
                <w:b/>
                <w:bCs/>
                <w:sz w:val="20"/>
                <w:szCs w:val="20"/>
                <w:lang w:val="en-GB" w:eastAsia="en-GB"/>
              </w:rPr>
              <w:t>(2013)</w:t>
            </w:r>
          </w:p>
        </w:tc>
        <w:tc>
          <w:tcPr>
            <w:tcW w:w="543" w:type="pct"/>
            <w:vMerge w:val="restart"/>
            <w:tcBorders>
              <w:top w:val="single" w:sz="8" w:space="0" w:color="auto"/>
              <w:left w:val="nil"/>
              <w:bottom w:val="single" w:sz="4" w:space="0" w:color="000000"/>
              <w:right w:val="single" w:sz="4" w:space="0" w:color="auto"/>
            </w:tcBorders>
            <w:shd w:val="clear" w:color="auto" w:fill="auto"/>
            <w:vAlign w:val="center"/>
            <w:hideMark/>
          </w:tcPr>
          <w:p w:rsidR="00CB0CD5" w:rsidRPr="00D47D51" w:rsidRDefault="00CB0CD5"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2014</w:t>
            </w:r>
          </w:p>
        </w:tc>
        <w:tc>
          <w:tcPr>
            <w:tcW w:w="543" w:type="pct"/>
            <w:vMerge w:val="restart"/>
            <w:tcBorders>
              <w:top w:val="single" w:sz="8" w:space="0" w:color="auto"/>
              <w:left w:val="nil"/>
              <w:bottom w:val="single" w:sz="4" w:space="0" w:color="000000"/>
              <w:right w:val="single" w:sz="4" w:space="0" w:color="auto"/>
            </w:tcBorders>
            <w:shd w:val="clear" w:color="auto" w:fill="auto"/>
            <w:vAlign w:val="center"/>
            <w:hideMark/>
          </w:tcPr>
          <w:p w:rsidR="00CB0CD5" w:rsidRPr="00D47D51" w:rsidRDefault="00CB0CD5"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2015</w:t>
            </w:r>
          </w:p>
        </w:tc>
        <w:tc>
          <w:tcPr>
            <w:tcW w:w="543" w:type="pct"/>
            <w:vMerge w:val="restart"/>
            <w:tcBorders>
              <w:top w:val="single" w:sz="8" w:space="0" w:color="auto"/>
              <w:left w:val="nil"/>
              <w:bottom w:val="single" w:sz="4" w:space="0" w:color="000000"/>
              <w:right w:val="nil"/>
            </w:tcBorders>
            <w:shd w:val="clear" w:color="auto" w:fill="auto"/>
            <w:vAlign w:val="center"/>
            <w:hideMark/>
          </w:tcPr>
          <w:p w:rsidR="00CB0CD5" w:rsidRPr="00D47D51" w:rsidRDefault="00CB0CD5"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2016</w:t>
            </w:r>
          </w:p>
        </w:tc>
        <w:tc>
          <w:tcPr>
            <w:tcW w:w="543" w:type="pct"/>
            <w:vMerge w:val="restart"/>
            <w:tcBorders>
              <w:top w:val="single" w:sz="8" w:space="0" w:color="auto"/>
              <w:left w:val="single" w:sz="4" w:space="0" w:color="auto"/>
              <w:bottom w:val="single" w:sz="4" w:space="0" w:color="000000"/>
              <w:right w:val="nil"/>
            </w:tcBorders>
            <w:shd w:val="clear" w:color="auto" w:fill="auto"/>
            <w:vAlign w:val="center"/>
            <w:hideMark/>
          </w:tcPr>
          <w:p w:rsidR="00CB0CD5" w:rsidRPr="00D47D51" w:rsidRDefault="00CB0CD5"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2017</w:t>
            </w:r>
          </w:p>
        </w:tc>
        <w:tc>
          <w:tcPr>
            <w:tcW w:w="543" w:type="pct"/>
            <w:vMerge w:val="restart"/>
            <w:tcBorders>
              <w:top w:val="single" w:sz="8" w:space="0" w:color="auto"/>
              <w:left w:val="single" w:sz="4" w:space="0" w:color="auto"/>
              <w:bottom w:val="single" w:sz="4" w:space="0" w:color="000000"/>
              <w:right w:val="single" w:sz="8" w:space="0" w:color="auto"/>
            </w:tcBorders>
            <w:shd w:val="clear" w:color="auto" w:fill="auto"/>
            <w:vAlign w:val="center"/>
            <w:hideMark/>
          </w:tcPr>
          <w:p w:rsidR="00CB0CD5" w:rsidRPr="00D47D51" w:rsidRDefault="00CB0CD5"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2018</w:t>
            </w:r>
          </w:p>
        </w:tc>
      </w:tr>
      <w:tr w:rsidR="00CB0CD5" w:rsidRPr="00CB0CD5" w:rsidTr="00AA3C13">
        <w:trPr>
          <w:trHeight w:val="249"/>
        </w:trPr>
        <w:tc>
          <w:tcPr>
            <w:tcW w:w="200" w:type="pct"/>
            <w:gridSpan w:val="2"/>
            <w:vMerge/>
            <w:tcBorders>
              <w:top w:val="single" w:sz="8" w:space="0" w:color="auto"/>
              <w:left w:val="single" w:sz="8" w:space="0" w:color="auto"/>
              <w:bottom w:val="single" w:sz="4" w:space="0" w:color="000000"/>
              <w:right w:val="single" w:sz="4" w:space="0" w:color="000000"/>
            </w:tcBorders>
            <w:shd w:val="clear" w:color="auto" w:fill="auto"/>
            <w:vAlign w:val="center"/>
            <w:hideMark/>
          </w:tcPr>
          <w:p w:rsidR="00CB0CD5" w:rsidRPr="00D47D51" w:rsidRDefault="00CB0CD5" w:rsidP="00CB0CD5">
            <w:pPr>
              <w:spacing w:after="0" w:line="240" w:lineRule="auto"/>
              <w:rPr>
                <w:rFonts w:asciiTheme="minorHAnsi" w:hAnsiTheme="minorHAnsi" w:cstheme="minorHAnsi"/>
                <w:b/>
                <w:bCs/>
                <w:sz w:val="20"/>
                <w:szCs w:val="20"/>
                <w:lang w:val="en-GB" w:eastAsia="en-GB"/>
              </w:rPr>
            </w:pPr>
          </w:p>
        </w:tc>
        <w:tc>
          <w:tcPr>
            <w:tcW w:w="1542" w:type="pct"/>
            <w:gridSpan w:val="3"/>
            <w:vMerge/>
            <w:tcBorders>
              <w:top w:val="single" w:sz="8" w:space="0" w:color="auto"/>
              <w:left w:val="nil"/>
              <w:bottom w:val="single" w:sz="4" w:space="0" w:color="000000"/>
              <w:right w:val="single" w:sz="4" w:space="0" w:color="000000"/>
            </w:tcBorders>
            <w:shd w:val="clear" w:color="auto" w:fill="auto"/>
            <w:vAlign w:val="center"/>
            <w:hideMark/>
          </w:tcPr>
          <w:p w:rsidR="00CB0CD5" w:rsidRPr="00D47D51" w:rsidRDefault="00CB0CD5" w:rsidP="00CB0CD5">
            <w:pPr>
              <w:spacing w:after="0" w:line="240" w:lineRule="auto"/>
              <w:rPr>
                <w:rFonts w:asciiTheme="minorHAnsi" w:hAnsiTheme="minorHAnsi" w:cstheme="minorHAnsi"/>
                <w:b/>
                <w:bCs/>
                <w:sz w:val="20"/>
                <w:szCs w:val="20"/>
                <w:lang w:val="en-GB" w:eastAsia="en-GB"/>
              </w:rPr>
            </w:pPr>
          </w:p>
        </w:tc>
        <w:tc>
          <w:tcPr>
            <w:tcW w:w="543" w:type="pct"/>
            <w:vMerge/>
            <w:tcBorders>
              <w:top w:val="single" w:sz="8" w:space="0" w:color="auto"/>
              <w:left w:val="single" w:sz="4" w:space="0" w:color="auto"/>
              <w:bottom w:val="single" w:sz="4" w:space="0" w:color="000000"/>
              <w:right w:val="single" w:sz="4" w:space="0" w:color="auto"/>
            </w:tcBorders>
            <w:shd w:val="clear" w:color="auto" w:fill="auto"/>
            <w:vAlign w:val="center"/>
            <w:hideMark/>
          </w:tcPr>
          <w:p w:rsidR="00CB0CD5" w:rsidRPr="00D47D51" w:rsidRDefault="00CB0CD5" w:rsidP="00CB0CD5">
            <w:pPr>
              <w:spacing w:after="0" w:line="240" w:lineRule="auto"/>
              <w:rPr>
                <w:rFonts w:asciiTheme="minorHAnsi" w:hAnsiTheme="minorHAnsi" w:cstheme="minorHAnsi"/>
                <w:b/>
                <w:bCs/>
                <w:sz w:val="20"/>
                <w:szCs w:val="20"/>
                <w:lang w:val="en-GB" w:eastAsia="en-GB"/>
              </w:rPr>
            </w:pPr>
          </w:p>
        </w:tc>
        <w:tc>
          <w:tcPr>
            <w:tcW w:w="543" w:type="pct"/>
            <w:vMerge/>
            <w:tcBorders>
              <w:top w:val="single" w:sz="8" w:space="0" w:color="auto"/>
              <w:left w:val="nil"/>
              <w:bottom w:val="single" w:sz="4" w:space="0" w:color="000000"/>
              <w:right w:val="single" w:sz="4" w:space="0" w:color="auto"/>
            </w:tcBorders>
            <w:shd w:val="clear" w:color="auto" w:fill="auto"/>
            <w:vAlign w:val="center"/>
            <w:hideMark/>
          </w:tcPr>
          <w:p w:rsidR="00CB0CD5" w:rsidRPr="00D47D51" w:rsidRDefault="00CB0CD5" w:rsidP="00CB0CD5">
            <w:pPr>
              <w:spacing w:after="0" w:line="240" w:lineRule="auto"/>
              <w:rPr>
                <w:rFonts w:asciiTheme="minorHAnsi" w:hAnsiTheme="minorHAnsi" w:cstheme="minorHAnsi"/>
                <w:b/>
                <w:bCs/>
                <w:sz w:val="20"/>
                <w:szCs w:val="20"/>
                <w:lang w:val="en-GB" w:eastAsia="en-GB"/>
              </w:rPr>
            </w:pPr>
          </w:p>
        </w:tc>
        <w:tc>
          <w:tcPr>
            <w:tcW w:w="543" w:type="pct"/>
            <w:vMerge/>
            <w:tcBorders>
              <w:top w:val="single" w:sz="8" w:space="0" w:color="auto"/>
              <w:left w:val="nil"/>
              <w:bottom w:val="single" w:sz="4" w:space="0" w:color="000000"/>
              <w:right w:val="single" w:sz="4" w:space="0" w:color="auto"/>
            </w:tcBorders>
            <w:shd w:val="clear" w:color="auto" w:fill="auto"/>
            <w:vAlign w:val="center"/>
            <w:hideMark/>
          </w:tcPr>
          <w:p w:rsidR="00CB0CD5" w:rsidRPr="00D47D51" w:rsidRDefault="00CB0CD5" w:rsidP="00CB0CD5">
            <w:pPr>
              <w:spacing w:after="0" w:line="240" w:lineRule="auto"/>
              <w:rPr>
                <w:rFonts w:asciiTheme="minorHAnsi" w:hAnsiTheme="minorHAnsi" w:cstheme="minorHAnsi"/>
                <w:b/>
                <w:bCs/>
                <w:sz w:val="20"/>
                <w:szCs w:val="20"/>
                <w:lang w:val="en-GB" w:eastAsia="en-GB"/>
              </w:rPr>
            </w:pPr>
          </w:p>
        </w:tc>
        <w:tc>
          <w:tcPr>
            <w:tcW w:w="543" w:type="pct"/>
            <w:vMerge/>
            <w:tcBorders>
              <w:top w:val="single" w:sz="8" w:space="0" w:color="auto"/>
              <w:left w:val="nil"/>
              <w:bottom w:val="single" w:sz="4" w:space="0" w:color="000000"/>
              <w:right w:val="nil"/>
            </w:tcBorders>
            <w:shd w:val="clear" w:color="auto" w:fill="auto"/>
            <w:vAlign w:val="center"/>
            <w:hideMark/>
          </w:tcPr>
          <w:p w:rsidR="00CB0CD5" w:rsidRPr="00D47D51" w:rsidRDefault="00CB0CD5" w:rsidP="00CB0CD5">
            <w:pPr>
              <w:spacing w:after="0" w:line="240" w:lineRule="auto"/>
              <w:rPr>
                <w:rFonts w:asciiTheme="minorHAnsi" w:hAnsiTheme="minorHAnsi" w:cstheme="minorHAnsi"/>
                <w:b/>
                <w:bCs/>
                <w:sz w:val="20"/>
                <w:szCs w:val="20"/>
                <w:lang w:val="en-GB" w:eastAsia="en-GB"/>
              </w:rPr>
            </w:pPr>
          </w:p>
        </w:tc>
        <w:tc>
          <w:tcPr>
            <w:tcW w:w="543" w:type="pct"/>
            <w:vMerge/>
            <w:tcBorders>
              <w:top w:val="single" w:sz="8" w:space="0" w:color="auto"/>
              <w:left w:val="single" w:sz="4" w:space="0" w:color="auto"/>
              <w:bottom w:val="single" w:sz="4" w:space="0" w:color="000000"/>
              <w:right w:val="nil"/>
            </w:tcBorders>
            <w:shd w:val="clear" w:color="auto" w:fill="auto"/>
            <w:vAlign w:val="center"/>
            <w:hideMark/>
          </w:tcPr>
          <w:p w:rsidR="00CB0CD5" w:rsidRPr="00D47D51" w:rsidRDefault="00CB0CD5" w:rsidP="00CB0CD5">
            <w:pPr>
              <w:spacing w:after="0" w:line="240" w:lineRule="auto"/>
              <w:rPr>
                <w:rFonts w:asciiTheme="minorHAnsi" w:hAnsiTheme="minorHAnsi" w:cstheme="minorHAnsi"/>
                <w:b/>
                <w:bCs/>
                <w:sz w:val="20"/>
                <w:szCs w:val="20"/>
                <w:lang w:val="en-GB" w:eastAsia="en-GB"/>
              </w:rPr>
            </w:pPr>
          </w:p>
        </w:tc>
        <w:tc>
          <w:tcPr>
            <w:tcW w:w="543" w:type="pct"/>
            <w:vMerge/>
            <w:tcBorders>
              <w:top w:val="single" w:sz="8" w:space="0" w:color="auto"/>
              <w:left w:val="single" w:sz="4" w:space="0" w:color="auto"/>
              <w:bottom w:val="single" w:sz="4" w:space="0" w:color="000000"/>
              <w:right w:val="single" w:sz="8" w:space="0" w:color="auto"/>
            </w:tcBorders>
            <w:shd w:val="clear" w:color="auto" w:fill="auto"/>
            <w:vAlign w:val="center"/>
            <w:hideMark/>
          </w:tcPr>
          <w:p w:rsidR="00CB0CD5" w:rsidRPr="00D47D51" w:rsidRDefault="00CB0CD5" w:rsidP="00CB0CD5">
            <w:pPr>
              <w:spacing w:after="0" w:line="240" w:lineRule="auto"/>
              <w:rPr>
                <w:rFonts w:asciiTheme="minorHAnsi" w:hAnsiTheme="minorHAnsi" w:cstheme="minorHAnsi"/>
                <w:b/>
                <w:bCs/>
                <w:sz w:val="20"/>
                <w:szCs w:val="20"/>
                <w:lang w:val="en-GB" w:eastAsia="en-GB"/>
              </w:rPr>
            </w:pPr>
          </w:p>
        </w:tc>
      </w:tr>
      <w:tr w:rsidR="00CB0CD5" w:rsidRPr="00CB0CD5" w:rsidTr="00AA3C13">
        <w:trPr>
          <w:trHeight w:val="155"/>
        </w:trPr>
        <w:tc>
          <w:tcPr>
            <w:tcW w:w="200" w:type="pct"/>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CB0CD5" w:rsidRPr="00D47D51" w:rsidRDefault="00CB0CD5"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1</w:t>
            </w:r>
          </w:p>
        </w:tc>
        <w:tc>
          <w:tcPr>
            <w:tcW w:w="1542" w:type="pct"/>
            <w:gridSpan w:val="3"/>
            <w:tcBorders>
              <w:top w:val="single" w:sz="4" w:space="0" w:color="auto"/>
              <w:left w:val="nil"/>
              <w:bottom w:val="single" w:sz="4" w:space="0" w:color="auto"/>
              <w:right w:val="nil"/>
            </w:tcBorders>
            <w:shd w:val="clear" w:color="auto" w:fill="auto"/>
            <w:vAlign w:val="center"/>
            <w:hideMark/>
          </w:tcPr>
          <w:p w:rsidR="00CB0CD5" w:rsidRPr="00D47D51" w:rsidRDefault="00CB0CD5"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2</w:t>
            </w:r>
          </w:p>
        </w:tc>
        <w:tc>
          <w:tcPr>
            <w:tcW w:w="543" w:type="pct"/>
            <w:tcBorders>
              <w:top w:val="nil"/>
              <w:left w:val="single" w:sz="4" w:space="0" w:color="auto"/>
              <w:bottom w:val="single" w:sz="4" w:space="0" w:color="auto"/>
              <w:right w:val="single" w:sz="4" w:space="0" w:color="auto"/>
            </w:tcBorders>
            <w:shd w:val="clear" w:color="auto" w:fill="auto"/>
            <w:vAlign w:val="center"/>
            <w:hideMark/>
          </w:tcPr>
          <w:p w:rsidR="00CB0CD5" w:rsidRPr="00D47D51" w:rsidRDefault="00CB0CD5"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3</w:t>
            </w:r>
          </w:p>
        </w:tc>
        <w:tc>
          <w:tcPr>
            <w:tcW w:w="543" w:type="pct"/>
            <w:tcBorders>
              <w:top w:val="nil"/>
              <w:left w:val="nil"/>
              <w:bottom w:val="single" w:sz="4" w:space="0" w:color="auto"/>
              <w:right w:val="single" w:sz="4" w:space="0" w:color="auto"/>
            </w:tcBorders>
            <w:shd w:val="clear" w:color="auto" w:fill="auto"/>
            <w:vAlign w:val="center"/>
            <w:hideMark/>
          </w:tcPr>
          <w:p w:rsidR="00CB0CD5" w:rsidRPr="00D47D51" w:rsidRDefault="00CB0CD5"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4</w:t>
            </w:r>
          </w:p>
        </w:tc>
        <w:tc>
          <w:tcPr>
            <w:tcW w:w="543" w:type="pct"/>
            <w:tcBorders>
              <w:top w:val="nil"/>
              <w:left w:val="nil"/>
              <w:bottom w:val="single" w:sz="4" w:space="0" w:color="auto"/>
              <w:right w:val="single" w:sz="4" w:space="0" w:color="auto"/>
            </w:tcBorders>
            <w:shd w:val="clear" w:color="auto" w:fill="auto"/>
            <w:noWrap/>
            <w:vAlign w:val="center"/>
            <w:hideMark/>
          </w:tcPr>
          <w:p w:rsidR="00CB0CD5" w:rsidRPr="00D47D51" w:rsidRDefault="00CB0CD5"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5</w:t>
            </w:r>
          </w:p>
        </w:tc>
        <w:tc>
          <w:tcPr>
            <w:tcW w:w="543" w:type="pct"/>
            <w:tcBorders>
              <w:top w:val="nil"/>
              <w:left w:val="nil"/>
              <w:bottom w:val="single" w:sz="4" w:space="0" w:color="auto"/>
              <w:right w:val="nil"/>
            </w:tcBorders>
            <w:shd w:val="clear" w:color="auto" w:fill="auto"/>
            <w:noWrap/>
            <w:vAlign w:val="center"/>
            <w:hideMark/>
          </w:tcPr>
          <w:p w:rsidR="00CB0CD5" w:rsidRPr="00D47D51" w:rsidRDefault="00CB0CD5"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6</w:t>
            </w:r>
          </w:p>
        </w:tc>
        <w:tc>
          <w:tcPr>
            <w:tcW w:w="543" w:type="pct"/>
            <w:tcBorders>
              <w:top w:val="nil"/>
              <w:left w:val="single" w:sz="4" w:space="0" w:color="auto"/>
              <w:bottom w:val="single" w:sz="4" w:space="0" w:color="auto"/>
              <w:right w:val="nil"/>
            </w:tcBorders>
            <w:shd w:val="clear" w:color="auto" w:fill="auto"/>
            <w:noWrap/>
            <w:vAlign w:val="center"/>
            <w:hideMark/>
          </w:tcPr>
          <w:p w:rsidR="00CB0CD5" w:rsidRPr="00D47D51" w:rsidRDefault="00CB0CD5"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7</w:t>
            </w:r>
          </w:p>
        </w:tc>
        <w:tc>
          <w:tcPr>
            <w:tcW w:w="543" w:type="pct"/>
            <w:tcBorders>
              <w:top w:val="nil"/>
              <w:left w:val="single" w:sz="4" w:space="0" w:color="auto"/>
              <w:bottom w:val="single" w:sz="4" w:space="0" w:color="auto"/>
              <w:right w:val="single" w:sz="8" w:space="0" w:color="auto"/>
            </w:tcBorders>
            <w:shd w:val="clear" w:color="auto" w:fill="auto"/>
            <w:noWrap/>
            <w:vAlign w:val="center"/>
            <w:hideMark/>
          </w:tcPr>
          <w:p w:rsidR="00CB0CD5" w:rsidRPr="00D47D51" w:rsidRDefault="00CB0CD5"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8</w:t>
            </w:r>
          </w:p>
        </w:tc>
      </w:tr>
      <w:tr w:rsidR="009C3082" w:rsidRPr="00CB0CD5" w:rsidTr="00AA3C13">
        <w:trPr>
          <w:trHeight w:val="305"/>
        </w:trPr>
        <w:tc>
          <w:tcPr>
            <w:tcW w:w="90" w:type="pct"/>
            <w:tcBorders>
              <w:top w:val="nil"/>
              <w:left w:val="single" w:sz="8" w:space="0" w:color="auto"/>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 </w:t>
            </w:r>
          </w:p>
        </w:tc>
        <w:tc>
          <w:tcPr>
            <w:tcW w:w="110" w:type="pct"/>
            <w:tcBorders>
              <w:top w:val="nil"/>
              <w:left w:val="nil"/>
              <w:bottom w:val="single" w:sz="4" w:space="0" w:color="auto"/>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1</w:t>
            </w:r>
          </w:p>
        </w:tc>
        <w:tc>
          <w:tcPr>
            <w:tcW w:w="1542" w:type="pct"/>
            <w:gridSpan w:val="3"/>
            <w:tcBorders>
              <w:top w:val="single" w:sz="4" w:space="0" w:color="auto"/>
              <w:left w:val="nil"/>
              <w:bottom w:val="single" w:sz="4" w:space="0" w:color="auto"/>
              <w:right w:val="nil"/>
            </w:tcBorders>
            <w:shd w:val="clear" w:color="auto" w:fill="auto"/>
            <w:vAlign w:val="center"/>
            <w:hideMark/>
          </w:tcPr>
          <w:p w:rsidR="009C3082" w:rsidRPr="00D47D51" w:rsidRDefault="009C3082" w:rsidP="00CB0CD5">
            <w:pPr>
              <w:spacing w:after="0" w:line="240" w:lineRule="auto"/>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Belanja Tidak Langsung</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3,351,231</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3,293,994</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554DC7">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3,1</w:t>
            </w:r>
            <w:r w:rsidR="00554DC7">
              <w:rPr>
                <w:rFonts w:asciiTheme="minorHAnsi" w:hAnsiTheme="minorHAnsi" w:cstheme="minorHAnsi"/>
                <w:b/>
                <w:bCs/>
                <w:sz w:val="20"/>
                <w:szCs w:val="20"/>
                <w:lang w:val="en-GB" w:eastAsia="en-GB"/>
              </w:rPr>
              <w:t>53</w:t>
            </w:r>
            <w:r w:rsidRPr="00D47D51">
              <w:rPr>
                <w:rFonts w:asciiTheme="minorHAnsi" w:hAnsiTheme="minorHAnsi" w:cstheme="minorHAnsi"/>
                <w:b/>
                <w:bCs/>
                <w:sz w:val="20"/>
                <w:szCs w:val="20"/>
                <w:lang w:val="en-GB" w:eastAsia="en-GB"/>
              </w:rPr>
              <w:t>,</w:t>
            </w:r>
            <w:r w:rsidR="00554DC7">
              <w:rPr>
                <w:rFonts w:asciiTheme="minorHAnsi" w:hAnsiTheme="minorHAnsi" w:cstheme="minorHAnsi"/>
                <w:b/>
                <w:bCs/>
                <w:sz w:val="20"/>
                <w:szCs w:val="20"/>
                <w:lang w:val="en-GB" w:eastAsia="en-GB"/>
              </w:rPr>
              <w:t>819</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554DC7">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3,2</w:t>
            </w:r>
            <w:r w:rsidR="00554DC7">
              <w:rPr>
                <w:rFonts w:asciiTheme="minorHAnsi" w:hAnsiTheme="minorHAnsi" w:cstheme="minorHAnsi"/>
                <w:b/>
                <w:bCs/>
                <w:sz w:val="20"/>
                <w:szCs w:val="20"/>
                <w:lang w:val="en-GB" w:eastAsia="en-GB"/>
              </w:rPr>
              <w:t>29</w:t>
            </w:r>
            <w:r w:rsidRPr="00D47D51">
              <w:rPr>
                <w:rFonts w:asciiTheme="minorHAnsi" w:hAnsiTheme="minorHAnsi" w:cstheme="minorHAnsi"/>
                <w:b/>
                <w:bCs/>
                <w:sz w:val="20"/>
                <w:szCs w:val="20"/>
                <w:lang w:val="en-GB" w:eastAsia="en-GB"/>
              </w:rPr>
              <w:t>,8</w:t>
            </w:r>
            <w:r w:rsidR="00554DC7">
              <w:rPr>
                <w:rFonts w:asciiTheme="minorHAnsi" w:hAnsiTheme="minorHAnsi" w:cstheme="minorHAnsi"/>
                <w:b/>
                <w:bCs/>
                <w:sz w:val="20"/>
                <w:szCs w:val="20"/>
                <w:lang w:val="en-GB" w:eastAsia="en-GB"/>
              </w:rPr>
              <w:t>72</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554DC7">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3,</w:t>
            </w:r>
            <w:r w:rsidR="00554DC7">
              <w:rPr>
                <w:rFonts w:asciiTheme="minorHAnsi" w:hAnsiTheme="minorHAnsi" w:cstheme="minorHAnsi"/>
                <w:b/>
                <w:bCs/>
                <w:sz w:val="20"/>
                <w:szCs w:val="20"/>
                <w:lang w:val="en-GB" w:eastAsia="en-GB"/>
              </w:rPr>
              <w:t>311</w:t>
            </w:r>
            <w:r w:rsidRPr="00D47D51">
              <w:rPr>
                <w:rFonts w:asciiTheme="minorHAnsi" w:hAnsiTheme="minorHAnsi" w:cstheme="minorHAnsi"/>
                <w:b/>
                <w:bCs/>
                <w:sz w:val="20"/>
                <w:szCs w:val="20"/>
                <w:lang w:val="en-GB" w:eastAsia="en-GB"/>
              </w:rPr>
              <w:t>,</w:t>
            </w:r>
            <w:r w:rsidR="00554DC7">
              <w:rPr>
                <w:rFonts w:asciiTheme="minorHAnsi" w:hAnsiTheme="minorHAnsi" w:cstheme="minorHAnsi"/>
                <w:b/>
                <w:bCs/>
                <w:sz w:val="20"/>
                <w:szCs w:val="20"/>
                <w:lang w:val="en-GB" w:eastAsia="en-GB"/>
              </w:rPr>
              <w:t>760</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554DC7">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3,</w:t>
            </w:r>
            <w:r w:rsidR="00554DC7">
              <w:rPr>
                <w:rFonts w:asciiTheme="minorHAnsi" w:hAnsiTheme="minorHAnsi" w:cstheme="minorHAnsi"/>
                <w:b/>
                <w:bCs/>
                <w:sz w:val="20"/>
                <w:szCs w:val="20"/>
                <w:lang w:val="en-GB" w:eastAsia="en-GB"/>
              </w:rPr>
              <w:t>400</w:t>
            </w:r>
            <w:r w:rsidRPr="00D47D51">
              <w:rPr>
                <w:rFonts w:asciiTheme="minorHAnsi" w:hAnsiTheme="minorHAnsi" w:cstheme="minorHAnsi"/>
                <w:b/>
                <w:bCs/>
                <w:sz w:val="20"/>
                <w:szCs w:val="20"/>
                <w:lang w:val="en-GB" w:eastAsia="en-GB"/>
              </w:rPr>
              <w:t>,</w:t>
            </w:r>
            <w:r w:rsidR="00554DC7">
              <w:rPr>
                <w:rFonts w:asciiTheme="minorHAnsi" w:hAnsiTheme="minorHAnsi" w:cstheme="minorHAnsi"/>
                <w:b/>
                <w:bCs/>
                <w:sz w:val="20"/>
                <w:szCs w:val="20"/>
                <w:lang w:val="en-GB" w:eastAsia="en-GB"/>
              </w:rPr>
              <w:t>109</w:t>
            </w:r>
          </w:p>
        </w:tc>
      </w:tr>
      <w:tr w:rsidR="009C3082" w:rsidRPr="00CB0CD5" w:rsidTr="00AA3C13">
        <w:trPr>
          <w:trHeight w:val="263"/>
        </w:trPr>
        <w:tc>
          <w:tcPr>
            <w:tcW w:w="90" w:type="pct"/>
            <w:tcBorders>
              <w:top w:val="nil"/>
              <w:left w:val="single" w:sz="8" w:space="0" w:color="auto"/>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10" w:type="pct"/>
            <w:tcBorders>
              <w:top w:val="nil"/>
              <w:left w:val="nil"/>
              <w:bottom w:val="single" w:sz="4" w:space="0" w:color="auto"/>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90" w:type="pct"/>
            <w:tcBorders>
              <w:top w:val="nil"/>
              <w:left w:val="nil"/>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451" w:type="pct"/>
            <w:gridSpan w:val="2"/>
            <w:tcBorders>
              <w:top w:val="single" w:sz="4" w:space="0" w:color="auto"/>
              <w:left w:val="nil"/>
              <w:bottom w:val="single" w:sz="4" w:space="0" w:color="auto"/>
              <w:right w:val="nil"/>
            </w:tcBorders>
            <w:shd w:val="clear" w:color="auto" w:fill="auto"/>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Gaji dan Tunjangan</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361,792</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406,104</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554DC7">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4</w:t>
            </w:r>
            <w:r w:rsidR="00554DC7">
              <w:rPr>
                <w:rFonts w:asciiTheme="minorHAnsi" w:hAnsiTheme="minorHAnsi" w:cstheme="minorHAnsi"/>
                <w:sz w:val="20"/>
                <w:szCs w:val="20"/>
                <w:lang w:val="en-GB" w:eastAsia="en-GB"/>
              </w:rPr>
              <w:t>51</w:t>
            </w:r>
            <w:r w:rsidRPr="00D47D51">
              <w:rPr>
                <w:rFonts w:asciiTheme="minorHAnsi" w:hAnsiTheme="minorHAnsi" w:cstheme="minorHAnsi"/>
                <w:sz w:val="20"/>
                <w:szCs w:val="20"/>
                <w:lang w:val="en-GB" w:eastAsia="en-GB"/>
              </w:rPr>
              <w:t>,</w:t>
            </w:r>
            <w:r w:rsidR="00554DC7">
              <w:rPr>
                <w:rFonts w:asciiTheme="minorHAnsi" w:hAnsiTheme="minorHAnsi" w:cstheme="minorHAnsi"/>
                <w:sz w:val="20"/>
                <w:szCs w:val="20"/>
                <w:lang w:val="en-GB" w:eastAsia="en-GB"/>
              </w:rPr>
              <w:t>316</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554DC7" w:rsidP="00554DC7">
            <w:pPr>
              <w:spacing w:after="0" w:line="240" w:lineRule="auto"/>
              <w:jc w:val="right"/>
              <w:rPr>
                <w:rFonts w:asciiTheme="minorHAnsi" w:hAnsiTheme="minorHAnsi" w:cstheme="minorHAnsi"/>
                <w:sz w:val="20"/>
                <w:szCs w:val="20"/>
                <w:lang w:val="en-GB" w:eastAsia="en-GB"/>
              </w:rPr>
            </w:pPr>
            <w:r>
              <w:rPr>
                <w:rFonts w:asciiTheme="minorHAnsi" w:hAnsiTheme="minorHAnsi" w:cstheme="minorHAnsi"/>
                <w:sz w:val="20"/>
                <w:szCs w:val="20"/>
                <w:lang w:val="en-GB" w:eastAsia="en-GB"/>
              </w:rPr>
              <w:t>501</w:t>
            </w:r>
            <w:r w:rsidR="009C3082" w:rsidRPr="00D47D51">
              <w:rPr>
                <w:rFonts w:asciiTheme="minorHAnsi" w:hAnsiTheme="minorHAnsi" w:cstheme="minorHAnsi"/>
                <w:sz w:val="20"/>
                <w:szCs w:val="20"/>
                <w:lang w:val="en-GB" w:eastAsia="en-GB"/>
              </w:rPr>
              <w:t>,</w:t>
            </w:r>
            <w:r>
              <w:rPr>
                <w:rFonts w:asciiTheme="minorHAnsi" w:hAnsiTheme="minorHAnsi" w:cstheme="minorHAnsi"/>
                <w:sz w:val="20"/>
                <w:szCs w:val="20"/>
                <w:lang w:val="en-GB" w:eastAsia="en-GB"/>
              </w:rPr>
              <w:t>561</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554DC7" w:rsidP="00554DC7">
            <w:pPr>
              <w:spacing w:after="0" w:line="240" w:lineRule="auto"/>
              <w:jc w:val="right"/>
              <w:rPr>
                <w:rFonts w:asciiTheme="minorHAnsi" w:hAnsiTheme="minorHAnsi" w:cstheme="minorHAnsi"/>
                <w:sz w:val="20"/>
                <w:szCs w:val="20"/>
                <w:lang w:val="en-GB" w:eastAsia="en-GB"/>
              </w:rPr>
            </w:pPr>
            <w:r>
              <w:rPr>
                <w:rFonts w:asciiTheme="minorHAnsi" w:hAnsiTheme="minorHAnsi" w:cstheme="minorHAnsi"/>
                <w:sz w:val="20"/>
                <w:szCs w:val="20"/>
                <w:lang w:val="en-GB" w:eastAsia="en-GB"/>
              </w:rPr>
              <w:t>557</w:t>
            </w:r>
            <w:r w:rsidR="009C3082" w:rsidRPr="00D47D51">
              <w:rPr>
                <w:rFonts w:asciiTheme="minorHAnsi" w:hAnsiTheme="minorHAnsi" w:cstheme="minorHAnsi"/>
                <w:sz w:val="20"/>
                <w:szCs w:val="20"/>
                <w:lang w:val="en-GB" w:eastAsia="en-GB"/>
              </w:rPr>
              <w:t>,</w:t>
            </w:r>
            <w:r>
              <w:rPr>
                <w:rFonts w:asciiTheme="minorHAnsi" w:hAnsiTheme="minorHAnsi" w:cstheme="minorHAnsi"/>
                <w:sz w:val="20"/>
                <w:szCs w:val="20"/>
                <w:lang w:val="en-GB" w:eastAsia="en-GB"/>
              </w:rPr>
              <w:t>400</w:t>
            </w:r>
          </w:p>
        </w:tc>
        <w:tc>
          <w:tcPr>
            <w:tcW w:w="543" w:type="pct"/>
            <w:tcBorders>
              <w:top w:val="nil"/>
              <w:left w:val="nil"/>
              <w:bottom w:val="single" w:sz="4" w:space="0" w:color="auto"/>
              <w:right w:val="single" w:sz="8" w:space="0" w:color="auto"/>
            </w:tcBorders>
            <w:shd w:val="clear" w:color="auto" w:fill="auto"/>
            <w:noWrap/>
            <w:vAlign w:val="center"/>
            <w:hideMark/>
          </w:tcPr>
          <w:p w:rsidR="009C3082" w:rsidRPr="00D47D51" w:rsidRDefault="00554DC7" w:rsidP="00554DC7">
            <w:pPr>
              <w:spacing w:after="0" w:line="240" w:lineRule="auto"/>
              <w:jc w:val="right"/>
              <w:rPr>
                <w:rFonts w:asciiTheme="minorHAnsi" w:hAnsiTheme="minorHAnsi" w:cstheme="minorHAnsi"/>
                <w:sz w:val="20"/>
                <w:szCs w:val="20"/>
                <w:lang w:val="en-GB" w:eastAsia="en-GB"/>
              </w:rPr>
            </w:pPr>
            <w:r>
              <w:rPr>
                <w:rFonts w:asciiTheme="minorHAnsi" w:hAnsiTheme="minorHAnsi" w:cstheme="minorHAnsi"/>
                <w:sz w:val="20"/>
                <w:szCs w:val="20"/>
                <w:lang w:val="en-GB" w:eastAsia="en-GB"/>
              </w:rPr>
              <w:t>619</w:t>
            </w:r>
            <w:r w:rsidR="009C3082" w:rsidRPr="00D47D51">
              <w:rPr>
                <w:rFonts w:asciiTheme="minorHAnsi" w:hAnsiTheme="minorHAnsi" w:cstheme="minorHAnsi"/>
                <w:sz w:val="20"/>
                <w:szCs w:val="20"/>
                <w:lang w:val="en-GB" w:eastAsia="en-GB"/>
              </w:rPr>
              <w:t>,4</w:t>
            </w:r>
            <w:r>
              <w:rPr>
                <w:rFonts w:asciiTheme="minorHAnsi" w:hAnsiTheme="minorHAnsi" w:cstheme="minorHAnsi"/>
                <w:sz w:val="20"/>
                <w:szCs w:val="20"/>
                <w:lang w:val="en-GB" w:eastAsia="en-GB"/>
              </w:rPr>
              <w:t>55</w:t>
            </w:r>
          </w:p>
        </w:tc>
      </w:tr>
      <w:tr w:rsidR="009C3082" w:rsidRPr="00CB0CD5" w:rsidTr="00AA3C13">
        <w:trPr>
          <w:trHeight w:val="263"/>
        </w:trPr>
        <w:tc>
          <w:tcPr>
            <w:tcW w:w="90" w:type="pct"/>
            <w:tcBorders>
              <w:top w:val="nil"/>
              <w:left w:val="single" w:sz="8" w:space="0" w:color="auto"/>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10" w:type="pct"/>
            <w:tcBorders>
              <w:top w:val="nil"/>
              <w:left w:val="nil"/>
              <w:bottom w:val="single" w:sz="4" w:space="0" w:color="auto"/>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90" w:type="pct"/>
            <w:tcBorders>
              <w:top w:val="nil"/>
              <w:left w:val="nil"/>
              <w:bottom w:val="single" w:sz="4" w:space="0" w:color="auto"/>
              <w:right w:val="nil"/>
            </w:tcBorders>
            <w:shd w:val="clear" w:color="auto" w:fill="auto"/>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451" w:type="pct"/>
            <w:gridSpan w:val="2"/>
            <w:tcBorders>
              <w:top w:val="single" w:sz="4" w:space="0" w:color="auto"/>
              <w:left w:val="nil"/>
              <w:bottom w:val="single" w:sz="4" w:space="0" w:color="auto"/>
              <w:right w:val="single" w:sz="4" w:space="0" w:color="000000"/>
            </w:tcBorders>
            <w:shd w:val="clear" w:color="auto" w:fill="auto"/>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Tambahan Penghasilan PNS</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282,646</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445,300</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445,300</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445,300</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445,300</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445,300</w:t>
            </w:r>
          </w:p>
        </w:tc>
      </w:tr>
      <w:tr w:rsidR="009C3082" w:rsidRPr="00CB0CD5" w:rsidTr="00AA3C13">
        <w:trPr>
          <w:trHeight w:val="430"/>
        </w:trPr>
        <w:tc>
          <w:tcPr>
            <w:tcW w:w="90" w:type="pct"/>
            <w:tcBorders>
              <w:top w:val="nil"/>
              <w:left w:val="single" w:sz="8" w:space="0" w:color="auto"/>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10" w:type="pct"/>
            <w:tcBorders>
              <w:top w:val="nil"/>
              <w:left w:val="nil"/>
              <w:bottom w:val="single" w:sz="4" w:space="0" w:color="auto"/>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90" w:type="pct"/>
            <w:tcBorders>
              <w:top w:val="nil"/>
              <w:left w:val="nil"/>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451" w:type="pct"/>
            <w:gridSpan w:val="2"/>
            <w:tcBorders>
              <w:top w:val="single" w:sz="4" w:space="0" w:color="auto"/>
              <w:left w:val="nil"/>
              <w:bottom w:val="single" w:sz="4" w:space="0" w:color="auto"/>
              <w:right w:val="nil"/>
            </w:tcBorders>
            <w:shd w:val="clear" w:color="auto" w:fill="auto"/>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Belanja Penerimaan Lainnya Pimpinan dan anggota DPRD serta KDH/WKDH</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13,985</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13,621</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13,749</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13,877</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14,007</w:t>
            </w:r>
          </w:p>
        </w:tc>
        <w:tc>
          <w:tcPr>
            <w:tcW w:w="543" w:type="pct"/>
            <w:tcBorders>
              <w:top w:val="nil"/>
              <w:left w:val="nil"/>
              <w:bottom w:val="single" w:sz="4" w:space="0" w:color="auto"/>
              <w:right w:val="single" w:sz="8"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14,138</w:t>
            </w:r>
          </w:p>
        </w:tc>
      </w:tr>
      <w:tr w:rsidR="009C3082" w:rsidRPr="00CB0CD5" w:rsidTr="00AA3C13">
        <w:trPr>
          <w:trHeight w:val="305"/>
        </w:trPr>
        <w:tc>
          <w:tcPr>
            <w:tcW w:w="90" w:type="pct"/>
            <w:tcBorders>
              <w:top w:val="nil"/>
              <w:left w:val="single" w:sz="8" w:space="0" w:color="auto"/>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10" w:type="pct"/>
            <w:tcBorders>
              <w:top w:val="nil"/>
              <w:left w:val="nil"/>
              <w:bottom w:val="single" w:sz="4" w:space="0" w:color="auto"/>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90" w:type="pct"/>
            <w:tcBorders>
              <w:top w:val="nil"/>
              <w:left w:val="nil"/>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451" w:type="pct"/>
            <w:gridSpan w:val="2"/>
            <w:tcBorders>
              <w:top w:val="single" w:sz="4" w:space="0" w:color="auto"/>
              <w:left w:val="nil"/>
              <w:bottom w:val="single" w:sz="4" w:space="0" w:color="auto"/>
              <w:right w:val="nil"/>
            </w:tcBorders>
            <w:shd w:val="clear" w:color="auto" w:fill="auto"/>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Belanja Bagi Hasil kepada Kabupaten/Kota</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2,692,808</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2,428,968</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2,243,454</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2,269,133</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2,295,053</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2,321,215</w:t>
            </w:r>
          </w:p>
        </w:tc>
      </w:tr>
      <w:tr w:rsidR="009C3082" w:rsidRPr="00CB0CD5" w:rsidTr="00AA3C13">
        <w:trPr>
          <w:trHeight w:val="249"/>
        </w:trPr>
        <w:tc>
          <w:tcPr>
            <w:tcW w:w="90" w:type="pct"/>
            <w:tcBorders>
              <w:top w:val="nil"/>
              <w:left w:val="single" w:sz="8" w:space="0" w:color="auto"/>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 </w:t>
            </w:r>
          </w:p>
        </w:tc>
        <w:tc>
          <w:tcPr>
            <w:tcW w:w="110" w:type="pct"/>
            <w:tcBorders>
              <w:top w:val="nil"/>
              <w:left w:val="nil"/>
              <w:bottom w:val="single" w:sz="4" w:space="0" w:color="auto"/>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2</w:t>
            </w:r>
          </w:p>
        </w:tc>
        <w:tc>
          <w:tcPr>
            <w:tcW w:w="1542" w:type="pct"/>
            <w:gridSpan w:val="3"/>
            <w:tcBorders>
              <w:top w:val="single" w:sz="4" w:space="0" w:color="auto"/>
              <w:left w:val="nil"/>
              <w:bottom w:val="single" w:sz="4" w:space="0" w:color="auto"/>
              <w:right w:val="single" w:sz="4" w:space="0" w:color="000000"/>
            </w:tcBorders>
            <w:shd w:val="clear" w:color="auto" w:fill="auto"/>
            <w:vAlign w:val="center"/>
            <w:hideMark/>
          </w:tcPr>
          <w:p w:rsidR="009C3082" w:rsidRPr="00D47D51" w:rsidRDefault="009C3082" w:rsidP="00CB0CD5">
            <w:pPr>
              <w:spacing w:after="0" w:line="240" w:lineRule="auto"/>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Belanja Langsung</w:t>
            </w:r>
          </w:p>
        </w:tc>
        <w:tc>
          <w:tcPr>
            <w:tcW w:w="543" w:type="pct"/>
            <w:tcBorders>
              <w:top w:val="nil"/>
              <w:left w:val="nil"/>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161</w:t>
            </w:r>
            <w:r w:rsidR="00554DC7">
              <w:rPr>
                <w:rFonts w:asciiTheme="minorHAnsi" w:hAnsiTheme="minorHAnsi" w:cstheme="minorHAnsi"/>
                <w:b/>
                <w:bCs/>
                <w:sz w:val="20"/>
                <w:szCs w:val="20"/>
                <w:lang w:val="en-GB" w:eastAsia="en-GB"/>
              </w:rPr>
              <w:t>,255</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554DC7" w:rsidP="00D47D51">
            <w:pPr>
              <w:spacing w:after="0" w:line="240" w:lineRule="auto"/>
              <w:jc w:val="right"/>
              <w:rPr>
                <w:rFonts w:asciiTheme="minorHAnsi" w:hAnsiTheme="minorHAnsi" w:cstheme="minorHAnsi"/>
                <w:b/>
                <w:bCs/>
                <w:sz w:val="20"/>
                <w:szCs w:val="20"/>
                <w:lang w:val="en-GB" w:eastAsia="en-GB"/>
              </w:rPr>
            </w:pPr>
            <w:r>
              <w:rPr>
                <w:rFonts w:asciiTheme="minorHAnsi" w:hAnsiTheme="minorHAnsi" w:cstheme="minorHAnsi"/>
                <w:b/>
                <w:bCs/>
                <w:sz w:val="20"/>
                <w:szCs w:val="20"/>
                <w:lang w:val="en-GB" w:eastAsia="en-GB"/>
              </w:rPr>
              <w:t>197,601</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554DC7">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22</w:t>
            </w:r>
            <w:r w:rsidR="00554DC7">
              <w:rPr>
                <w:rFonts w:asciiTheme="minorHAnsi" w:hAnsiTheme="minorHAnsi" w:cstheme="minorHAnsi"/>
                <w:b/>
                <w:bCs/>
                <w:sz w:val="20"/>
                <w:szCs w:val="20"/>
                <w:lang w:val="en-GB" w:eastAsia="en-GB"/>
              </w:rPr>
              <w:t>2</w:t>
            </w:r>
            <w:r w:rsidRPr="00D47D51">
              <w:rPr>
                <w:rFonts w:asciiTheme="minorHAnsi" w:hAnsiTheme="minorHAnsi" w:cstheme="minorHAnsi"/>
                <w:b/>
                <w:bCs/>
                <w:sz w:val="20"/>
                <w:szCs w:val="20"/>
                <w:lang w:val="en-GB" w:eastAsia="en-GB"/>
              </w:rPr>
              <w:t>,</w:t>
            </w:r>
            <w:r w:rsidR="00554DC7">
              <w:rPr>
                <w:rFonts w:asciiTheme="minorHAnsi" w:hAnsiTheme="minorHAnsi" w:cstheme="minorHAnsi"/>
                <w:b/>
                <w:bCs/>
                <w:sz w:val="20"/>
                <w:szCs w:val="20"/>
                <w:lang w:val="en-GB" w:eastAsia="en-GB"/>
              </w:rPr>
              <w:t>167</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554DC7">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2</w:t>
            </w:r>
            <w:r w:rsidR="00554DC7">
              <w:rPr>
                <w:rFonts w:asciiTheme="minorHAnsi" w:hAnsiTheme="minorHAnsi" w:cstheme="minorHAnsi"/>
                <w:b/>
                <w:bCs/>
                <w:sz w:val="20"/>
                <w:szCs w:val="20"/>
                <w:lang w:val="en-GB" w:eastAsia="en-GB"/>
              </w:rPr>
              <w:t>50</w:t>
            </w:r>
            <w:r w:rsidRPr="00D47D51">
              <w:rPr>
                <w:rFonts w:asciiTheme="minorHAnsi" w:hAnsiTheme="minorHAnsi" w:cstheme="minorHAnsi"/>
                <w:b/>
                <w:bCs/>
                <w:sz w:val="20"/>
                <w:szCs w:val="20"/>
                <w:lang w:val="en-GB" w:eastAsia="en-GB"/>
              </w:rPr>
              <w:t>,</w:t>
            </w:r>
            <w:r w:rsidR="00554DC7">
              <w:rPr>
                <w:rFonts w:asciiTheme="minorHAnsi" w:hAnsiTheme="minorHAnsi" w:cstheme="minorHAnsi"/>
                <w:b/>
                <w:bCs/>
                <w:sz w:val="20"/>
                <w:szCs w:val="20"/>
                <w:lang w:val="en-GB" w:eastAsia="en-GB"/>
              </w:rPr>
              <w:t>698</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554DC7">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28</w:t>
            </w:r>
            <w:r w:rsidR="00554DC7">
              <w:rPr>
                <w:rFonts w:asciiTheme="minorHAnsi" w:hAnsiTheme="minorHAnsi" w:cstheme="minorHAnsi"/>
                <w:b/>
                <w:bCs/>
                <w:sz w:val="20"/>
                <w:szCs w:val="20"/>
                <w:lang w:val="en-GB" w:eastAsia="en-GB"/>
              </w:rPr>
              <w:t>3</w:t>
            </w:r>
            <w:r w:rsidRPr="00D47D51">
              <w:rPr>
                <w:rFonts w:asciiTheme="minorHAnsi" w:hAnsiTheme="minorHAnsi" w:cstheme="minorHAnsi"/>
                <w:b/>
                <w:bCs/>
                <w:sz w:val="20"/>
                <w:szCs w:val="20"/>
                <w:lang w:val="en-GB" w:eastAsia="en-GB"/>
              </w:rPr>
              <w:t>,</w:t>
            </w:r>
            <w:r w:rsidR="00554DC7">
              <w:rPr>
                <w:rFonts w:asciiTheme="minorHAnsi" w:hAnsiTheme="minorHAnsi" w:cstheme="minorHAnsi"/>
                <w:b/>
                <w:bCs/>
                <w:sz w:val="20"/>
                <w:szCs w:val="20"/>
                <w:lang w:val="en-GB" w:eastAsia="en-GB"/>
              </w:rPr>
              <w:t>938</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554DC7">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3</w:t>
            </w:r>
            <w:r w:rsidR="00554DC7">
              <w:rPr>
                <w:rFonts w:asciiTheme="minorHAnsi" w:hAnsiTheme="minorHAnsi" w:cstheme="minorHAnsi"/>
                <w:b/>
                <w:bCs/>
                <w:sz w:val="20"/>
                <w:szCs w:val="20"/>
                <w:lang w:val="en-GB" w:eastAsia="en-GB"/>
              </w:rPr>
              <w:t>22</w:t>
            </w:r>
            <w:r w:rsidRPr="00D47D51">
              <w:rPr>
                <w:rFonts w:asciiTheme="minorHAnsi" w:hAnsiTheme="minorHAnsi" w:cstheme="minorHAnsi"/>
                <w:b/>
                <w:bCs/>
                <w:sz w:val="20"/>
                <w:szCs w:val="20"/>
                <w:lang w:val="en-GB" w:eastAsia="en-GB"/>
              </w:rPr>
              <w:t>,</w:t>
            </w:r>
            <w:r w:rsidR="00554DC7">
              <w:rPr>
                <w:rFonts w:asciiTheme="minorHAnsi" w:hAnsiTheme="minorHAnsi" w:cstheme="minorHAnsi"/>
                <w:b/>
                <w:bCs/>
                <w:sz w:val="20"/>
                <w:szCs w:val="20"/>
                <w:lang w:val="en-GB" w:eastAsia="en-GB"/>
              </w:rPr>
              <w:t>785</w:t>
            </w:r>
          </w:p>
        </w:tc>
      </w:tr>
      <w:tr w:rsidR="009C3082" w:rsidRPr="00CB0CD5" w:rsidTr="00AA3C13">
        <w:trPr>
          <w:trHeight w:val="500"/>
        </w:trPr>
        <w:tc>
          <w:tcPr>
            <w:tcW w:w="90" w:type="pct"/>
            <w:tcBorders>
              <w:top w:val="nil"/>
              <w:left w:val="single" w:sz="8" w:space="0" w:color="auto"/>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10" w:type="pct"/>
            <w:tcBorders>
              <w:top w:val="nil"/>
              <w:left w:val="nil"/>
              <w:bottom w:val="single" w:sz="4" w:space="0" w:color="auto"/>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90" w:type="pct"/>
            <w:tcBorders>
              <w:top w:val="nil"/>
              <w:left w:val="nil"/>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451" w:type="pct"/>
            <w:gridSpan w:val="2"/>
            <w:tcBorders>
              <w:top w:val="single" w:sz="4" w:space="0" w:color="auto"/>
              <w:left w:val="nil"/>
              <w:bottom w:val="single" w:sz="4" w:space="0" w:color="auto"/>
              <w:right w:val="single" w:sz="4" w:space="0" w:color="auto"/>
            </w:tcBorders>
            <w:shd w:val="clear" w:color="auto" w:fill="auto"/>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Belanja honorarium PNS khusus Guru dan Tenaga Medis</w:t>
            </w:r>
          </w:p>
        </w:tc>
        <w:tc>
          <w:tcPr>
            <w:tcW w:w="543" w:type="pct"/>
            <w:tcBorders>
              <w:top w:val="nil"/>
              <w:left w:val="single" w:sz="4" w:space="0" w:color="auto"/>
              <w:bottom w:val="single" w:sz="4" w:space="0" w:color="auto"/>
              <w:right w:val="nil"/>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65,874</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69,168</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72,626</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76,257</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80,070</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84,074</w:t>
            </w:r>
          </w:p>
        </w:tc>
      </w:tr>
      <w:tr w:rsidR="009C3082" w:rsidRPr="00CB0CD5" w:rsidTr="00AA3C13">
        <w:trPr>
          <w:trHeight w:val="249"/>
        </w:trPr>
        <w:tc>
          <w:tcPr>
            <w:tcW w:w="90" w:type="pct"/>
            <w:tcBorders>
              <w:top w:val="nil"/>
              <w:left w:val="single" w:sz="8" w:space="0" w:color="auto"/>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10" w:type="pct"/>
            <w:tcBorders>
              <w:top w:val="nil"/>
              <w:left w:val="nil"/>
              <w:bottom w:val="single" w:sz="4" w:space="0" w:color="auto"/>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90" w:type="pct"/>
            <w:tcBorders>
              <w:top w:val="nil"/>
              <w:left w:val="nil"/>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451" w:type="pct"/>
            <w:gridSpan w:val="2"/>
            <w:tcBorders>
              <w:top w:val="single" w:sz="4" w:space="0" w:color="auto"/>
              <w:left w:val="nil"/>
              <w:bottom w:val="single" w:sz="4" w:space="0" w:color="auto"/>
              <w:right w:val="nil"/>
            </w:tcBorders>
            <w:shd w:val="clear" w:color="auto" w:fill="auto"/>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Belanja Beasiswa tugas belajar PNS</w:t>
            </w:r>
          </w:p>
        </w:tc>
        <w:tc>
          <w:tcPr>
            <w:tcW w:w="5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29,524</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26,204</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28,824</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31,707</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34,877</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38,365</w:t>
            </w:r>
          </w:p>
        </w:tc>
      </w:tr>
      <w:tr w:rsidR="009C3082" w:rsidRPr="00CB0CD5" w:rsidTr="00AA3C13">
        <w:trPr>
          <w:trHeight w:val="249"/>
        </w:trPr>
        <w:tc>
          <w:tcPr>
            <w:tcW w:w="90" w:type="pct"/>
            <w:tcBorders>
              <w:top w:val="nil"/>
              <w:left w:val="single" w:sz="8" w:space="0" w:color="auto"/>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10" w:type="pct"/>
            <w:tcBorders>
              <w:top w:val="nil"/>
              <w:left w:val="nil"/>
              <w:bottom w:val="single" w:sz="4" w:space="0" w:color="auto"/>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90" w:type="pct"/>
            <w:tcBorders>
              <w:top w:val="nil"/>
              <w:left w:val="nil"/>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451" w:type="pct"/>
            <w:gridSpan w:val="2"/>
            <w:tcBorders>
              <w:top w:val="single" w:sz="4" w:space="0" w:color="auto"/>
              <w:left w:val="nil"/>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Belanja Jasa Kantor</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48,832</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82,784</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554DC7">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9</w:t>
            </w:r>
            <w:r w:rsidR="00554DC7">
              <w:rPr>
                <w:rFonts w:asciiTheme="minorHAnsi" w:hAnsiTheme="minorHAnsi" w:cstheme="minorHAnsi"/>
                <w:sz w:val="20"/>
                <w:szCs w:val="20"/>
                <w:lang w:val="en-GB" w:eastAsia="en-GB"/>
              </w:rPr>
              <w:t>6</w:t>
            </w:r>
            <w:r w:rsidRPr="00D47D51">
              <w:rPr>
                <w:rFonts w:asciiTheme="minorHAnsi" w:hAnsiTheme="minorHAnsi" w:cstheme="minorHAnsi"/>
                <w:sz w:val="20"/>
                <w:szCs w:val="20"/>
                <w:lang w:val="en-GB" w:eastAsia="en-GB"/>
              </w:rPr>
              <w:t>,</w:t>
            </w:r>
            <w:r w:rsidR="00554DC7">
              <w:rPr>
                <w:rFonts w:asciiTheme="minorHAnsi" w:hAnsiTheme="minorHAnsi" w:cstheme="minorHAnsi"/>
                <w:sz w:val="20"/>
                <w:szCs w:val="20"/>
                <w:lang w:val="en-GB" w:eastAsia="en-GB"/>
              </w:rPr>
              <w:t>411</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554DC7">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11</w:t>
            </w:r>
            <w:r w:rsidR="00554DC7">
              <w:rPr>
                <w:rFonts w:asciiTheme="minorHAnsi" w:hAnsiTheme="minorHAnsi" w:cstheme="minorHAnsi"/>
                <w:sz w:val="20"/>
                <w:szCs w:val="20"/>
                <w:lang w:val="en-GB" w:eastAsia="en-GB"/>
              </w:rPr>
              <w:t>2</w:t>
            </w:r>
            <w:r w:rsidRPr="00D47D51">
              <w:rPr>
                <w:rFonts w:asciiTheme="minorHAnsi" w:hAnsiTheme="minorHAnsi" w:cstheme="minorHAnsi"/>
                <w:sz w:val="20"/>
                <w:szCs w:val="20"/>
                <w:lang w:val="en-GB" w:eastAsia="en-GB"/>
              </w:rPr>
              <w:t>,</w:t>
            </w:r>
            <w:r w:rsidR="00554DC7">
              <w:rPr>
                <w:rFonts w:asciiTheme="minorHAnsi" w:hAnsiTheme="minorHAnsi" w:cstheme="minorHAnsi"/>
                <w:sz w:val="20"/>
                <w:szCs w:val="20"/>
                <w:lang w:val="en-GB" w:eastAsia="en-GB"/>
              </w:rPr>
              <w:t>352</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554DC7">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w:t>
            </w:r>
            <w:r w:rsidR="00554DC7">
              <w:rPr>
                <w:rFonts w:asciiTheme="minorHAnsi" w:hAnsiTheme="minorHAnsi" w:cstheme="minorHAnsi"/>
                <w:sz w:val="20"/>
                <w:szCs w:val="20"/>
                <w:lang w:val="en-GB" w:eastAsia="en-GB"/>
              </w:rPr>
              <w:t>31</w:t>
            </w:r>
            <w:r w:rsidRPr="00D47D51">
              <w:rPr>
                <w:rFonts w:asciiTheme="minorHAnsi" w:hAnsiTheme="minorHAnsi" w:cstheme="minorHAnsi"/>
                <w:sz w:val="20"/>
                <w:szCs w:val="20"/>
                <w:lang w:val="en-GB" w:eastAsia="en-GB"/>
              </w:rPr>
              <w:t>,</w:t>
            </w:r>
            <w:r w:rsidR="00554DC7">
              <w:rPr>
                <w:rFonts w:asciiTheme="minorHAnsi" w:hAnsiTheme="minorHAnsi" w:cstheme="minorHAnsi"/>
                <w:sz w:val="20"/>
                <w:szCs w:val="20"/>
                <w:lang w:val="en-GB" w:eastAsia="en-GB"/>
              </w:rPr>
              <w:t>014</w:t>
            </w:r>
          </w:p>
        </w:tc>
        <w:tc>
          <w:tcPr>
            <w:tcW w:w="543" w:type="pct"/>
            <w:tcBorders>
              <w:top w:val="nil"/>
              <w:left w:val="nil"/>
              <w:bottom w:val="single" w:sz="4" w:space="0" w:color="auto"/>
              <w:right w:val="single" w:sz="8" w:space="0" w:color="auto"/>
            </w:tcBorders>
            <w:shd w:val="clear" w:color="auto" w:fill="auto"/>
            <w:noWrap/>
            <w:vAlign w:val="center"/>
            <w:hideMark/>
          </w:tcPr>
          <w:p w:rsidR="009C3082" w:rsidRPr="00D47D51" w:rsidRDefault="009C3082" w:rsidP="00554DC7">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w:t>
            </w:r>
            <w:r w:rsidR="00554DC7">
              <w:rPr>
                <w:rFonts w:asciiTheme="minorHAnsi" w:hAnsiTheme="minorHAnsi" w:cstheme="minorHAnsi"/>
                <w:sz w:val="20"/>
                <w:szCs w:val="20"/>
                <w:lang w:val="en-GB" w:eastAsia="en-GB"/>
              </w:rPr>
              <w:t>52</w:t>
            </w:r>
            <w:r w:rsidRPr="00D47D51">
              <w:rPr>
                <w:rFonts w:asciiTheme="minorHAnsi" w:hAnsiTheme="minorHAnsi" w:cstheme="minorHAnsi"/>
                <w:sz w:val="20"/>
                <w:szCs w:val="20"/>
                <w:lang w:val="en-GB" w:eastAsia="en-GB"/>
              </w:rPr>
              <w:t>,</w:t>
            </w:r>
            <w:r w:rsidR="00554DC7">
              <w:rPr>
                <w:rFonts w:asciiTheme="minorHAnsi" w:hAnsiTheme="minorHAnsi" w:cstheme="minorHAnsi"/>
                <w:sz w:val="20"/>
                <w:szCs w:val="20"/>
                <w:lang w:val="en-GB" w:eastAsia="en-GB"/>
              </w:rPr>
              <w:t>875</w:t>
            </w:r>
          </w:p>
        </w:tc>
      </w:tr>
      <w:tr w:rsidR="009C3082" w:rsidRPr="00CB0CD5" w:rsidTr="00AA3C13">
        <w:trPr>
          <w:trHeight w:val="249"/>
        </w:trPr>
        <w:tc>
          <w:tcPr>
            <w:tcW w:w="90" w:type="pct"/>
            <w:tcBorders>
              <w:top w:val="nil"/>
              <w:left w:val="single" w:sz="8" w:space="0" w:color="auto"/>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10" w:type="pct"/>
            <w:tcBorders>
              <w:top w:val="nil"/>
              <w:left w:val="nil"/>
              <w:bottom w:val="nil"/>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90" w:type="pct"/>
            <w:tcBorders>
              <w:top w:val="nil"/>
              <w:left w:val="nil"/>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08" w:type="pct"/>
            <w:tcBorders>
              <w:top w:val="nil"/>
              <w:left w:val="nil"/>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c>
          <w:tcPr>
            <w:tcW w:w="1343" w:type="pct"/>
            <w:tcBorders>
              <w:top w:val="single" w:sz="4" w:space="0" w:color="auto"/>
              <w:left w:val="nil"/>
              <w:bottom w:val="single" w:sz="4" w:space="0" w:color="auto"/>
              <w:right w:val="single" w:sz="4" w:space="0" w:color="000000"/>
            </w:tcBorders>
            <w:shd w:val="clear" w:color="auto" w:fill="auto"/>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Belanja Air</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3,657</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5,899</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554DC7">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6,</w:t>
            </w:r>
            <w:r w:rsidR="00554DC7">
              <w:rPr>
                <w:rFonts w:asciiTheme="minorHAnsi" w:hAnsiTheme="minorHAnsi" w:cstheme="minorHAnsi"/>
                <w:sz w:val="20"/>
                <w:szCs w:val="20"/>
                <w:lang w:val="en-GB" w:eastAsia="en-GB"/>
              </w:rPr>
              <w:t>631</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554DC7" w:rsidP="00554DC7">
            <w:pPr>
              <w:spacing w:after="0" w:line="240" w:lineRule="auto"/>
              <w:jc w:val="right"/>
              <w:rPr>
                <w:rFonts w:asciiTheme="minorHAnsi" w:hAnsiTheme="minorHAnsi" w:cstheme="minorHAnsi"/>
                <w:sz w:val="20"/>
                <w:szCs w:val="20"/>
                <w:lang w:val="en-GB" w:eastAsia="en-GB"/>
              </w:rPr>
            </w:pPr>
            <w:r>
              <w:rPr>
                <w:rFonts w:asciiTheme="minorHAnsi" w:hAnsiTheme="minorHAnsi" w:cstheme="minorHAnsi"/>
                <w:sz w:val="20"/>
                <w:szCs w:val="20"/>
                <w:lang w:val="en-GB" w:eastAsia="en-GB"/>
              </w:rPr>
              <w:t>7</w:t>
            </w:r>
            <w:r w:rsidR="009C3082" w:rsidRPr="00D47D51">
              <w:rPr>
                <w:rFonts w:asciiTheme="minorHAnsi" w:hAnsiTheme="minorHAnsi" w:cstheme="minorHAnsi"/>
                <w:sz w:val="20"/>
                <w:szCs w:val="20"/>
                <w:lang w:val="en-GB" w:eastAsia="en-GB"/>
              </w:rPr>
              <w:t>,</w:t>
            </w:r>
            <w:r>
              <w:rPr>
                <w:rFonts w:asciiTheme="minorHAnsi" w:hAnsiTheme="minorHAnsi" w:cstheme="minorHAnsi"/>
                <w:sz w:val="20"/>
                <w:szCs w:val="20"/>
                <w:lang w:val="en-GB" w:eastAsia="en-GB"/>
              </w:rPr>
              <w:t>453</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554DC7" w:rsidP="00554DC7">
            <w:pPr>
              <w:spacing w:after="0" w:line="240" w:lineRule="auto"/>
              <w:jc w:val="right"/>
              <w:rPr>
                <w:rFonts w:asciiTheme="minorHAnsi" w:hAnsiTheme="minorHAnsi" w:cstheme="minorHAnsi"/>
                <w:sz w:val="20"/>
                <w:szCs w:val="20"/>
                <w:lang w:val="en-GB" w:eastAsia="en-GB"/>
              </w:rPr>
            </w:pPr>
            <w:r>
              <w:rPr>
                <w:rFonts w:asciiTheme="minorHAnsi" w:hAnsiTheme="minorHAnsi" w:cstheme="minorHAnsi"/>
                <w:sz w:val="20"/>
                <w:szCs w:val="20"/>
                <w:lang w:val="en-GB" w:eastAsia="en-GB"/>
              </w:rPr>
              <w:t>8</w:t>
            </w:r>
            <w:r w:rsidR="009C3082" w:rsidRPr="00D47D51">
              <w:rPr>
                <w:rFonts w:asciiTheme="minorHAnsi" w:hAnsiTheme="minorHAnsi" w:cstheme="minorHAnsi"/>
                <w:sz w:val="20"/>
                <w:szCs w:val="20"/>
                <w:lang w:val="en-GB" w:eastAsia="en-GB"/>
              </w:rPr>
              <w:t>,</w:t>
            </w:r>
            <w:r>
              <w:rPr>
                <w:rFonts w:asciiTheme="minorHAnsi" w:hAnsiTheme="minorHAnsi" w:cstheme="minorHAnsi"/>
                <w:sz w:val="20"/>
                <w:szCs w:val="20"/>
                <w:lang w:val="en-GB" w:eastAsia="en-GB"/>
              </w:rPr>
              <w:t>377</w:t>
            </w:r>
          </w:p>
        </w:tc>
        <w:tc>
          <w:tcPr>
            <w:tcW w:w="543" w:type="pct"/>
            <w:tcBorders>
              <w:top w:val="nil"/>
              <w:left w:val="nil"/>
              <w:bottom w:val="single" w:sz="4" w:space="0" w:color="auto"/>
              <w:right w:val="single" w:sz="8" w:space="0" w:color="auto"/>
            </w:tcBorders>
            <w:shd w:val="clear" w:color="auto" w:fill="auto"/>
            <w:noWrap/>
            <w:vAlign w:val="center"/>
            <w:hideMark/>
          </w:tcPr>
          <w:p w:rsidR="009C3082" w:rsidRPr="00D47D51" w:rsidRDefault="00554DC7" w:rsidP="00D47D51">
            <w:pPr>
              <w:spacing w:after="0" w:line="240" w:lineRule="auto"/>
              <w:jc w:val="right"/>
              <w:rPr>
                <w:rFonts w:asciiTheme="minorHAnsi" w:hAnsiTheme="minorHAnsi" w:cstheme="minorHAnsi"/>
                <w:sz w:val="20"/>
                <w:szCs w:val="20"/>
                <w:lang w:val="en-GB" w:eastAsia="en-GB"/>
              </w:rPr>
            </w:pPr>
            <w:r>
              <w:rPr>
                <w:rFonts w:asciiTheme="minorHAnsi" w:hAnsiTheme="minorHAnsi" w:cstheme="minorHAnsi"/>
                <w:sz w:val="20"/>
                <w:szCs w:val="20"/>
                <w:lang w:val="en-GB" w:eastAsia="en-GB"/>
              </w:rPr>
              <w:t>9,416</w:t>
            </w:r>
          </w:p>
        </w:tc>
      </w:tr>
      <w:tr w:rsidR="009C3082" w:rsidRPr="00CB0CD5" w:rsidTr="00AA3C13">
        <w:trPr>
          <w:trHeight w:val="249"/>
        </w:trPr>
        <w:tc>
          <w:tcPr>
            <w:tcW w:w="90" w:type="pct"/>
            <w:tcBorders>
              <w:top w:val="single" w:sz="4" w:space="0" w:color="auto"/>
              <w:left w:val="single" w:sz="8" w:space="0" w:color="auto"/>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10" w:type="pct"/>
            <w:tcBorders>
              <w:top w:val="single" w:sz="4" w:space="0" w:color="auto"/>
              <w:left w:val="nil"/>
              <w:bottom w:val="nil"/>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90" w:type="pct"/>
            <w:tcBorders>
              <w:top w:val="single" w:sz="4" w:space="0" w:color="auto"/>
              <w:left w:val="nil"/>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08" w:type="pct"/>
            <w:tcBorders>
              <w:top w:val="single" w:sz="4" w:space="0" w:color="auto"/>
              <w:left w:val="nil"/>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c>
          <w:tcPr>
            <w:tcW w:w="1343" w:type="pct"/>
            <w:tcBorders>
              <w:top w:val="single" w:sz="4" w:space="0" w:color="auto"/>
              <w:left w:val="nil"/>
              <w:bottom w:val="single" w:sz="4" w:space="0" w:color="auto"/>
              <w:right w:val="single" w:sz="4" w:space="0" w:color="000000"/>
            </w:tcBorders>
            <w:shd w:val="clear" w:color="auto" w:fill="auto"/>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Belanja Listrik</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25,917</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35,027</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C30142">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41,</w:t>
            </w:r>
            <w:r w:rsidR="00C30142">
              <w:rPr>
                <w:rFonts w:asciiTheme="minorHAnsi" w:hAnsiTheme="minorHAnsi" w:cstheme="minorHAnsi"/>
                <w:sz w:val="20"/>
                <w:szCs w:val="20"/>
                <w:lang w:val="en-GB" w:eastAsia="en-GB"/>
              </w:rPr>
              <w:t>527</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C30142">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4</w:t>
            </w:r>
            <w:r w:rsidR="00C30142">
              <w:rPr>
                <w:rFonts w:asciiTheme="minorHAnsi" w:hAnsiTheme="minorHAnsi" w:cstheme="minorHAnsi"/>
                <w:sz w:val="20"/>
                <w:szCs w:val="20"/>
                <w:lang w:val="en-GB" w:eastAsia="en-GB"/>
              </w:rPr>
              <w:t>9</w:t>
            </w:r>
            <w:r w:rsidRPr="00D47D51">
              <w:rPr>
                <w:rFonts w:asciiTheme="minorHAnsi" w:hAnsiTheme="minorHAnsi" w:cstheme="minorHAnsi"/>
                <w:sz w:val="20"/>
                <w:szCs w:val="20"/>
                <w:lang w:val="en-GB" w:eastAsia="en-GB"/>
              </w:rPr>
              <w:t>,</w:t>
            </w:r>
            <w:r w:rsidR="00C30142">
              <w:rPr>
                <w:rFonts w:asciiTheme="minorHAnsi" w:hAnsiTheme="minorHAnsi" w:cstheme="minorHAnsi"/>
                <w:sz w:val="20"/>
                <w:szCs w:val="20"/>
                <w:lang w:val="en-GB" w:eastAsia="en-GB"/>
              </w:rPr>
              <w:t>233</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C30142">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5</w:t>
            </w:r>
            <w:r w:rsidR="00C30142">
              <w:rPr>
                <w:rFonts w:asciiTheme="minorHAnsi" w:hAnsiTheme="minorHAnsi" w:cstheme="minorHAnsi"/>
                <w:sz w:val="20"/>
                <w:szCs w:val="20"/>
                <w:lang w:val="en-GB" w:eastAsia="en-GB"/>
              </w:rPr>
              <w:t>8</w:t>
            </w:r>
            <w:r w:rsidRPr="00D47D51">
              <w:rPr>
                <w:rFonts w:asciiTheme="minorHAnsi" w:hAnsiTheme="minorHAnsi" w:cstheme="minorHAnsi"/>
                <w:sz w:val="20"/>
                <w:szCs w:val="20"/>
                <w:lang w:val="en-GB" w:eastAsia="en-GB"/>
              </w:rPr>
              <w:t>,</w:t>
            </w:r>
            <w:r w:rsidR="00C30142">
              <w:rPr>
                <w:rFonts w:asciiTheme="minorHAnsi" w:hAnsiTheme="minorHAnsi" w:cstheme="minorHAnsi"/>
                <w:sz w:val="20"/>
                <w:szCs w:val="20"/>
                <w:lang w:val="en-GB" w:eastAsia="en-GB"/>
              </w:rPr>
              <w:t>370</w:t>
            </w:r>
          </w:p>
        </w:tc>
        <w:tc>
          <w:tcPr>
            <w:tcW w:w="543" w:type="pct"/>
            <w:tcBorders>
              <w:top w:val="nil"/>
              <w:left w:val="nil"/>
              <w:bottom w:val="single" w:sz="4" w:space="0" w:color="auto"/>
              <w:right w:val="single" w:sz="8" w:space="0" w:color="auto"/>
            </w:tcBorders>
            <w:shd w:val="clear" w:color="auto" w:fill="auto"/>
            <w:noWrap/>
            <w:vAlign w:val="center"/>
            <w:hideMark/>
          </w:tcPr>
          <w:p w:rsidR="009C3082" w:rsidRPr="00D47D51" w:rsidRDefault="009C3082" w:rsidP="00C30142">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6</w:t>
            </w:r>
            <w:r w:rsidR="00C30142">
              <w:rPr>
                <w:rFonts w:asciiTheme="minorHAnsi" w:hAnsiTheme="minorHAnsi" w:cstheme="minorHAnsi"/>
                <w:sz w:val="20"/>
                <w:szCs w:val="20"/>
                <w:lang w:val="en-GB" w:eastAsia="en-GB"/>
              </w:rPr>
              <w:t>9</w:t>
            </w:r>
            <w:r w:rsidRPr="00D47D51">
              <w:rPr>
                <w:rFonts w:asciiTheme="minorHAnsi" w:hAnsiTheme="minorHAnsi" w:cstheme="minorHAnsi"/>
                <w:sz w:val="20"/>
                <w:szCs w:val="20"/>
                <w:lang w:val="en-GB" w:eastAsia="en-GB"/>
              </w:rPr>
              <w:t>,</w:t>
            </w:r>
            <w:r w:rsidR="00C30142">
              <w:rPr>
                <w:rFonts w:asciiTheme="minorHAnsi" w:hAnsiTheme="minorHAnsi" w:cstheme="minorHAnsi"/>
                <w:sz w:val="20"/>
                <w:szCs w:val="20"/>
                <w:lang w:val="en-GB" w:eastAsia="en-GB"/>
              </w:rPr>
              <w:t>202</w:t>
            </w:r>
          </w:p>
        </w:tc>
      </w:tr>
      <w:tr w:rsidR="009C3082" w:rsidRPr="00CB0CD5" w:rsidTr="00AA3C13">
        <w:trPr>
          <w:trHeight w:val="249"/>
        </w:trPr>
        <w:tc>
          <w:tcPr>
            <w:tcW w:w="90" w:type="pct"/>
            <w:tcBorders>
              <w:top w:val="single" w:sz="4" w:space="0" w:color="auto"/>
              <w:left w:val="single" w:sz="8" w:space="0" w:color="auto"/>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10" w:type="pct"/>
            <w:tcBorders>
              <w:top w:val="single" w:sz="4" w:space="0" w:color="auto"/>
              <w:left w:val="nil"/>
              <w:bottom w:val="nil"/>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90" w:type="pct"/>
            <w:tcBorders>
              <w:top w:val="single" w:sz="4" w:space="0" w:color="auto"/>
              <w:left w:val="nil"/>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08" w:type="pct"/>
            <w:tcBorders>
              <w:top w:val="single" w:sz="4" w:space="0" w:color="auto"/>
              <w:left w:val="nil"/>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c>
          <w:tcPr>
            <w:tcW w:w="1343" w:type="pct"/>
            <w:tcBorders>
              <w:top w:val="single" w:sz="4" w:space="0" w:color="auto"/>
              <w:left w:val="nil"/>
              <w:bottom w:val="single" w:sz="4" w:space="0" w:color="auto"/>
              <w:right w:val="single" w:sz="4" w:space="0" w:color="000000"/>
            </w:tcBorders>
            <w:shd w:val="clear" w:color="auto" w:fill="auto"/>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Belanja Surat Kabar/Majalah</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3,207</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3,303</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C30142">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4,</w:t>
            </w:r>
            <w:r w:rsidR="00C30142">
              <w:rPr>
                <w:rFonts w:asciiTheme="minorHAnsi" w:hAnsiTheme="minorHAnsi" w:cstheme="minorHAnsi"/>
                <w:sz w:val="20"/>
                <w:szCs w:val="20"/>
                <w:lang w:val="en-GB" w:eastAsia="en-GB"/>
              </w:rPr>
              <w:t>135</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C30142">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5,</w:t>
            </w:r>
            <w:r w:rsidR="00C30142">
              <w:rPr>
                <w:rFonts w:asciiTheme="minorHAnsi" w:hAnsiTheme="minorHAnsi" w:cstheme="minorHAnsi"/>
                <w:sz w:val="20"/>
                <w:szCs w:val="20"/>
                <w:lang w:val="en-GB" w:eastAsia="en-GB"/>
              </w:rPr>
              <w:t>176</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C30142">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6,</w:t>
            </w:r>
            <w:r w:rsidR="00C30142">
              <w:rPr>
                <w:rFonts w:asciiTheme="minorHAnsi" w:hAnsiTheme="minorHAnsi" w:cstheme="minorHAnsi"/>
                <w:sz w:val="20"/>
                <w:szCs w:val="20"/>
                <w:lang w:val="en-GB" w:eastAsia="en-GB"/>
              </w:rPr>
              <w:t>480</w:t>
            </w:r>
          </w:p>
        </w:tc>
        <w:tc>
          <w:tcPr>
            <w:tcW w:w="543" w:type="pct"/>
            <w:tcBorders>
              <w:top w:val="nil"/>
              <w:left w:val="nil"/>
              <w:bottom w:val="single" w:sz="4" w:space="0" w:color="auto"/>
              <w:right w:val="single" w:sz="8" w:space="0" w:color="auto"/>
            </w:tcBorders>
            <w:shd w:val="clear" w:color="auto" w:fill="auto"/>
            <w:noWrap/>
            <w:vAlign w:val="center"/>
            <w:hideMark/>
          </w:tcPr>
          <w:p w:rsidR="009C3082" w:rsidRPr="00D47D51" w:rsidRDefault="00C30142" w:rsidP="00C30142">
            <w:pPr>
              <w:spacing w:after="0" w:line="240" w:lineRule="auto"/>
              <w:jc w:val="right"/>
              <w:rPr>
                <w:rFonts w:asciiTheme="minorHAnsi" w:hAnsiTheme="minorHAnsi" w:cstheme="minorHAnsi"/>
                <w:sz w:val="20"/>
                <w:szCs w:val="20"/>
                <w:lang w:val="en-GB" w:eastAsia="en-GB"/>
              </w:rPr>
            </w:pPr>
            <w:r>
              <w:rPr>
                <w:rFonts w:asciiTheme="minorHAnsi" w:hAnsiTheme="minorHAnsi" w:cstheme="minorHAnsi"/>
                <w:sz w:val="20"/>
                <w:szCs w:val="20"/>
                <w:lang w:val="en-GB" w:eastAsia="en-GB"/>
              </w:rPr>
              <w:t>8</w:t>
            </w:r>
            <w:r w:rsidR="009C3082" w:rsidRPr="00D47D51">
              <w:rPr>
                <w:rFonts w:asciiTheme="minorHAnsi" w:hAnsiTheme="minorHAnsi" w:cstheme="minorHAnsi"/>
                <w:sz w:val="20"/>
                <w:szCs w:val="20"/>
                <w:lang w:val="en-GB" w:eastAsia="en-GB"/>
              </w:rPr>
              <w:t>,</w:t>
            </w:r>
            <w:r>
              <w:rPr>
                <w:rFonts w:asciiTheme="minorHAnsi" w:hAnsiTheme="minorHAnsi" w:cstheme="minorHAnsi"/>
                <w:sz w:val="20"/>
                <w:szCs w:val="20"/>
                <w:lang w:val="en-GB" w:eastAsia="en-GB"/>
              </w:rPr>
              <w:t>111</w:t>
            </w:r>
          </w:p>
        </w:tc>
      </w:tr>
      <w:tr w:rsidR="009C3082" w:rsidRPr="00CB0CD5" w:rsidTr="00AA3C13">
        <w:trPr>
          <w:trHeight w:val="249"/>
        </w:trPr>
        <w:tc>
          <w:tcPr>
            <w:tcW w:w="90" w:type="pct"/>
            <w:tcBorders>
              <w:top w:val="single" w:sz="4" w:space="0" w:color="auto"/>
              <w:left w:val="single" w:sz="8" w:space="0" w:color="auto"/>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10" w:type="pct"/>
            <w:tcBorders>
              <w:top w:val="single" w:sz="4" w:space="0" w:color="auto"/>
              <w:left w:val="nil"/>
              <w:bottom w:val="nil"/>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90" w:type="pct"/>
            <w:tcBorders>
              <w:top w:val="single" w:sz="4" w:space="0" w:color="auto"/>
              <w:left w:val="nil"/>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08" w:type="pct"/>
            <w:tcBorders>
              <w:top w:val="single" w:sz="4" w:space="0" w:color="auto"/>
              <w:left w:val="nil"/>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c>
          <w:tcPr>
            <w:tcW w:w="1343" w:type="pct"/>
            <w:tcBorders>
              <w:top w:val="single" w:sz="4" w:space="0" w:color="auto"/>
              <w:left w:val="nil"/>
              <w:bottom w:val="single" w:sz="4" w:space="0" w:color="auto"/>
              <w:right w:val="single" w:sz="4" w:space="0" w:color="000000"/>
            </w:tcBorders>
            <w:shd w:val="clear" w:color="auto" w:fill="auto"/>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Belanja Kawat/Faksimili/Internet</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4,440</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7,340</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8,220</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9,207</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10,312</w:t>
            </w:r>
          </w:p>
        </w:tc>
        <w:tc>
          <w:tcPr>
            <w:tcW w:w="543" w:type="pct"/>
            <w:tcBorders>
              <w:top w:val="nil"/>
              <w:left w:val="nil"/>
              <w:bottom w:val="single" w:sz="4" w:space="0" w:color="auto"/>
              <w:right w:val="single" w:sz="8"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11,549</w:t>
            </w:r>
          </w:p>
        </w:tc>
      </w:tr>
      <w:tr w:rsidR="009C3082" w:rsidRPr="00CB0CD5" w:rsidTr="00AA3C13">
        <w:trPr>
          <w:trHeight w:val="249"/>
        </w:trPr>
        <w:tc>
          <w:tcPr>
            <w:tcW w:w="90" w:type="pct"/>
            <w:tcBorders>
              <w:top w:val="single" w:sz="4" w:space="0" w:color="auto"/>
              <w:left w:val="single" w:sz="8" w:space="0" w:color="auto"/>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10" w:type="pct"/>
            <w:tcBorders>
              <w:top w:val="single" w:sz="4" w:space="0" w:color="auto"/>
              <w:left w:val="nil"/>
              <w:bottom w:val="nil"/>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90" w:type="pct"/>
            <w:tcBorders>
              <w:top w:val="single" w:sz="4" w:space="0" w:color="auto"/>
              <w:left w:val="nil"/>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08" w:type="pct"/>
            <w:tcBorders>
              <w:top w:val="single" w:sz="4" w:space="0" w:color="auto"/>
              <w:left w:val="nil"/>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c>
          <w:tcPr>
            <w:tcW w:w="1343" w:type="pct"/>
            <w:tcBorders>
              <w:top w:val="single" w:sz="4" w:space="0" w:color="auto"/>
              <w:left w:val="nil"/>
              <w:bottom w:val="single" w:sz="4" w:space="0" w:color="auto"/>
              <w:right w:val="single" w:sz="4" w:space="0" w:color="000000"/>
            </w:tcBorders>
            <w:shd w:val="clear" w:color="auto" w:fill="auto"/>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Belanja Sewa Gedung</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11,611</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31,216</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35,898</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41,283</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47,475</w:t>
            </w:r>
          </w:p>
        </w:tc>
        <w:tc>
          <w:tcPr>
            <w:tcW w:w="543" w:type="pct"/>
            <w:tcBorders>
              <w:top w:val="nil"/>
              <w:left w:val="nil"/>
              <w:bottom w:val="single" w:sz="4" w:space="0" w:color="auto"/>
              <w:right w:val="single" w:sz="8"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54,596</w:t>
            </w:r>
          </w:p>
        </w:tc>
      </w:tr>
      <w:tr w:rsidR="009C3082" w:rsidRPr="00CB0CD5" w:rsidTr="00AA3C13">
        <w:trPr>
          <w:trHeight w:val="249"/>
        </w:trPr>
        <w:tc>
          <w:tcPr>
            <w:tcW w:w="90" w:type="pct"/>
            <w:tcBorders>
              <w:top w:val="single" w:sz="4" w:space="0" w:color="auto"/>
              <w:left w:val="single" w:sz="8" w:space="0" w:color="auto"/>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10" w:type="pct"/>
            <w:tcBorders>
              <w:top w:val="single" w:sz="4" w:space="0" w:color="auto"/>
              <w:left w:val="nil"/>
              <w:bottom w:val="nil"/>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90" w:type="pct"/>
            <w:tcBorders>
              <w:top w:val="single" w:sz="4" w:space="0" w:color="auto"/>
              <w:left w:val="nil"/>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451" w:type="pct"/>
            <w:gridSpan w:val="2"/>
            <w:tcBorders>
              <w:top w:val="single" w:sz="4" w:space="0" w:color="auto"/>
              <w:left w:val="nil"/>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Belanja sewa perlengkapan dan peralatan kantor</w:t>
            </w:r>
          </w:p>
        </w:tc>
        <w:tc>
          <w:tcPr>
            <w:tcW w:w="543" w:type="pct"/>
            <w:tcBorders>
              <w:top w:val="nil"/>
              <w:left w:val="single" w:sz="4" w:space="0" w:color="auto"/>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17,024</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19,445</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24,306</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30,382</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37,978</w:t>
            </w:r>
          </w:p>
        </w:tc>
        <w:tc>
          <w:tcPr>
            <w:tcW w:w="543" w:type="pct"/>
            <w:tcBorders>
              <w:top w:val="nil"/>
              <w:left w:val="nil"/>
              <w:bottom w:val="single" w:sz="4" w:space="0" w:color="auto"/>
              <w:right w:val="single" w:sz="8"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47,472</w:t>
            </w:r>
          </w:p>
        </w:tc>
      </w:tr>
      <w:tr w:rsidR="009C3082" w:rsidRPr="00CB0CD5" w:rsidTr="00AA3C13">
        <w:trPr>
          <w:trHeight w:val="249"/>
        </w:trPr>
        <w:tc>
          <w:tcPr>
            <w:tcW w:w="90" w:type="pct"/>
            <w:tcBorders>
              <w:top w:val="single" w:sz="4" w:space="0" w:color="auto"/>
              <w:left w:val="single" w:sz="8" w:space="0" w:color="auto"/>
              <w:bottom w:val="single" w:sz="4"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 </w:t>
            </w:r>
          </w:p>
        </w:tc>
        <w:tc>
          <w:tcPr>
            <w:tcW w:w="110" w:type="pct"/>
            <w:tcBorders>
              <w:top w:val="single" w:sz="4" w:space="0" w:color="auto"/>
              <w:left w:val="nil"/>
              <w:bottom w:val="single" w:sz="4" w:space="0" w:color="auto"/>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3</w:t>
            </w:r>
          </w:p>
        </w:tc>
        <w:tc>
          <w:tcPr>
            <w:tcW w:w="1542" w:type="pct"/>
            <w:gridSpan w:val="3"/>
            <w:tcBorders>
              <w:top w:val="single" w:sz="4" w:space="0" w:color="auto"/>
              <w:left w:val="nil"/>
              <w:bottom w:val="single" w:sz="4" w:space="0" w:color="auto"/>
              <w:right w:val="single" w:sz="4" w:space="0" w:color="000000"/>
            </w:tcBorders>
            <w:shd w:val="clear" w:color="auto" w:fill="auto"/>
            <w:vAlign w:val="center"/>
            <w:hideMark/>
          </w:tcPr>
          <w:p w:rsidR="009C3082" w:rsidRPr="00D47D51" w:rsidRDefault="009C3082" w:rsidP="00CB0CD5">
            <w:pPr>
              <w:spacing w:after="0" w:line="240" w:lineRule="auto"/>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Pembiayaan Pengeluaran</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w:t>
            </w:r>
          </w:p>
        </w:tc>
        <w:tc>
          <w:tcPr>
            <w:tcW w:w="543" w:type="pct"/>
            <w:tcBorders>
              <w:top w:val="nil"/>
              <w:left w:val="nil"/>
              <w:bottom w:val="single" w:sz="4"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w:t>
            </w:r>
          </w:p>
        </w:tc>
      </w:tr>
      <w:tr w:rsidR="009C3082" w:rsidRPr="00CB0CD5" w:rsidTr="00AA3C13">
        <w:trPr>
          <w:trHeight w:val="249"/>
        </w:trPr>
        <w:tc>
          <w:tcPr>
            <w:tcW w:w="90" w:type="pct"/>
            <w:tcBorders>
              <w:top w:val="nil"/>
              <w:left w:val="single" w:sz="8" w:space="0" w:color="auto"/>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10" w:type="pct"/>
            <w:tcBorders>
              <w:top w:val="nil"/>
              <w:left w:val="nil"/>
              <w:bottom w:val="nil"/>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90" w:type="pct"/>
            <w:tcBorders>
              <w:top w:val="nil"/>
              <w:left w:val="nil"/>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451" w:type="pct"/>
            <w:gridSpan w:val="2"/>
            <w:tcBorders>
              <w:top w:val="single" w:sz="4" w:space="0" w:color="auto"/>
              <w:left w:val="nil"/>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Pembentukan Dana Cadangan</w:t>
            </w:r>
          </w:p>
        </w:tc>
        <w:tc>
          <w:tcPr>
            <w:tcW w:w="543" w:type="pct"/>
            <w:tcBorders>
              <w:top w:val="nil"/>
              <w:left w:val="single" w:sz="4" w:space="0" w:color="auto"/>
              <w:bottom w:val="nil"/>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c>
          <w:tcPr>
            <w:tcW w:w="543" w:type="pct"/>
            <w:tcBorders>
              <w:top w:val="nil"/>
              <w:left w:val="nil"/>
              <w:bottom w:val="nil"/>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c>
          <w:tcPr>
            <w:tcW w:w="543" w:type="pct"/>
            <w:tcBorders>
              <w:top w:val="nil"/>
              <w:left w:val="nil"/>
              <w:bottom w:val="nil"/>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c>
          <w:tcPr>
            <w:tcW w:w="543" w:type="pct"/>
            <w:tcBorders>
              <w:top w:val="nil"/>
              <w:left w:val="nil"/>
              <w:bottom w:val="nil"/>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c>
          <w:tcPr>
            <w:tcW w:w="543" w:type="pct"/>
            <w:tcBorders>
              <w:top w:val="nil"/>
              <w:left w:val="nil"/>
              <w:bottom w:val="nil"/>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c>
          <w:tcPr>
            <w:tcW w:w="543" w:type="pct"/>
            <w:tcBorders>
              <w:top w:val="nil"/>
              <w:left w:val="nil"/>
              <w:bottom w:val="nil"/>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r>
      <w:tr w:rsidR="009C3082" w:rsidRPr="00CB0CD5" w:rsidTr="00AA3C13">
        <w:trPr>
          <w:trHeight w:val="249"/>
        </w:trPr>
        <w:tc>
          <w:tcPr>
            <w:tcW w:w="90" w:type="pct"/>
            <w:tcBorders>
              <w:top w:val="single" w:sz="4" w:space="0" w:color="auto"/>
              <w:left w:val="single" w:sz="8" w:space="0" w:color="auto"/>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10" w:type="pct"/>
            <w:tcBorders>
              <w:top w:val="single" w:sz="4" w:space="0" w:color="auto"/>
              <w:left w:val="nil"/>
              <w:bottom w:val="nil"/>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90" w:type="pct"/>
            <w:tcBorders>
              <w:top w:val="single" w:sz="4" w:space="0" w:color="auto"/>
              <w:left w:val="nil"/>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 </w:t>
            </w:r>
          </w:p>
        </w:tc>
        <w:tc>
          <w:tcPr>
            <w:tcW w:w="1451" w:type="pct"/>
            <w:gridSpan w:val="2"/>
            <w:tcBorders>
              <w:top w:val="single" w:sz="4" w:space="0" w:color="auto"/>
              <w:left w:val="nil"/>
              <w:bottom w:val="nil"/>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Pembayaran Pokok Utang</w:t>
            </w:r>
          </w:p>
        </w:tc>
        <w:tc>
          <w:tcPr>
            <w:tcW w:w="543" w:type="pct"/>
            <w:tcBorders>
              <w:top w:val="single" w:sz="4" w:space="0" w:color="auto"/>
              <w:left w:val="single" w:sz="4" w:space="0" w:color="auto"/>
              <w:bottom w:val="nil"/>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c>
          <w:tcPr>
            <w:tcW w:w="543" w:type="pct"/>
            <w:tcBorders>
              <w:top w:val="single" w:sz="4" w:space="0" w:color="auto"/>
              <w:left w:val="nil"/>
              <w:bottom w:val="nil"/>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c>
          <w:tcPr>
            <w:tcW w:w="543" w:type="pct"/>
            <w:tcBorders>
              <w:top w:val="single" w:sz="4" w:space="0" w:color="auto"/>
              <w:left w:val="nil"/>
              <w:bottom w:val="nil"/>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c>
          <w:tcPr>
            <w:tcW w:w="543" w:type="pct"/>
            <w:tcBorders>
              <w:top w:val="single" w:sz="4" w:space="0" w:color="auto"/>
              <w:left w:val="nil"/>
              <w:bottom w:val="nil"/>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c>
          <w:tcPr>
            <w:tcW w:w="543" w:type="pct"/>
            <w:tcBorders>
              <w:top w:val="single" w:sz="4" w:space="0" w:color="auto"/>
              <w:left w:val="nil"/>
              <w:bottom w:val="nil"/>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c>
          <w:tcPr>
            <w:tcW w:w="543" w:type="pct"/>
            <w:tcBorders>
              <w:top w:val="single" w:sz="4" w:space="0" w:color="auto"/>
              <w:left w:val="nil"/>
              <w:bottom w:val="nil"/>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sz w:val="20"/>
                <w:szCs w:val="20"/>
                <w:lang w:val="en-GB" w:eastAsia="en-GB"/>
              </w:rPr>
            </w:pPr>
            <w:r w:rsidRPr="00D47D51">
              <w:rPr>
                <w:rFonts w:asciiTheme="minorHAnsi" w:hAnsiTheme="minorHAnsi" w:cstheme="minorHAnsi"/>
                <w:sz w:val="20"/>
                <w:szCs w:val="20"/>
                <w:lang w:val="en-GB" w:eastAsia="en-GB"/>
              </w:rPr>
              <w:t>-</w:t>
            </w:r>
          </w:p>
        </w:tc>
      </w:tr>
      <w:tr w:rsidR="009C3082" w:rsidRPr="00CB0CD5" w:rsidTr="00AA3C13">
        <w:trPr>
          <w:trHeight w:val="305"/>
        </w:trPr>
        <w:tc>
          <w:tcPr>
            <w:tcW w:w="90" w:type="pct"/>
            <w:tcBorders>
              <w:top w:val="single" w:sz="4" w:space="0" w:color="auto"/>
              <w:left w:val="single" w:sz="8" w:space="0" w:color="auto"/>
              <w:bottom w:val="single" w:sz="8" w:space="0" w:color="auto"/>
              <w:right w:val="nil"/>
            </w:tcBorders>
            <w:shd w:val="clear" w:color="auto" w:fill="auto"/>
            <w:noWrap/>
            <w:vAlign w:val="center"/>
            <w:hideMark/>
          </w:tcPr>
          <w:p w:rsidR="009C3082" w:rsidRPr="00D47D51" w:rsidRDefault="009C3082" w:rsidP="00CB0CD5">
            <w:pPr>
              <w:spacing w:after="0" w:line="240" w:lineRule="auto"/>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 </w:t>
            </w:r>
          </w:p>
        </w:tc>
        <w:tc>
          <w:tcPr>
            <w:tcW w:w="110" w:type="pct"/>
            <w:tcBorders>
              <w:top w:val="single" w:sz="4" w:space="0" w:color="auto"/>
              <w:left w:val="nil"/>
              <w:bottom w:val="single" w:sz="8" w:space="0" w:color="auto"/>
              <w:right w:val="single" w:sz="4" w:space="0" w:color="auto"/>
            </w:tcBorders>
            <w:shd w:val="clear" w:color="auto" w:fill="auto"/>
            <w:vAlign w:val="center"/>
            <w:hideMark/>
          </w:tcPr>
          <w:p w:rsidR="009C3082" w:rsidRPr="00D47D51" w:rsidRDefault="009C3082" w:rsidP="00CB0CD5">
            <w:pPr>
              <w:spacing w:after="0" w:line="240" w:lineRule="auto"/>
              <w:jc w:val="center"/>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 </w:t>
            </w:r>
          </w:p>
        </w:tc>
        <w:tc>
          <w:tcPr>
            <w:tcW w:w="1542" w:type="pct"/>
            <w:gridSpan w:val="3"/>
            <w:tcBorders>
              <w:top w:val="single" w:sz="4" w:space="0" w:color="auto"/>
              <w:left w:val="nil"/>
              <w:bottom w:val="single" w:sz="8" w:space="0" w:color="auto"/>
              <w:right w:val="nil"/>
            </w:tcBorders>
            <w:shd w:val="clear" w:color="auto" w:fill="auto"/>
            <w:vAlign w:val="center"/>
            <w:hideMark/>
          </w:tcPr>
          <w:p w:rsidR="009C3082" w:rsidRPr="00D47D51" w:rsidRDefault="009C3082" w:rsidP="00CB0CD5">
            <w:pPr>
              <w:spacing w:after="0" w:line="240" w:lineRule="auto"/>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Total</w:t>
            </w:r>
          </w:p>
        </w:tc>
        <w:tc>
          <w:tcPr>
            <w:tcW w:w="543"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3,512,485</w:t>
            </w:r>
          </w:p>
        </w:tc>
        <w:tc>
          <w:tcPr>
            <w:tcW w:w="543" w:type="pct"/>
            <w:tcBorders>
              <w:top w:val="single" w:sz="4" w:space="0" w:color="auto"/>
              <w:left w:val="nil"/>
              <w:bottom w:val="single" w:sz="8" w:space="0" w:color="auto"/>
              <w:right w:val="single" w:sz="4" w:space="0" w:color="auto"/>
            </w:tcBorders>
            <w:shd w:val="clear" w:color="auto" w:fill="auto"/>
            <w:noWrap/>
            <w:vAlign w:val="center"/>
            <w:hideMark/>
          </w:tcPr>
          <w:p w:rsidR="009C3082" w:rsidRPr="00D47D51" w:rsidRDefault="009C3082" w:rsidP="00D47D51">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3,491,594</w:t>
            </w:r>
          </w:p>
        </w:tc>
        <w:tc>
          <w:tcPr>
            <w:tcW w:w="543" w:type="pct"/>
            <w:tcBorders>
              <w:top w:val="single" w:sz="4" w:space="0" w:color="auto"/>
              <w:left w:val="nil"/>
              <w:bottom w:val="single" w:sz="8" w:space="0" w:color="auto"/>
              <w:right w:val="single" w:sz="4" w:space="0" w:color="auto"/>
            </w:tcBorders>
            <w:shd w:val="clear" w:color="auto" w:fill="auto"/>
            <w:noWrap/>
            <w:vAlign w:val="center"/>
            <w:hideMark/>
          </w:tcPr>
          <w:p w:rsidR="009C3082" w:rsidRPr="00D47D51" w:rsidRDefault="009C3082" w:rsidP="00C30142">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3,3</w:t>
            </w:r>
            <w:r w:rsidR="00C30142">
              <w:rPr>
                <w:rFonts w:asciiTheme="minorHAnsi" w:hAnsiTheme="minorHAnsi" w:cstheme="minorHAnsi"/>
                <w:b/>
                <w:bCs/>
                <w:sz w:val="20"/>
                <w:szCs w:val="20"/>
                <w:lang w:val="en-GB" w:eastAsia="en-GB"/>
              </w:rPr>
              <w:t>75</w:t>
            </w:r>
            <w:r w:rsidRPr="00D47D51">
              <w:rPr>
                <w:rFonts w:asciiTheme="minorHAnsi" w:hAnsiTheme="minorHAnsi" w:cstheme="minorHAnsi"/>
                <w:b/>
                <w:bCs/>
                <w:sz w:val="20"/>
                <w:szCs w:val="20"/>
                <w:lang w:val="en-GB" w:eastAsia="en-GB"/>
              </w:rPr>
              <w:t>,</w:t>
            </w:r>
            <w:r w:rsidR="00C30142">
              <w:rPr>
                <w:rFonts w:asciiTheme="minorHAnsi" w:hAnsiTheme="minorHAnsi" w:cstheme="minorHAnsi"/>
                <w:b/>
                <w:bCs/>
                <w:sz w:val="20"/>
                <w:szCs w:val="20"/>
                <w:lang w:val="en-GB" w:eastAsia="en-GB"/>
              </w:rPr>
              <w:t>986</w:t>
            </w:r>
          </w:p>
        </w:tc>
        <w:tc>
          <w:tcPr>
            <w:tcW w:w="543" w:type="pct"/>
            <w:tcBorders>
              <w:top w:val="single" w:sz="4" w:space="0" w:color="auto"/>
              <w:left w:val="nil"/>
              <w:bottom w:val="single" w:sz="8" w:space="0" w:color="auto"/>
              <w:right w:val="single" w:sz="4" w:space="0" w:color="auto"/>
            </w:tcBorders>
            <w:shd w:val="clear" w:color="auto" w:fill="auto"/>
            <w:noWrap/>
            <w:vAlign w:val="center"/>
            <w:hideMark/>
          </w:tcPr>
          <w:p w:rsidR="009C3082" w:rsidRPr="00D47D51" w:rsidRDefault="009C3082" w:rsidP="00C30142">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3,4</w:t>
            </w:r>
            <w:r w:rsidR="00C30142">
              <w:rPr>
                <w:rFonts w:asciiTheme="minorHAnsi" w:hAnsiTheme="minorHAnsi" w:cstheme="minorHAnsi"/>
                <w:b/>
                <w:bCs/>
                <w:sz w:val="20"/>
                <w:szCs w:val="20"/>
                <w:lang w:val="en-GB" w:eastAsia="en-GB"/>
              </w:rPr>
              <w:t>80</w:t>
            </w:r>
            <w:r w:rsidRPr="00D47D51">
              <w:rPr>
                <w:rFonts w:asciiTheme="minorHAnsi" w:hAnsiTheme="minorHAnsi" w:cstheme="minorHAnsi"/>
                <w:b/>
                <w:bCs/>
                <w:sz w:val="20"/>
                <w:szCs w:val="20"/>
                <w:lang w:val="en-GB" w:eastAsia="en-GB"/>
              </w:rPr>
              <w:t>,</w:t>
            </w:r>
            <w:r w:rsidR="00C30142">
              <w:rPr>
                <w:rFonts w:asciiTheme="minorHAnsi" w:hAnsiTheme="minorHAnsi" w:cstheme="minorHAnsi"/>
                <w:b/>
                <w:bCs/>
                <w:sz w:val="20"/>
                <w:szCs w:val="20"/>
                <w:lang w:val="en-GB" w:eastAsia="en-GB"/>
              </w:rPr>
              <w:t>569</w:t>
            </w:r>
          </w:p>
        </w:tc>
        <w:tc>
          <w:tcPr>
            <w:tcW w:w="543" w:type="pct"/>
            <w:tcBorders>
              <w:top w:val="single" w:sz="4" w:space="0" w:color="auto"/>
              <w:left w:val="nil"/>
              <w:bottom w:val="single" w:sz="8" w:space="0" w:color="auto"/>
              <w:right w:val="single" w:sz="4" w:space="0" w:color="auto"/>
            </w:tcBorders>
            <w:shd w:val="clear" w:color="auto" w:fill="auto"/>
            <w:noWrap/>
            <w:vAlign w:val="center"/>
            <w:hideMark/>
          </w:tcPr>
          <w:p w:rsidR="009C3082" w:rsidRPr="00D47D51" w:rsidRDefault="009C3082" w:rsidP="00C30142">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3,5</w:t>
            </w:r>
            <w:r w:rsidR="00C30142">
              <w:rPr>
                <w:rFonts w:asciiTheme="minorHAnsi" w:hAnsiTheme="minorHAnsi" w:cstheme="minorHAnsi"/>
                <w:b/>
                <w:bCs/>
                <w:sz w:val="20"/>
                <w:szCs w:val="20"/>
                <w:lang w:val="en-GB" w:eastAsia="en-GB"/>
              </w:rPr>
              <w:t>95</w:t>
            </w:r>
            <w:r w:rsidRPr="00D47D51">
              <w:rPr>
                <w:rFonts w:asciiTheme="minorHAnsi" w:hAnsiTheme="minorHAnsi" w:cstheme="minorHAnsi"/>
                <w:b/>
                <w:bCs/>
                <w:sz w:val="20"/>
                <w:szCs w:val="20"/>
                <w:lang w:val="en-GB" w:eastAsia="en-GB"/>
              </w:rPr>
              <w:t>,</w:t>
            </w:r>
            <w:r w:rsidR="00C30142">
              <w:rPr>
                <w:rFonts w:asciiTheme="minorHAnsi" w:hAnsiTheme="minorHAnsi" w:cstheme="minorHAnsi"/>
                <w:b/>
                <w:bCs/>
                <w:sz w:val="20"/>
                <w:szCs w:val="20"/>
                <w:lang w:val="en-GB" w:eastAsia="en-GB"/>
              </w:rPr>
              <w:t>699</w:t>
            </w:r>
          </w:p>
        </w:tc>
        <w:tc>
          <w:tcPr>
            <w:tcW w:w="543" w:type="pct"/>
            <w:tcBorders>
              <w:top w:val="single" w:sz="4" w:space="0" w:color="auto"/>
              <w:left w:val="nil"/>
              <w:bottom w:val="single" w:sz="8" w:space="0" w:color="auto"/>
              <w:right w:val="single" w:sz="4" w:space="0" w:color="auto"/>
            </w:tcBorders>
            <w:shd w:val="clear" w:color="auto" w:fill="auto"/>
            <w:noWrap/>
            <w:vAlign w:val="center"/>
            <w:hideMark/>
          </w:tcPr>
          <w:p w:rsidR="009C3082" w:rsidRPr="00D47D51" w:rsidRDefault="009C3082" w:rsidP="00C30142">
            <w:pPr>
              <w:spacing w:after="0" w:line="240" w:lineRule="auto"/>
              <w:jc w:val="right"/>
              <w:rPr>
                <w:rFonts w:asciiTheme="minorHAnsi" w:hAnsiTheme="minorHAnsi" w:cstheme="minorHAnsi"/>
                <w:b/>
                <w:bCs/>
                <w:sz w:val="20"/>
                <w:szCs w:val="20"/>
                <w:lang w:val="en-GB" w:eastAsia="en-GB"/>
              </w:rPr>
            </w:pPr>
            <w:r w:rsidRPr="00D47D51">
              <w:rPr>
                <w:rFonts w:asciiTheme="minorHAnsi" w:hAnsiTheme="minorHAnsi" w:cstheme="minorHAnsi"/>
                <w:b/>
                <w:bCs/>
                <w:sz w:val="20"/>
                <w:szCs w:val="20"/>
                <w:lang w:val="en-GB" w:eastAsia="en-GB"/>
              </w:rPr>
              <w:t>3,</w:t>
            </w:r>
            <w:r w:rsidR="00C30142">
              <w:rPr>
                <w:rFonts w:asciiTheme="minorHAnsi" w:hAnsiTheme="minorHAnsi" w:cstheme="minorHAnsi"/>
                <w:b/>
                <w:bCs/>
                <w:sz w:val="20"/>
                <w:szCs w:val="20"/>
                <w:lang w:val="en-GB" w:eastAsia="en-GB"/>
              </w:rPr>
              <w:t>722</w:t>
            </w:r>
            <w:r w:rsidRPr="00D47D51">
              <w:rPr>
                <w:rFonts w:asciiTheme="minorHAnsi" w:hAnsiTheme="minorHAnsi" w:cstheme="minorHAnsi"/>
                <w:b/>
                <w:bCs/>
                <w:sz w:val="20"/>
                <w:szCs w:val="20"/>
                <w:lang w:val="en-GB" w:eastAsia="en-GB"/>
              </w:rPr>
              <w:t>,</w:t>
            </w:r>
            <w:r w:rsidR="00C30142">
              <w:rPr>
                <w:rFonts w:asciiTheme="minorHAnsi" w:hAnsiTheme="minorHAnsi" w:cstheme="minorHAnsi"/>
                <w:b/>
                <w:bCs/>
                <w:sz w:val="20"/>
                <w:szCs w:val="20"/>
                <w:lang w:val="en-GB" w:eastAsia="en-GB"/>
              </w:rPr>
              <w:t>894</w:t>
            </w:r>
          </w:p>
        </w:tc>
      </w:tr>
    </w:tbl>
    <w:p w:rsidR="000356DB" w:rsidRPr="009C3082" w:rsidRDefault="007B709E" w:rsidP="00D47D51">
      <w:pPr>
        <w:rPr>
          <w:i/>
          <w:sz w:val="16"/>
          <w:szCs w:val="16"/>
        </w:rPr>
        <w:sectPr w:rsidR="000356DB" w:rsidRPr="009C3082" w:rsidSect="0020253E">
          <w:headerReference w:type="default" r:id="rId14"/>
          <w:footerReference w:type="default" r:id="rId15"/>
          <w:pgSz w:w="16839" w:h="11907" w:orient="landscape" w:code="9"/>
          <w:pgMar w:top="1296" w:right="1296" w:bottom="1296" w:left="1296" w:header="720" w:footer="720" w:gutter="432"/>
          <w:cols w:space="720"/>
          <w:docGrid w:linePitch="299"/>
        </w:sectPr>
      </w:pPr>
      <w:r w:rsidRPr="009C3082">
        <w:rPr>
          <w:i/>
          <w:sz w:val="16"/>
          <w:szCs w:val="16"/>
        </w:rPr>
        <w:t>Sumber</w:t>
      </w:r>
      <w:r w:rsidR="00617A34" w:rsidRPr="009C3082">
        <w:rPr>
          <w:i/>
          <w:sz w:val="16"/>
          <w:szCs w:val="16"/>
        </w:rPr>
        <w:t>: Data Diolah</w:t>
      </w:r>
    </w:p>
    <w:p w:rsidR="00D67D31" w:rsidRDefault="00D67D31" w:rsidP="005D1DED">
      <w:pPr>
        <w:pStyle w:val="ListParagraph"/>
        <w:numPr>
          <w:ilvl w:val="2"/>
          <w:numId w:val="25"/>
        </w:numPr>
        <w:tabs>
          <w:tab w:val="left" w:pos="360"/>
        </w:tabs>
        <w:spacing w:after="0"/>
        <w:ind w:left="709"/>
        <w:jc w:val="both"/>
        <w:rPr>
          <w:rFonts w:cs="Calibri"/>
          <w:b/>
          <w:noProof/>
          <w:sz w:val="24"/>
          <w:szCs w:val="24"/>
          <w:lang w:val="id-ID"/>
        </w:rPr>
      </w:pPr>
      <w:r w:rsidRPr="00C17241">
        <w:rPr>
          <w:rFonts w:cs="Calibri"/>
          <w:b/>
          <w:noProof/>
          <w:sz w:val="24"/>
          <w:szCs w:val="24"/>
          <w:lang w:val="id-ID"/>
        </w:rPr>
        <w:lastRenderedPageBreak/>
        <w:t>Kapasitas Riil Keuangan Daerah</w:t>
      </w:r>
    </w:p>
    <w:p w:rsidR="00183FF7" w:rsidRPr="00F22CD9" w:rsidRDefault="00C902D6" w:rsidP="005D1DED">
      <w:pPr>
        <w:pStyle w:val="ListParagraph"/>
        <w:tabs>
          <w:tab w:val="left" w:pos="426"/>
        </w:tabs>
        <w:spacing w:after="0"/>
        <w:ind w:left="0" w:firstLine="709"/>
        <w:jc w:val="both"/>
        <w:rPr>
          <w:rFonts w:cs="Calibri"/>
          <w:noProof/>
          <w:sz w:val="24"/>
          <w:szCs w:val="24"/>
          <w:lang w:val="id-ID"/>
        </w:rPr>
      </w:pPr>
      <w:r w:rsidRPr="00183FF7">
        <w:rPr>
          <w:rFonts w:cs="Calibri"/>
          <w:noProof/>
          <w:sz w:val="24"/>
          <w:szCs w:val="24"/>
        </w:rPr>
        <w:t>Kapasitas riil keuangan daer</w:t>
      </w:r>
      <w:r w:rsidR="00150B01">
        <w:rPr>
          <w:rFonts w:cs="Calibri"/>
          <w:noProof/>
          <w:sz w:val="24"/>
          <w:szCs w:val="24"/>
        </w:rPr>
        <w:t>ah Provi</w:t>
      </w:r>
      <w:r w:rsidRPr="00183FF7">
        <w:rPr>
          <w:rFonts w:cs="Calibri"/>
          <w:noProof/>
          <w:sz w:val="24"/>
          <w:szCs w:val="24"/>
        </w:rPr>
        <w:t>ns</w:t>
      </w:r>
      <w:r w:rsidR="00150B01">
        <w:rPr>
          <w:rFonts w:cs="Calibri"/>
          <w:noProof/>
          <w:sz w:val="24"/>
          <w:szCs w:val="24"/>
        </w:rPr>
        <w:t>i</w:t>
      </w:r>
      <w:r w:rsidRPr="00183FF7">
        <w:rPr>
          <w:rFonts w:cs="Calibri"/>
          <w:noProof/>
          <w:sz w:val="24"/>
          <w:szCs w:val="24"/>
        </w:rPr>
        <w:t xml:space="preserve"> Kalimantan Timur yang digunakan untuk mendanai </w:t>
      </w:r>
      <w:r w:rsidR="00183FF7" w:rsidRPr="00183FF7">
        <w:rPr>
          <w:rFonts w:cs="Calibri"/>
          <w:noProof/>
          <w:sz w:val="24"/>
          <w:szCs w:val="24"/>
        </w:rPr>
        <w:t xml:space="preserve">program/kegiatan pembangunan </w:t>
      </w:r>
      <w:r w:rsidR="00183FF7">
        <w:rPr>
          <w:rFonts w:cs="Calibri"/>
          <w:noProof/>
          <w:sz w:val="24"/>
          <w:szCs w:val="24"/>
        </w:rPr>
        <w:t>untuk prioritas I, II</w:t>
      </w:r>
      <w:r w:rsidR="008C2B95">
        <w:rPr>
          <w:rFonts w:cs="Calibri"/>
          <w:noProof/>
          <w:sz w:val="24"/>
          <w:szCs w:val="24"/>
        </w:rPr>
        <w:t xml:space="preserve"> dan III tersaji pada tabel 3.24</w:t>
      </w:r>
      <w:r w:rsidR="00183FF7">
        <w:rPr>
          <w:rFonts w:cs="Calibri"/>
          <w:noProof/>
          <w:sz w:val="24"/>
          <w:szCs w:val="24"/>
        </w:rPr>
        <w:t xml:space="preserve"> :</w:t>
      </w:r>
    </w:p>
    <w:p w:rsidR="00D67D31" w:rsidRPr="0033536A" w:rsidRDefault="008C2B95" w:rsidP="0033536A">
      <w:pPr>
        <w:spacing w:after="0" w:line="240" w:lineRule="auto"/>
        <w:jc w:val="center"/>
        <w:rPr>
          <w:rFonts w:cs="Calibri"/>
          <w:b/>
          <w:noProof/>
          <w:sz w:val="24"/>
          <w:szCs w:val="24"/>
        </w:rPr>
      </w:pPr>
      <w:r>
        <w:rPr>
          <w:rFonts w:cs="Calibri"/>
          <w:b/>
          <w:noProof/>
          <w:sz w:val="24"/>
          <w:szCs w:val="24"/>
        </w:rPr>
        <w:t>Tabel 3.24</w:t>
      </w:r>
    </w:p>
    <w:p w:rsidR="00440420" w:rsidRDefault="00D67D31" w:rsidP="00D67D31">
      <w:pPr>
        <w:spacing w:after="0" w:line="240" w:lineRule="auto"/>
        <w:jc w:val="center"/>
        <w:rPr>
          <w:rFonts w:cs="Calibri"/>
          <w:b/>
          <w:noProof/>
          <w:sz w:val="24"/>
          <w:szCs w:val="24"/>
          <w:lang w:val="id-ID"/>
        </w:rPr>
      </w:pPr>
      <w:r w:rsidRPr="00C17241">
        <w:rPr>
          <w:rFonts w:cs="Calibri"/>
          <w:b/>
          <w:noProof/>
          <w:sz w:val="24"/>
          <w:szCs w:val="24"/>
          <w:lang w:val="id-ID"/>
        </w:rPr>
        <w:t>Proyeksi Kapasitas Riil Keuangan</w:t>
      </w:r>
      <w:r w:rsidR="00440420">
        <w:rPr>
          <w:rFonts w:cs="Calibri"/>
          <w:b/>
          <w:noProof/>
          <w:sz w:val="24"/>
          <w:szCs w:val="24"/>
        </w:rPr>
        <w:t xml:space="preserve"> Provinsi Kalimantan Timur</w:t>
      </w:r>
      <w:r w:rsidRPr="00C17241">
        <w:rPr>
          <w:rFonts w:cs="Calibri"/>
          <w:b/>
          <w:noProof/>
          <w:sz w:val="24"/>
          <w:szCs w:val="24"/>
          <w:lang w:val="id-ID"/>
        </w:rPr>
        <w:t xml:space="preserve"> </w:t>
      </w:r>
    </w:p>
    <w:p w:rsidR="00D67D31" w:rsidRPr="00440420" w:rsidRDefault="00D67D31" w:rsidP="00440420">
      <w:pPr>
        <w:spacing w:after="120" w:line="240" w:lineRule="auto"/>
        <w:jc w:val="center"/>
        <w:rPr>
          <w:rFonts w:cs="Calibri"/>
          <w:b/>
          <w:noProof/>
          <w:sz w:val="24"/>
          <w:szCs w:val="24"/>
          <w:lang w:val="id-ID"/>
        </w:rPr>
      </w:pPr>
      <w:r w:rsidRPr="00C17241">
        <w:rPr>
          <w:rFonts w:cs="Calibri"/>
          <w:b/>
          <w:noProof/>
          <w:sz w:val="24"/>
          <w:szCs w:val="24"/>
          <w:lang w:val="id-ID"/>
        </w:rPr>
        <w:t>Tahu</w:t>
      </w:r>
      <w:r w:rsidR="00440420">
        <w:rPr>
          <w:rFonts w:cs="Calibri"/>
          <w:b/>
          <w:noProof/>
          <w:sz w:val="24"/>
          <w:szCs w:val="24"/>
          <w:lang w:val="id-ID"/>
        </w:rPr>
        <w:t>n 2014-2018 (</w:t>
      </w:r>
      <w:r w:rsidR="00440420">
        <w:rPr>
          <w:rFonts w:cs="Calibri"/>
          <w:b/>
          <w:noProof/>
          <w:sz w:val="24"/>
          <w:szCs w:val="24"/>
        </w:rPr>
        <w:t>J</w:t>
      </w:r>
      <w:r w:rsidR="00440420">
        <w:rPr>
          <w:rFonts w:cs="Calibri"/>
          <w:b/>
          <w:noProof/>
          <w:sz w:val="24"/>
          <w:szCs w:val="24"/>
          <w:lang w:val="id-ID"/>
        </w:rPr>
        <w:t xml:space="preserve">uta </w:t>
      </w:r>
      <w:r w:rsidR="00440420">
        <w:rPr>
          <w:rFonts w:cs="Calibri"/>
          <w:b/>
          <w:noProof/>
          <w:sz w:val="24"/>
          <w:szCs w:val="24"/>
        </w:rPr>
        <w:t>R</w:t>
      </w:r>
      <w:r w:rsidR="00440420">
        <w:rPr>
          <w:rFonts w:cs="Calibri"/>
          <w:b/>
          <w:noProof/>
          <w:sz w:val="24"/>
          <w:szCs w:val="24"/>
          <w:lang w:val="id-ID"/>
        </w:rPr>
        <w:t>upiah)</w:t>
      </w:r>
    </w:p>
    <w:tbl>
      <w:tblPr>
        <w:tblW w:w="9488" w:type="dxa"/>
        <w:tblLook w:val="04A0" w:firstRow="1" w:lastRow="0" w:firstColumn="1" w:lastColumn="0" w:noHBand="0" w:noVBand="1"/>
      </w:tblPr>
      <w:tblGrid>
        <w:gridCol w:w="500"/>
        <w:gridCol w:w="3034"/>
        <w:gridCol w:w="1276"/>
        <w:gridCol w:w="1134"/>
        <w:gridCol w:w="1276"/>
        <w:gridCol w:w="1134"/>
        <w:gridCol w:w="1134"/>
      </w:tblGrid>
      <w:tr w:rsidR="009C3082" w:rsidRPr="009C3082" w:rsidTr="009C3082">
        <w:trPr>
          <w:trHeight w:val="276"/>
        </w:trPr>
        <w:tc>
          <w:tcPr>
            <w:tcW w:w="50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CB0CD5" w:rsidRPr="009C3082" w:rsidRDefault="00CB0CD5" w:rsidP="00CB0CD5">
            <w:pPr>
              <w:spacing w:after="0" w:line="240" w:lineRule="auto"/>
              <w:jc w:val="center"/>
              <w:rPr>
                <w:rFonts w:asciiTheme="minorHAnsi" w:hAnsiTheme="minorHAnsi" w:cstheme="minorHAnsi"/>
                <w:b/>
                <w:bCs/>
                <w:sz w:val="20"/>
                <w:szCs w:val="20"/>
                <w:lang w:val="en-GB" w:eastAsia="en-GB"/>
              </w:rPr>
            </w:pPr>
            <w:r w:rsidRPr="009C3082">
              <w:rPr>
                <w:rFonts w:asciiTheme="minorHAnsi" w:hAnsiTheme="minorHAnsi" w:cstheme="minorHAnsi"/>
                <w:b/>
                <w:bCs/>
                <w:sz w:val="20"/>
                <w:szCs w:val="20"/>
                <w:lang w:val="en-GB" w:eastAsia="en-GB"/>
              </w:rPr>
              <w:t>No.</w:t>
            </w:r>
          </w:p>
        </w:tc>
        <w:tc>
          <w:tcPr>
            <w:tcW w:w="3034"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CB0CD5" w:rsidRPr="009C3082" w:rsidRDefault="00CB0CD5" w:rsidP="00CB0CD5">
            <w:pPr>
              <w:spacing w:after="0" w:line="240" w:lineRule="auto"/>
              <w:jc w:val="center"/>
              <w:rPr>
                <w:rFonts w:asciiTheme="minorHAnsi" w:hAnsiTheme="minorHAnsi" w:cstheme="minorHAnsi"/>
                <w:b/>
                <w:bCs/>
                <w:sz w:val="20"/>
                <w:szCs w:val="20"/>
                <w:lang w:val="en-GB" w:eastAsia="en-GB"/>
              </w:rPr>
            </w:pPr>
            <w:r w:rsidRPr="009C3082">
              <w:rPr>
                <w:rFonts w:asciiTheme="minorHAnsi" w:hAnsiTheme="minorHAnsi" w:cstheme="minorHAnsi"/>
                <w:b/>
                <w:bCs/>
                <w:sz w:val="20"/>
                <w:szCs w:val="20"/>
                <w:lang w:val="en-GB" w:eastAsia="en-GB"/>
              </w:rPr>
              <w:t>Uraian</w:t>
            </w:r>
          </w:p>
        </w:tc>
        <w:tc>
          <w:tcPr>
            <w:tcW w:w="5954" w:type="dxa"/>
            <w:gridSpan w:val="5"/>
            <w:tcBorders>
              <w:top w:val="single" w:sz="8" w:space="0" w:color="auto"/>
              <w:left w:val="nil"/>
              <w:bottom w:val="single" w:sz="8" w:space="0" w:color="auto"/>
              <w:right w:val="single" w:sz="8" w:space="0" w:color="000000"/>
            </w:tcBorders>
            <w:shd w:val="clear" w:color="auto" w:fill="auto"/>
            <w:vAlign w:val="center"/>
            <w:hideMark/>
          </w:tcPr>
          <w:p w:rsidR="00CB0CD5" w:rsidRPr="009C3082" w:rsidRDefault="00CB0CD5" w:rsidP="00CB0CD5">
            <w:pPr>
              <w:spacing w:after="0" w:line="240" w:lineRule="auto"/>
              <w:jc w:val="center"/>
              <w:rPr>
                <w:rFonts w:asciiTheme="minorHAnsi" w:hAnsiTheme="minorHAnsi" w:cstheme="minorHAnsi"/>
                <w:b/>
                <w:bCs/>
                <w:sz w:val="20"/>
                <w:szCs w:val="20"/>
                <w:lang w:val="en-GB" w:eastAsia="en-GB"/>
              </w:rPr>
            </w:pPr>
            <w:r w:rsidRPr="009C3082">
              <w:rPr>
                <w:rFonts w:asciiTheme="minorHAnsi" w:hAnsiTheme="minorHAnsi" w:cstheme="minorHAnsi"/>
                <w:b/>
                <w:bCs/>
                <w:sz w:val="20"/>
                <w:szCs w:val="20"/>
                <w:lang w:val="en-GB" w:eastAsia="en-GB"/>
              </w:rPr>
              <w:t>Proyeksi</w:t>
            </w:r>
          </w:p>
        </w:tc>
      </w:tr>
      <w:tr w:rsidR="009C3082" w:rsidRPr="009C3082" w:rsidTr="009C3082">
        <w:trPr>
          <w:trHeight w:val="276"/>
        </w:trPr>
        <w:tc>
          <w:tcPr>
            <w:tcW w:w="500" w:type="dxa"/>
            <w:vMerge/>
            <w:tcBorders>
              <w:top w:val="single" w:sz="8" w:space="0" w:color="auto"/>
              <w:left w:val="single" w:sz="8" w:space="0" w:color="auto"/>
              <w:bottom w:val="single" w:sz="8" w:space="0" w:color="000000"/>
              <w:right w:val="single" w:sz="4" w:space="0" w:color="auto"/>
            </w:tcBorders>
            <w:shd w:val="clear" w:color="auto" w:fill="auto"/>
            <w:vAlign w:val="center"/>
            <w:hideMark/>
          </w:tcPr>
          <w:p w:rsidR="00CB0CD5" w:rsidRPr="009C3082" w:rsidRDefault="00CB0CD5" w:rsidP="00CB0CD5">
            <w:pPr>
              <w:spacing w:after="0" w:line="240" w:lineRule="auto"/>
              <w:rPr>
                <w:rFonts w:asciiTheme="minorHAnsi" w:hAnsiTheme="minorHAnsi" w:cstheme="minorHAnsi"/>
                <w:b/>
                <w:bCs/>
                <w:sz w:val="20"/>
                <w:szCs w:val="20"/>
                <w:lang w:val="en-GB" w:eastAsia="en-GB"/>
              </w:rPr>
            </w:pPr>
          </w:p>
        </w:tc>
        <w:tc>
          <w:tcPr>
            <w:tcW w:w="3034" w:type="dxa"/>
            <w:vMerge/>
            <w:tcBorders>
              <w:top w:val="single" w:sz="8" w:space="0" w:color="auto"/>
              <w:left w:val="single" w:sz="4" w:space="0" w:color="auto"/>
              <w:bottom w:val="single" w:sz="8" w:space="0" w:color="000000"/>
              <w:right w:val="single" w:sz="4" w:space="0" w:color="auto"/>
            </w:tcBorders>
            <w:shd w:val="clear" w:color="auto" w:fill="auto"/>
            <w:vAlign w:val="center"/>
            <w:hideMark/>
          </w:tcPr>
          <w:p w:rsidR="00CB0CD5" w:rsidRPr="009C3082" w:rsidRDefault="00CB0CD5" w:rsidP="00CB0CD5">
            <w:pPr>
              <w:spacing w:after="0" w:line="240" w:lineRule="auto"/>
              <w:rPr>
                <w:rFonts w:asciiTheme="minorHAnsi" w:hAnsiTheme="minorHAnsi" w:cstheme="minorHAnsi"/>
                <w:b/>
                <w:bCs/>
                <w:sz w:val="20"/>
                <w:szCs w:val="20"/>
                <w:lang w:val="en-GB" w:eastAsia="en-GB"/>
              </w:rPr>
            </w:pPr>
          </w:p>
        </w:tc>
        <w:tc>
          <w:tcPr>
            <w:tcW w:w="1276" w:type="dxa"/>
            <w:tcBorders>
              <w:top w:val="nil"/>
              <w:left w:val="nil"/>
              <w:bottom w:val="single" w:sz="8" w:space="0" w:color="auto"/>
              <w:right w:val="nil"/>
            </w:tcBorders>
            <w:shd w:val="clear" w:color="auto" w:fill="auto"/>
            <w:vAlign w:val="center"/>
            <w:hideMark/>
          </w:tcPr>
          <w:p w:rsidR="00CB0CD5" w:rsidRPr="009C3082" w:rsidRDefault="00CB0CD5" w:rsidP="00CB0CD5">
            <w:pPr>
              <w:spacing w:after="0" w:line="240" w:lineRule="auto"/>
              <w:jc w:val="center"/>
              <w:rPr>
                <w:rFonts w:asciiTheme="minorHAnsi" w:hAnsiTheme="minorHAnsi" w:cstheme="minorHAnsi"/>
                <w:b/>
                <w:bCs/>
                <w:sz w:val="20"/>
                <w:szCs w:val="20"/>
                <w:lang w:val="en-GB" w:eastAsia="en-GB"/>
              </w:rPr>
            </w:pPr>
            <w:r w:rsidRPr="009C3082">
              <w:rPr>
                <w:rFonts w:asciiTheme="minorHAnsi" w:hAnsiTheme="minorHAnsi" w:cstheme="minorHAnsi"/>
                <w:b/>
                <w:bCs/>
                <w:sz w:val="20"/>
                <w:szCs w:val="20"/>
                <w:lang w:val="en-GB" w:eastAsia="en-GB"/>
              </w:rPr>
              <w:t>2014</w:t>
            </w:r>
          </w:p>
        </w:tc>
        <w:tc>
          <w:tcPr>
            <w:tcW w:w="1134" w:type="dxa"/>
            <w:tcBorders>
              <w:top w:val="nil"/>
              <w:left w:val="single" w:sz="4" w:space="0" w:color="auto"/>
              <w:bottom w:val="single" w:sz="8" w:space="0" w:color="auto"/>
              <w:right w:val="single" w:sz="4" w:space="0" w:color="auto"/>
            </w:tcBorders>
            <w:shd w:val="clear" w:color="auto" w:fill="auto"/>
            <w:vAlign w:val="center"/>
            <w:hideMark/>
          </w:tcPr>
          <w:p w:rsidR="00CB0CD5" w:rsidRPr="009C3082" w:rsidRDefault="00CB0CD5" w:rsidP="00CB0CD5">
            <w:pPr>
              <w:spacing w:after="0" w:line="240" w:lineRule="auto"/>
              <w:jc w:val="center"/>
              <w:rPr>
                <w:rFonts w:asciiTheme="minorHAnsi" w:hAnsiTheme="minorHAnsi" w:cstheme="minorHAnsi"/>
                <w:b/>
                <w:bCs/>
                <w:sz w:val="20"/>
                <w:szCs w:val="20"/>
                <w:lang w:val="en-GB" w:eastAsia="en-GB"/>
              </w:rPr>
            </w:pPr>
            <w:r w:rsidRPr="009C3082">
              <w:rPr>
                <w:rFonts w:asciiTheme="minorHAnsi" w:hAnsiTheme="minorHAnsi" w:cstheme="minorHAnsi"/>
                <w:b/>
                <w:bCs/>
                <w:sz w:val="20"/>
                <w:szCs w:val="20"/>
                <w:lang w:val="en-GB" w:eastAsia="en-GB"/>
              </w:rPr>
              <w:t>2015</w:t>
            </w:r>
          </w:p>
        </w:tc>
        <w:tc>
          <w:tcPr>
            <w:tcW w:w="1276" w:type="dxa"/>
            <w:tcBorders>
              <w:top w:val="nil"/>
              <w:left w:val="nil"/>
              <w:bottom w:val="single" w:sz="8" w:space="0" w:color="auto"/>
              <w:right w:val="single" w:sz="4" w:space="0" w:color="auto"/>
            </w:tcBorders>
            <w:shd w:val="clear" w:color="auto" w:fill="auto"/>
            <w:vAlign w:val="center"/>
            <w:hideMark/>
          </w:tcPr>
          <w:p w:rsidR="00CB0CD5" w:rsidRPr="009C3082" w:rsidRDefault="00CB0CD5" w:rsidP="00CB0CD5">
            <w:pPr>
              <w:spacing w:after="0" w:line="240" w:lineRule="auto"/>
              <w:jc w:val="center"/>
              <w:rPr>
                <w:rFonts w:asciiTheme="minorHAnsi" w:hAnsiTheme="minorHAnsi" w:cstheme="minorHAnsi"/>
                <w:b/>
                <w:bCs/>
                <w:sz w:val="20"/>
                <w:szCs w:val="20"/>
                <w:lang w:val="en-GB" w:eastAsia="en-GB"/>
              </w:rPr>
            </w:pPr>
            <w:r w:rsidRPr="009C3082">
              <w:rPr>
                <w:rFonts w:asciiTheme="minorHAnsi" w:hAnsiTheme="minorHAnsi" w:cstheme="minorHAnsi"/>
                <w:b/>
                <w:bCs/>
                <w:sz w:val="20"/>
                <w:szCs w:val="20"/>
                <w:lang w:val="en-GB" w:eastAsia="en-GB"/>
              </w:rPr>
              <w:t>2016</w:t>
            </w:r>
          </w:p>
        </w:tc>
        <w:tc>
          <w:tcPr>
            <w:tcW w:w="1134" w:type="dxa"/>
            <w:tcBorders>
              <w:top w:val="nil"/>
              <w:left w:val="nil"/>
              <w:bottom w:val="single" w:sz="8" w:space="0" w:color="auto"/>
              <w:right w:val="single" w:sz="4" w:space="0" w:color="auto"/>
            </w:tcBorders>
            <w:shd w:val="clear" w:color="auto" w:fill="auto"/>
            <w:vAlign w:val="center"/>
            <w:hideMark/>
          </w:tcPr>
          <w:p w:rsidR="00CB0CD5" w:rsidRPr="009C3082" w:rsidRDefault="00CB0CD5" w:rsidP="00CB0CD5">
            <w:pPr>
              <w:spacing w:after="0" w:line="240" w:lineRule="auto"/>
              <w:jc w:val="center"/>
              <w:rPr>
                <w:rFonts w:asciiTheme="minorHAnsi" w:hAnsiTheme="minorHAnsi" w:cstheme="minorHAnsi"/>
                <w:b/>
                <w:bCs/>
                <w:sz w:val="20"/>
                <w:szCs w:val="20"/>
                <w:lang w:val="en-GB" w:eastAsia="en-GB"/>
              </w:rPr>
            </w:pPr>
            <w:r w:rsidRPr="009C3082">
              <w:rPr>
                <w:rFonts w:asciiTheme="minorHAnsi" w:hAnsiTheme="minorHAnsi" w:cstheme="minorHAnsi"/>
                <w:b/>
                <w:bCs/>
                <w:sz w:val="20"/>
                <w:szCs w:val="20"/>
                <w:lang w:val="en-GB" w:eastAsia="en-GB"/>
              </w:rPr>
              <w:t>2017</w:t>
            </w:r>
          </w:p>
        </w:tc>
        <w:tc>
          <w:tcPr>
            <w:tcW w:w="1134" w:type="dxa"/>
            <w:tcBorders>
              <w:top w:val="nil"/>
              <w:left w:val="nil"/>
              <w:bottom w:val="single" w:sz="8" w:space="0" w:color="auto"/>
              <w:right w:val="single" w:sz="8" w:space="0" w:color="auto"/>
            </w:tcBorders>
            <w:shd w:val="clear" w:color="auto" w:fill="auto"/>
            <w:vAlign w:val="center"/>
            <w:hideMark/>
          </w:tcPr>
          <w:p w:rsidR="00CB0CD5" w:rsidRPr="009C3082" w:rsidRDefault="00CB0CD5" w:rsidP="00CB0CD5">
            <w:pPr>
              <w:spacing w:after="0" w:line="240" w:lineRule="auto"/>
              <w:jc w:val="center"/>
              <w:rPr>
                <w:rFonts w:asciiTheme="minorHAnsi" w:hAnsiTheme="minorHAnsi" w:cstheme="minorHAnsi"/>
                <w:b/>
                <w:bCs/>
                <w:sz w:val="20"/>
                <w:szCs w:val="20"/>
                <w:lang w:val="en-GB" w:eastAsia="en-GB"/>
              </w:rPr>
            </w:pPr>
            <w:r w:rsidRPr="009C3082">
              <w:rPr>
                <w:rFonts w:asciiTheme="minorHAnsi" w:hAnsiTheme="minorHAnsi" w:cstheme="minorHAnsi"/>
                <w:b/>
                <w:bCs/>
                <w:sz w:val="20"/>
                <w:szCs w:val="20"/>
                <w:lang w:val="en-GB" w:eastAsia="en-GB"/>
              </w:rPr>
              <w:t>2018</w:t>
            </w:r>
          </w:p>
        </w:tc>
      </w:tr>
      <w:tr w:rsidR="009C3082" w:rsidRPr="009C3082" w:rsidTr="009C3082">
        <w:trPr>
          <w:trHeight w:val="210"/>
        </w:trPr>
        <w:tc>
          <w:tcPr>
            <w:tcW w:w="500" w:type="dxa"/>
            <w:tcBorders>
              <w:top w:val="nil"/>
              <w:left w:val="single" w:sz="8" w:space="0" w:color="auto"/>
              <w:bottom w:val="single" w:sz="4" w:space="0" w:color="auto"/>
              <w:right w:val="single" w:sz="4" w:space="0" w:color="auto"/>
            </w:tcBorders>
            <w:shd w:val="clear" w:color="auto" w:fill="auto"/>
            <w:noWrap/>
            <w:vAlign w:val="center"/>
            <w:hideMark/>
          </w:tcPr>
          <w:p w:rsidR="00CB0CD5" w:rsidRPr="009C3082" w:rsidRDefault="009C3082" w:rsidP="00CB0CD5">
            <w:pPr>
              <w:spacing w:after="0" w:line="240" w:lineRule="auto"/>
              <w:jc w:val="center"/>
              <w:rPr>
                <w:rFonts w:asciiTheme="minorHAnsi" w:hAnsiTheme="minorHAnsi" w:cstheme="minorHAnsi"/>
                <w:bCs/>
                <w:sz w:val="16"/>
                <w:szCs w:val="16"/>
                <w:lang w:val="en-GB" w:eastAsia="en-GB"/>
              </w:rPr>
            </w:pPr>
            <w:r>
              <w:rPr>
                <w:rFonts w:asciiTheme="minorHAnsi" w:hAnsiTheme="minorHAnsi" w:cstheme="minorHAnsi"/>
                <w:bCs/>
                <w:sz w:val="16"/>
                <w:szCs w:val="16"/>
                <w:lang w:val="en-GB" w:eastAsia="en-GB"/>
              </w:rPr>
              <w:t>(</w:t>
            </w:r>
            <w:r w:rsidR="00CB0CD5" w:rsidRPr="009C3082">
              <w:rPr>
                <w:rFonts w:asciiTheme="minorHAnsi" w:hAnsiTheme="minorHAnsi" w:cstheme="minorHAnsi"/>
                <w:bCs/>
                <w:sz w:val="16"/>
                <w:szCs w:val="16"/>
                <w:lang w:val="en-GB" w:eastAsia="en-GB"/>
              </w:rPr>
              <w:t>1</w:t>
            </w:r>
            <w:r>
              <w:rPr>
                <w:rFonts w:asciiTheme="minorHAnsi" w:hAnsiTheme="minorHAnsi" w:cstheme="minorHAnsi"/>
                <w:bCs/>
                <w:sz w:val="16"/>
                <w:szCs w:val="16"/>
                <w:lang w:val="en-GB" w:eastAsia="en-GB"/>
              </w:rPr>
              <w:t>)</w:t>
            </w:r>
          </w:p>
        </w:tc>
        <w:tc>
          <w:tcPr>
            <w:tcW w:w="3034" w:type="dxa"/>
            <w:tcBorders>
              <w:top w:val="nil"/>
              <w:left w:val="nil"/>
              <w:bottom w:val="single" w:sz="4" w:space="0" w:color="auto"/>
              <w:right w:val="single" w:sz="4" w:space="0" w:color="auto"/>
            </w:tcBorders>
            <w:shd w:val="clear" w:color="auto" w:fill="auto"/>
            <w:noWrap/>
            <w:vAlign w:val="center"/>
            <w:hideMark/>
          </w:tcPr>
          <w:p w:rsidR="00CB0CD5" w:rsidRPr="009C3082" w:rsidRDefault="009C3082" w:rsidP="00CB0CD5">
            <w:pPr>
              <w:spacing w:after="0" w:line="240" w:lineRule="auto"/>
              <w:jc w:val="center"/>
              <w:rPr>
                <w:rFonts w:asciiTheme="minorHAnsi" w:hAnsiTheme="minorHAnsi" w:cstheme="minorHAnsi"/>
                <w:bCs/>
                <w:sz w:val="16"/>
                <w:szCs w:val="16"/>
                <w:lang w:val="en-GB" w:eastAsia="en-GB"/>
              </w:rPr>
            </w:pPr>
            <w:r>
              <w:rPr>
                <w:rFonts w:asciiTheme="minorHAnsi" w:hAnsiTheme="minorHAnsi" w:cstheme="minorHAnsi"/>
                <w:bCs/>
                <w:sz w:val="16"/>
                <w:szCs w:val="16"/>
                <w:lang w:val="en-GB" w:eastAsia="en-GB"/>
              </w:rPr>
              <w:t>(</w:t>
            </w:r>
            <w:r w:rsidR="00CB0CD5" w:rsidRPr="009C3082">
              <w:rPr>
                <w:rFonts w:asciiTheme="minorHAnsi" w:hAnsiTheme="minorHAnsi" w:cstheme="minorHAnsi"/>
                <w:bCs/>
                <w:sz w:val="16"/>
                <w:szCs w:val="16"/>
                <w:lang w:val="en-GB" w:eastAsia="en-GB"/>
              </w:rPr>
              <w:t>2</w:t>
            </w:r>
            <w:r>
              <w:rPr>
                <w:rFonts w:asciiTheme="minorHAnsi" w:hAnsiTheme="minorHAnsi" w:cstheme="minorHAnsi"/>
                <w:bCs/>
                <w:sz w:val="16"/>
                <w:szCs w:val="16"/>
                <w:lang w:val="en-GB" w:eastAsia="en-GB"/>
              </w:rPr>
              <w:t>)</w:t>
            </w:r>
          </w:p>
        </w:tc>
        <w:tc>
          <w:tcPr>
            <w:tcW w:w="1276" w:type="dxa"/>
            <w:tcBorders>
              <w:top w:val="nil"/>
              <w:left w:val="nil"/>
              <w:bottom w:val="single" w:sz="4" w:space="0" w:color="auto"/>
              <w:right w:val="single" w:sz="4" w:space="0" w:color="auto"/>
            </w:tcBorders>
            <w:shd w:val="clear" w:color="auto" w:fill="auto"/>
            <w:vAlign w:val="center"/>
            <w:hideMark/>
          </w:tcPr>
          <w:p w:rsidR="00CB0CD5" w:rsidRPr="009C3082" w:rsidRDefault="009C3082" w:rsidP="00CB0CD5">
            <w:pPr>
              <w:spacing w:after="0" w:line="240" w:lineRule="auto"/>
              <w:jc w:val="center"/>
              <w:rPr>
                <w:rFonts w:asciiTheme="minorHAnsi" w:hAnsiTheme="minorHAnsi" w:cstheme="minorHAnsi"/>
                <w:bCs/>
                <w:sz w:val="16"/>
                <w:szCs w:val="16"/>
                <w:lang w:val="en-GB" w:eastAsia="en-GB"/>
              </w:rPr>
            </w:pPr>
            <w:r>
              <w:rPr>
                <w:rFonts w:asciiTheme="minorHAnsi" w:hAnsiTheme="minorHAnsi" w:cstheme="minorHAnsi"/>
                <w:bCs/>
                <w:sz w:val="16"/>
                <w:szCs w:val="16"/>
                <w:lang w:val="en-GB" w:eastAsia="en-GB"/>
              </w:rPr>
              <w:t>(</w:t>
            </w:r>
            <w:r w:rsidR="00CB0CD5" w:rsidRPr="009C3082">
              <w:rPr>
                <w:rFonts w:asciiTheme="minorHAnsi" w:hAnsiTheme="minorHAnsi" w:cstheme="minorHAnsi"/>
                <w:bCs/>
                <w:sz w:val="16"/>
                <w:szCs w:val="16"/>
                <w:lang w:val="en-GB" w:eastAsia="en-GB"/>
              </w:rPr>
              <w:t>3</w:t>
            </w:r>
            <w:r>
              <w:rPr>
                <w:rFonts w:asciiTheme="minorHAnsi" w:hAnsiTheme="minorHAnsi" w:cstheme="minorHAnsi"/>
                <w:bCs/>
                <w:sz w:val="16"/>
                <w:szCs w:val="16"/>
                <w:lang w:val="en-GB" w:eastAsia="en-GB"/>
              </w:rPr>
              <w:t>)</w:t>
            </w:r>
          </w:p>
        </w:tc>
        <w:tc>
          <w:tcPr>
            <w:tcW w:w="1134" w:type="dxa"/>
            <w:tcBorders>
              <w:top w:val="nil"/>
              <w:left w:val="nil"/>
              <w:bottom w:val="single" w:sz="4" w:space="0" w:color="auto"/>
              <w:right w:val="nil"/>
            </w:tcBorders>
            <w:shd w:val="clear" w:color="auto" w:fill="auto"/>
            <w:vAlign w:val="center"/>
            <w:hideMark/>
          </w:tcPr>
          <w:p w:rsidR="00CB0CD5" w:rsidRPr="009C3082" w:rsidRDefault="009C3082" w:rsidP="00CB0CD5">
            <w:pPr>
              <w:spacing w:after="0" w:line="240" w:lineRule="auto"/>
              <w:jc w:val="center"/>
              <w:rPr>
                <w:rFonts w:asciiTheme="minorHAnsi" w:hAnsiTheme="minorHAnsi" w:cstheme="minorHAnsi"/>
                <w:bCs/>
                <w:sz w:val="16"/>
                <w:szCs w:val="16"/>
                <w:lang w:val="en-GB" w:eastAsia="en-GB"/>
              </w:rPr>
            </w:pPr>
            <w:r>
              <w:rPr>
                <w:rFonts w:asciiTheme="minorHAnsi" w:hAnsiTheme="minorHAnsi" w:cstheme="minorHAnsi"/>
                <w:bCs/>
                <w:sz w:val="16"/>
                <w:szCs w:val="16"/>
                <w:lang w:val="en-GB" w:eastAsia="en-GB"/>
              </w:rPr>
              <w:t>(</w:t>
            </w:r>
            <w:r w:rsidR="00CB0CD5" w:rsidRPr="009C3082">
              <w:rPr>
                <w:rFonts w:asciiTheme="minorHAnsi" w:hAnsiTheme="minorHAnsi" w:cstheme="minorHAnsi"/>
                <w:bCs/>
                <w:sz w:val="16"/>
                <w:szCs w:val="16"/>
                <w:lang w:val="en-GB" w:eastAsia="en-GB"/>
              </w:rPr>
              <w:t>4</w:t>
            </w:r>
            <w:r>
              <w:rPr>
                <w:rFonts w:asciiTheme="minorHAnsi" w:hAnsiTheme="minorHAnsi" w:cstheme="minorHAnsi"/>
                <w:bCs/>
                <w:sz w:val="16"/>
                <w:szCs w:val="16"/>
                <w:lang w:val="en-GB" w:eastAsia="en-GB"/>
              </w:rPr>
              <w:t>)</w:t>
            </w:r>
          </w:p>
        </w:tc>
        <w:tc>
          <w:tcPr>
            <w:tcW w:w="1276" w:type="dxa"/>
            <w:tcBorders>
              <w:top w:val="nil"/>
              <w:left w:val="single" w:sz="4" w:space="0" w:color="auto"/>
              <w:bottom w:val="single" w:sz="4" w:space="0" w:color="auto"/>
              <w:right w:val="nil"/>
            </w:tcBorders>
            <w:shd w:val="clear" w:color="auto" w:fill="auto"/>
            <w:vAlign w:val="center"/>
            <w:hideMark/>
          </w:tcPr>
          <w:p w:rsidR="00CB0CD5" w:rsidRPr="009C3082" w:rsidRDefault="009C3082" w:rsidP="00CB0CD5">
            <w:pPr>
              <w:spacing w:after="0" w:line="240" w:lineRule="auto"/>
              <w:jc w:val="center"/>
              <w:rPr>
                <w:rFonts w:asciiTheme="minorHAnsi" w:hAnsiTheme="minorHAnsi" w:cstheme="minorHAnsi"/>
                <w:bCs/>
                <w:sz w:val="16"/>
                <w:szCs w:val="16"/>
                <w:lang w:val="en-GB" w:eastAsia="en-GB"/>
              </w:rPr>
            </w:pPr>
            <w:r>
              <w:rPr>
                <w:rFonts w:asciiTheme="minorHAnsi" w:hAnsiTheme="minorHAnsi" w:cstheme="minorHAnsi"/>
                <w:bCs/>
                <w:sz w:val="16"/>
                <w:szCs w:val="16"/>
                <w:lang w:val="en-GB" w:eastAsia="en-GB"/>
              </w:rPr>
              <w:t>(</w:t>
            </w:r>
            <w:r w:rsidR="00CB0CD5" w:rsidRPr="009C3082">
              <w:rPr>
                <w:rFonts w:asciiTheme="minorHAnsi" w:hAnsiTheme="minorHAnsi" w:cstheme="minorHAnsi"/>
                <w:bCs/>
                <w:sz w:val="16"/>
                <w:szCs w:val="16"/>
                <w:lang w:val="en-GB" w:eastAsia="en-GB"/>
              </w:rPr>
              <w:t>5</w:t>
            </w:r>
            <w:r>
              <w:rPr>
                <w:rFonts w:asciiTheme="minorHAnsi" w:hAnsiTheme="minorHAnsi" w:cstheme="minorHAnsi"/>
                <w:bCs/>
                <w:sz w:val="16"/>
                <w:szCs w:val="16"/>
                <w:lang w:val="en-GB" w:eastAsia="en-GB"/>
              </w:rPr>
              <w:t>)</w:t>
            </w:r>
          </w:p>
        </w:tc>
        <w:tc>
          <w:tcPr>
            <w:tcW w:w="1134" w:type="dxa"/>
            <w:tcBorders>
              <w:top w:val="nil"/>
              <w:left w:val="single" w:sz="4" w:space="0" w:color="auto"/>
              <w:bottom w:val="single" w:sz="4" w:space="0" w:color="auto"/>
              <w:right w:val="nil"/>
            </w:tcBorders>
            <w:shd w:val="clear" w:color="auto" w:fill="auto"/>
            <w:vAlign w:val="center"/>
            <w:hideMark/>
          </w:tcPr>
          <w:p w:rsidR="00CB0CD5" w:rsidRPr="009C3082" w:rsidRDefault="009C3082" w:rsidP="00CB0CD5">
            <w:pPr>
              <w:spacing w:after="0" w:line="240" w:lineRule="auto"/>
              <w:jc w:val="center"/>
              <w:rPr>
                <w:rFonts w:asciiTheme="minorHAnsi" w:hAnsiTheme="minorHAnsi" w:cstheme="minorHAnsi"/>
                <w:bCs/>
                <w:sz w:val="16"/>
                <w:szCs w:val="16"/>
                <w:lang w:val="en-GB" w:eastAsia="en-GB"/>
              </w:rPr>
            </w:pPr>
            <w:r>
              <w:rPr>
                <w:rFonts w:asciiTheme="minorHAnsi" w:hAnsiTheme="minorHAnsi" w:cstheme="minorHAnsi"/>
                <w:bCs/>
                <w:sz w:val="16"/>
                <w:szCs w:val="16"/>
                <w:lang w:val="en-GB" w:eastAsia="en-GB"/>
              </w:rPr>
              <w:t>(</w:t>
            </w:r>
            <w:r w:rsidR="00CB0CD5" w:rsidRPr="009C3082">
              <w:rPr>
                <w:rFonts w:asciiTheme="minorHAnsi" w:hAnsiTheme="minorHAnsi" w:cstheme="minorHAnsi"/>
                <w:bCs/>
                <w:sz w:val="16"/>
                <w:szCs w:val="16"/>
                <w:lang w:val="en-GB" w:eastAsia="en-GB"/>
              </w:rPr>
              <w:t>6</w:t>
            </w:r>
            <w:r>
              <w:rPr>
                <w:rFonts w:asciiTheme="minorHAnsi" w:hAnsiTheme="minorHAnsi" w:cstheme="minorHAnsi"/>
                <w:bCs/>
                <w:sz w:val="16"/>
                <w:szCs w:val="16"/>
                <w:lang w:val="en-GB" w:eastAsia="en-GB"/>
              </w:rPr>
              <w:t>)</w:t>
            </w:r>
          </w:p>
        </w:tc>
        <w:tc>
          <w:tcPr>
            <w:tcW w:w="1134" w:type="dxa"/>
            <w:tcBorders>
              <w:top w:val="nil"/>
              <w:left w:val="single" w:sz="4" w:space="0" w:color="auto"/>
              <w:bottom w:val="single" w:sz="4" w:space="0" w:color="auto"/>
              <w:right w:val="single" w:sz="8" w:space="0" w:color="auto"/>
            </w:tcBorders>
            <w:shd w:val="clear" w:color="auto" w:fill="auto"/>
            <w:vAlign w:val="center"/>
            <w:hideMark/>
          </w:tcPr>
          <w:p w:rsidR="00CB0CD5" w:rsidRPr="009C3082" w:rsidRDefault="009C3082" w:rsidP="00CB0CD5">
            <w:pPr>
              <w:spacing w:after="0" w:line="240" w:lineRule="auto"/>
              <w:jc w:val="center"/>
              <w:rPr>
                <w:rFonts w:asciiTheme="minorHAnsi" w:hAnsiTheme="minorHAnsi" w:cstheme="minorHAnsi"/>
                <w:bCs/>
                <w:sz w:val="16"/>
                <w:szCs w:val="16"/>
                <w:lang w:val="en-GB" w:eastAsia="en-GB"/>
              </w:rPr>
            </w:pPr>
            <w:r>
              <w:rPr>
                <w:rFonts w:asciiTheme="minorHAnsi" w:hAnsiTheme="minorHAnsi" w:cstheme="minorHAnsi"/>
                <w:bCs/>
                <w:sz w:val="16"/>
                <w:szCs w:val="16"/>
                <w:lang w:val="en-GB" w:eastAsia="en-GB"/>
              </w:rPr>
              <w:t>(</w:t>
            </w:r>
            <w:r w:rsidR="00CB0CD5" w:rsidRPr="009C3082">
              <w:rPr>
                <w:rFonts w:asciiTheme="minorHAnsi" w:hAnsiTheme="minorHAnsi" w:cstheme="minorHAnsi"/>
                <w:bCs/>
                <w:sz w:val="16"/>
                <w:szCs w:val="16"/>
                <w:lang w:val="en-GB" w:eastAsia="en-GB"/>
              </w:rPr>
              <w:t>7</w:t>
            </w:r>
            <w:r>
              <w:rPr>
                <w:rFonts w:asciiTheme="minorHAnsi" w:hAnsiTheme="minorHAnsi" w:cstheme="minorHAnsi"/>
                <w:bCs/>
                <w:sz w:val="16"/>
                <w:szCs w:val="16"/>
                <w:lang w:val="en-GB" w:eastAsia="en-GB"/>
              </w:rPr>
              <w:t>)</w:t>
            </w:r>
          </w:p>
        </w:tc>
      </w:tr>
      <w:tr w:rsidR="009C3082" w:rsidRPr="009C3082" w:rsidTr="009C3082">
        <w:trPr>
          <w:trHeight w:val="264"/>
        </w:trPr>
        <w:tc>
          <w:tcPr>
            <w:tcW w:w="500" w:type="dxa"/>
            <w:tcBorders>
              <w:top w:val="nil"/>
              <w:left w:val="single" w:sz="8" w:space="0" w:color="auto"/>
              <w:bottom w:val="single" w:sz="4" w:space="0" w:color="auto"/>
              <w:right w:val="single" w:sz="4" w:space="0" w:color="auto"/>
            </w:tcBorders>
            <w:shd w:val="clear" w:color="auto" w:fill="auto"/>
            <w:noWrap/>
            <w:vAlign w:val="center"/>
            <w:hideMark/>
          </w:tcPr>
          <w:p w:rsidR="00CB0CD5" w:rsidRPr="009C3082" w:rsidRDefault="00CB0CD5" w:rsidP="00CB0CD5">
            <w:pPr>
              <w:spacing w:after="0" w:line="240" w:lineRule="auto"/>
              <w:jc w:val="center"/>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1</w:t>
            </w:r>
          </w:p>
        </w:tc>
        <w:tc>
          <w:tcPr>
            <w:tcW w:w="3034" w:type="dxa"/>
            <w:tcBorders>
              <w:top w:val="nil"/>
              <w:left w:val="nil"/>
              <w:bottom w:val="single" w:sz="4" w:space="0" w:color="auto"/>
              <w:right w:val="single" w:sz="4" w:space="0" w:color="auto"/>
            </w:tcBorders>
            <w:shd w:val="clear" w:color="auto" w:fill="auto"/>
            <w:vAlign w:val="bottom"/>
            <w:hideMark/>
          </w:tcPr>
          <w:p w:rsidR="00CB0CD5" w:rsidRPr="009C3082" w:rsidRDefault="00CB0CD5" w:rsidP="00CB0CD5">
            <w:pPr>
              <w:spacing w:after="0" w:line="240" w:lineRule="auto"/>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 xml:space="preserve">Pendapatan </w:t>
            </w:r>
          </w:p>
        </w:tc>
        <w:tc>
          <w:tcPr>
            <w:tcW w:w="1276" w:type="dxa"/>
            <w:tcBorders>
              <w:top w:val="nil"/>
              <w:left w:val="nil"/>
              <w:bottom w:val="single" w:sz="4" w:space="0" w:color="auto"/>
              <w:right w:val="single" w:sz="4"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10,330,833</w:t>
            </w:r>
          </w:p>
        </w:tc>
        <w:tc>
          <w:tcPr>
            <w:tcW w:w="1134" w:type="dxa"/>
            <w:tcBorders>
              <w:top w:val="nil"/>
              <w:left w:val="nil"/>
              <w:bottom w:val="single" w:sz="4" w:space="0" w:color="auto"/>
              <w:right w:val="single" w:sz="4"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8,527,563</w:t>
            </w:r>
          </w:p>
        </w:tc>
        <w:tc>
          <w:tcPr>
            <w:tcW w:w="1276" w:type="dxa"/>
            <w:tcBorders>
              <w:top w:val="nil"/>
              <w:left w:val="nil"/>
              <w:bottom w:val="single" w:sz="4" w:space="0" w:color="auto"/>
              <w:right w:val="single" w:sz="4"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8,869,967</w:t>
            </w:r>
          </w:p>
        </w:tc>
        <w:tc>
          <w:tcPr>
            <w:tcW w:w="1134" w:type="dxa"/>
            <w:tcBorders>
              <w:top w:val="nil"/>
              <w:left w:val="nil"/>
              <w:bottom w:val="single" w:sz="4" w:space="0" w:color="auto"/>
              <w:right w:val="single" w:sz="4"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8,885,343</w:t>
            </w:r>
          </w:p>
        </w:tc>
        <w:tc>
          <w:tcPr>
            <w:tcW w:w="1134" w:type="dxa"/>
            <w:tcBorders>
              <w:top w:val="nil"/>
              <w:left w:val="nil"/>
              <w:bottom w:val="single" w:sz="4" w:space="0" w:color="auto"/>
              <w:right w:val="single" w:sz="8"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8,956,664</w:t>
            </w:r>
          </w:p>
        </w:tc>
      </w:tr>
      <w:tr w:rsidR="009C3082" w:rsidRPr="009C3082" w:rsidTr="009C3082">
        <w:trPr>
          <w:trHeight w:val="264"/>
        </w:trPr>
        <w:tc>
          <w:tcPr>
            <w:tcW w:w="500" w:type="dxa"/>
            <w:tcBorders>
              <w:top w:val="nil"/>
              <w:left w:val="single" w:sz="8" w:space="0" w:color="auto"/>
              <w:bottom w:val="single" w:sz="4" w:space="0" w:color="auto"/>
              <w:right w:val="single" w:sz="4" w:space="0" w:color="auto"/>
            </w:tcBorders>
            <w:shd w:val="clear" w:color="auto" w:fill="auto"/>
            <w:noWrap/>
            <w:vAlign w:val="center"/>
            <w:hideMark/>
          </w:tcPr>
          <w:p w:rsidR="00CB0CD5" w:rsidRPr="009C3082" w:rsidRDefault="00CB0CD5" w:rsidP="00CB0CD5">
            <w:pPr>
              <w:spacing w:after="0" w:line="240" w:lineRule="auto"/>
              <w:jc w:val="center"/>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2</w:t>
            </w:r>
          </w:p>
        </w:tc>
        <w:tc>
          <w:tcPr>
            <w:tcW w:w="3034" w:type="dxa"/>
            <w:tcBorders>
              <w:top w:val="nil"/>
              <w:left w:val="nil"/>
              <w:bottom w:val="single" w:sz="4" w:space="0" w:color="auto"/>
              <w:right w:val="single" w:sz="4" w:space="0" w:color="auto"/>
            </w:tcBorders>
            <w:shd w:val="clear" w:color="auto" w:fill="auto"/>
            <w:vAlign w:val="bottom"/>
            <w:hideMark/>
          </w:tcPr>
          <w:p w:rsidR="00CB0CD5" w:rsidRPr="009C3082" w:rsidRDefault="00CB0CD5" w:rsidP="00CB0CD5">
            <w:pPr>
              <w:spacing w:after="0" w:line="240" w:lineRule="auto"/>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 xml:space="preserve">Pencairan Dana Cadangan </w:t>
            </w:r>
          </w:p>
        </w:tc>
        <w:tc>
          <w:tcPr>
            <w:tcW w:w="1276" w:type="dxa"/>
            <w:tcBorders>
              <w:top w:val="nil"/>
              <w:left w:val="nil"/>
              <w:bottom w:val="single" w:sz="4" w:space="0" w:color="auto"/>
              <w:right w:val="single" w:sz="4"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p>
        </w:tc>
        <w:tc>
          <w:tcPr>
            <w:tcW w:w="1134" w:type="dxa"/>
            <w:tcBorders>
              <w:top w:val="nil"/>
              <w:left w:val="nil"/>
              <w:bottom w:val="single" w:sz="4" w:space="0" w:color="auto"/>
              <w:right w:val="nil"/>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p>
        </w:tc>
        <w:tc>
          <w:tcPr>
            <w:tcW w:w="1276" w:type="dxa"/>
            <w:tcBorders>
              <w:top w:val="nil"/>
              <w:left w:val="single" w:sz="4" w:space="0" w:color="auto"/>
              <w:bottom w:val="single" w:sz="4" w:space="0" w:color="auto"/>
              <w:right w:val="nil"/>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p>
        </w:tc>
        <w:tc>
          <w:tcPr>
            <w:tcW w:w="1134" w:type="dxa"/>
            <w:tcBorders>
              <w:top w:val="nil"/>
              <w:left w:val="single" w:sz="4" w:space="0" w:color="auto"/>
              <w:bottom w:val="single" w:sz="4" w:space="0" w:color="auto"/>
              <w:right w:val="nil"/>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p>
        </w:tc>
        <w:tc>
          <w:tcPr>
            <w:tcW w:w="1134" w:type="dxa"/>
            <w:tcBorders>
              <w:top w:val="nil"/>
              <w:left w:val="single" w:sz="4" w:space="0" w:color="auto"/>
              <w:bottom w:val="single" w:sz="4" w:space="0" w:color="auto"/>
              <w:right w:val="single" w:sz="8"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p>
        </w:tc>
      </w:tr>
      <w:tr w:rsidR="009C3082" w:rsidRPr="009C3082" w:rsidTr="009C3082">
        <w:trPr>
          <w:trHeight w:val="264"/>
        </w:trPr>
        <w:tc>
          <w:tcPr>
            <w:tcW w:w="500" w:type="dxa"/>
            <w:tcBorders>
              <w:top w:val="nil"/>
              <w:left w:val="single" w:sz="8" w:space="0" w:color="auto"/>
              <w:bottom w:val="single" w:sz="4" w:space="0" w:color="auto"/>
              <w:right w:val="single" w:sz="4" w:space="0" w:color="auto"/>
            </w:tcBorders>
            <w:shd w:val="clear" w:color="auto" w:fill="auto"/>
            <w:noWrap/>
            <w:vAlign w:val="center"/>
            <w:hideMark/>
          </w:tcPr>
          <w:p w:rsidR="00CB0CD5" w:rsidRPr="009C3082" w:rsidRDefault="00CB0CD5" w:rsidP="00CB0CD5">
            <w:pPr>
              <w:spacing w:after="0" w:line="240" w:lineRule="auto"/>
              <w:jc w:val="center"/>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3</w:t>
            </w:r>
          </w:p>
        </w:tc>
        <w:tc>
          <w:tcPr>
            <w:tcW w:w="3034" w:type="dxa"/>
            <w:tcBorders>
              <w:top w:val="nil"/>
              <w:left w:val="nil"/>
              <w:bottom w:val="single" w:sz="4" w:space="0" w:color="auto"/>
              <w:right w:val="single" w:sz="4" w:space="0" w:color="auto"/>
            </w:tcBorders>
            <w:shd w:val="clear" w:color="auto" w:fill="auto"/>
            <w:vAlign w:val="bottom"/>
            <w:hideMark/>
          </w:tcPr>
          <w:p w:rsidR="00CB0CD5" w:rsidRPr="009C3082" w:rsidRDefault="00CB0CD5" w:rsidP="00CB0CD5">
            <w:pPr>
              <w:spacing w:after="0" w:line="240" w:lineRule="auto"/>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 xml:space="preserve">Sisa Lebih Riil Perhitungan Anggaran </w:t>
            </w:r>
          </w:p>
        </w:tc>
        <w:tc>
          <w:tcPr>
            <w:tcW w:w="1276" w:type="dxa"/>
            <w:tcBorders>
              <w:top w:val="nil"/>
              <w:left w:val="nil"/>
              <w:bottom w:val="single" w:sz="4" w:space="0" w:color="auto"/>
              <w:right w:val="single" w:sz="4"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958,425</w:t>
            </w:r>
          </w:p>
        </w:tc>
        <w:tc>
          <w:tcPr>
            <w:tcW w:w="1134" w:type="dxa"/>
            <w:tcBorders>
              <w:top w:val="nil"/>
              <w:left w:val="nil"/>
              <w:bottom w:val="single" w:sz="4" w:space="0" w:color="auto"/>
              <w:right w:val="single" w:sz="4"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800,000</w:t>
            </w:r>
          </w:p>
        </w:tc>
        <w:tc>
          <w:tcPr>
            <w:tcW w:w="1276" w:type="dxa"/>
            <w:tcBorders>
              <w:top w:val="nil"/>
              <w:left w:val="nil"/>
              <w:bottom w:val="single" w:sz="4" w:space="0" w:color="auto"/>
              <w:right w:val="single" w:sz="4"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750,000</w:t>
            </w:r>
          </w:p>
        </w:tc>
        <w:tc>
          <w:tcPr>
            <w:tcW w:w="1134" w:type="dxa"/>
            <w:tcBorders>
              <w:top w:val="nil"/>
              <w:left w:val="nil"/>
              <w:bottom w:val="single" w:sz="4" w:space="0" w:color="auto"/>
              <w:right w:val="single" w:sz="4"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600,000</w:t>
            </w:r>
          </w:p>
        </w:tc>
        <w:tc>
          <w:tcPr>
            <w:tcW w:w="1134" w:type="dxa"/>
            <w:tcBorders>
              <w:top w:val="nil"/>
              <w:left w:val="nil"/>
              <w:bottom w:val="single" w:sz="4" w:space="0" w:color="auto"/>
              <w:right w:val="single" w:sz="8"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500,000</w:t>
            </w:r>
          </w:p>
        </w:tc>
      </w:tr>
      <w:tr w:rsidR="009C3082" w:rsidRPr="009C3082" w:rsidTr="009C3082">
        <w:trPr>
          <w:trHeight w:val="264"/>
        </w:trPr>
        <w:tc>
          <w:tcPr>
            <w:tcW w:w="500" w:type="dxa"/>
            <w:tcBorders>
              <w:top w:val="nil"/>
              <w:left w:val="single" w:sz="8" w:space="0" w:color="auto"/>
              <w:bottom w:val="single" w:sz="4" w:space="0" w:color="auto"/>
              <w:right w:val="single" w:sz="4" w:space="0" w:color="auto"/>
            </w:tcBorders>
            <w:shd w:val="clear" w:color="auto" w:fill="auto"/>
            <w:noWrap/>
            <w:vAlign w:val="center"/>
            <w:hideMark/>
          </w:tcPr>
          <w:p w:rsidR="00CB0CD5" w:rsidRPr="009C3082" w:rsidRDefault="00CB0CD5" w:rsidP="00CB0CD5">
            <w:pPr>
              <w:spacing w:after="0" w:line="240" w:lineRule="auto"/>
              <w:jc w:val="center"/>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4</w:t>
            </w:r>
          </w:p>
        </w:tc>
        <w:tc>
          <w:tcPr>
            <w:tcW w:w="3034" w:type="dxa"/>
            <w:tcBorders>
              <w:top w:val="nil"/>
              <w:left w:val="nil"/>
              <w:bottom w:val="single" w:sz="4" w:space="0" w:color="auto"/>
              <w:right w:val="single" w:sz="4" w:space="0" w:color="auto"/>
            </w:tcBorders>
            <w:shd w:val="clear" w:color="auto" w:fill="auto"/>
            <w:vAlign w:val="bottom"/>
            <w:hideMark/>
          </w:tcPr>
          <w:p w:rsidR="00CB0CD5" w:rsidRPr="009C3082" w:rsidRDefault="00CB0CD5" w:rsidP="00CB0CD5">
            <w:pPr>
              <w:spacing w:after="0" w:line="240" w:lineRule="auto"/>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 xml:space="preserve">Total Penerimaan </w:t>
            </w:r>
          </w:p>
        </w:tc>
        <w:tc>
          <w:tcPr>
            <w:tcW w:w="1276" w:type="dxa"/>
            <w:tcBorders>
              <w:top w:val="nil"/>
              <w:left w:val="nil"/>
              <w:bottom w:val="single" w:sz="4" w:space="0" w:color="auto"/>
              <w:right w:val="single" w:sz="4"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11,289,258</w:t>
            </w:r>
          </w:p>
        </w:tc>
        <w:tc>
          <w:tcPr>
            <w:tcW w:w="1134" w:type="dxa"/>
            <w:tcBorders>
              <w:top w:val="nil"/>
              <w:left w:val="nil"/>
              <w:bottom w:val="single" w:sz="4" w:space="0" w:color="auto"/>
              <w:right w:val="single" w:sz="4"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9,327,563</w:t>
            </w:r>
          </w:p>
        </w:tc>
        <w:tc>
          <w:tcPr>
            <w:tcW w:w="1276" w:type="dxa"/>
            <w:tcBorders>
              <w:top w:val="nil"/>
              <w:left w:val="nil"/>
              <w:bottom w:val="single" w:sz="4" w:space="0" w:color="auto"/>
              <w:right w:val="single" w:sz="4"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9,619,967</w:t>
            </w:r>
          </w:p>
        </w:tc>
        <w:tc>
          <w:tcPr>
            <w:tcW w:w="1134" w:type="dxa"/>
            <w:tcBorders>
              <w:top w:val="nil"/>
              <w:left w:val="nil"/>
              <w:bottom w:val="single" w:sz="4" w:space="0" w:color="auto"/>
              <w:right w:val="single" w:sz="4"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9,485,343</w:t>
            </w:r>
          </w:p>
        </w:tc>
        <w:tc>
          <w:tcPr>
            <w:tcW w:w="1134" w:type="dxa"/>
            <w:tcBorders>
              <w:top w:val="nil"/>
              <w:left w:val="nil"/>
              <w:bottom w:val="single" w:sz="4" w:space="0" w:color="auto"/>
              <w:right w:val="single" w:sz="8"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9,456,664</w:t>
            </w:r>
          </w:p>
        </w:tc>
      </w:tr>
      <w:tr w:rsidR="009C3082" w:rsidRPr="009C3082" w:rsidTr="009C3082">
        <w:trPr>
          <w:trHeight w:val="264"/>
        </w:trPr>
        <w:tc>
          <w:tcPr>
            <w:tcW w:w="500" w:type="dxa"/>
            <w:tcBorders>
              <w:top w:val="nil"/>
              <w:left w:val="single" w:sz="8" w:space="0" w:color="auto"/>
              <w:bottom w:val="single" w:sz="4" w:space="0" w:color="auto"/>
              <w:right w:val="single" w:sz="4" w:space="0" w:color="auto"/>
            </w:tcBorders>
            <w:shd w:val="clear" w:color="auto" w:fill="auto"/>
            <w:noWrap/>
            <w:vAlign w:val="center"/>
            <w:hideMark/>
          </w:tcPr>
          <w:p w:rsidR="00CB0CD5" w:rsidRPr="009C3082" w:rsidRDefault="00CB0CD5" w:rsidP="00CB0CD5">
            <w:pPr>
              <w:spacing w:after="0" w:line="240" w:lineRule="auto"/>
              <w:jc w:val="center"/>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 </w:t>
            </w:r>
          </w:p>
        </w:tc>
        <w:tc>
          <w:tcPr>
            <w:tcW w:w="3034" w:type="dxa"/>
            <w:tcBorders>
              <w:top w:val="nil"/>
              <w:left w:val="nil"/>
              <w:bottom w:val="single" w:sz="4" w:space="0" w:color="auto"/>
              <w:right w:val="single" w:sz="4" w:space="0" w:color="auto"/>
            </w:tcBorders>
            <w:shd w:val="clear" w:color="auto" w:fill="auto"/>
            <w:vAlign w:val="bottom"/>
            <w:hideMark/>
          </w:tcPr>
          <w:p w:rsidR="00CB0CD5" w:rsidRPr="009C3082" w:rsidRDefault="00CB0CD5" w:rsidP="00CB0CD5">
            <w:pPr>
              <w:spacing w:after="0" w:line="240" w:lineRule="auto"/>
              <w:rPr>
                <w:rFonts w:asciiTheme="minorHAnsi" w:hAnsiTheme="minorHAnsi" w:cstheme="minorHAnsi"/>
                <w:b/>
                <w:sz w:val="20"/>
                <w:szCs w:val="20"/>
                <w:lang w:val="en-GB" w:eastAsia="en-GB"/>
              </w:rPr>
            </w:pPr>
            <w:r w:rsidRPr="009C3082">
              <w:rPr>
                <w:rFonts w:asciiTheme="minorHAnsi" w:hAnsiTheme="minorHAnsi" w:cstheme="minorHAnsi"/>
                <w:b/>
                <w:sz w:val="20"/>
                <w:szCs w:val="20"/>
                <w:lang w:val="en-GB" w:eastAsia="en-GB"/>
              </w:rPr>
              <w:t xml:space="preserve">Dikurangi </w:t>
            </w:r>
          </w:p>
        </w:tc>
        <w:tc>
          <w:tcPr>
            <w:tcW w:w="1276" w:type="dxa"/>
            <w:tcBorders>
              <w:top w:val="nil"/>
              <w:left w:val="nil"/>
              <w:bottom w:val="single" w:sz="4" w:space="0" w:color="auto"/>
              <w:right w:val="single" w:sz="4"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p>
        </w:tc>
        <w:tc>
          <w:tcPr>
            <w:tcW w:w="1134" w:type="dxa"/>
            <w:tcBorders>
              <w:top w:val="nil"/>
              <w:left w:val="nil"/>
              <w:bottom w:val="single" w:sz="4" w:space="0" w:color="auto"/>
              <w:right w:val="nil"/>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p>
        </w:tc>
        <w:tc>
          <w:tcPr>
            <w:tcW w:w="1276" w:type="dxa"/>
            <w:tcBorders>
              <w:top w:val="nil"/>
              <w:left w:val="single" w:sz="4" w:space="0" w:color="auto"/>
              <w:bottom w:val="single" w:sz="4" w:space="0" w:color="auto"/>
              <w:right w:val="nil"/>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p>
        </w:tc>
        <w:tc>
          <w:tcPr>
            <w:tcW w:w="1134" w:type="dxa"/>
            <w:tcBorders>
              <w:top w:val="nil"/>
              <w:left w:val="single" w:sz="4" w:space="0" w:color="auto"/>
              <w:bottom w:val="single" w:sz="4" w:space="0" w:color="auto"/>
              <w:right w:val="nil"/>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p>
        </w:tc>
        <w:tc>
          <w:tcPr>
            <w:tcW w:w="1134" w:type="dxa"/>
            <w:tcBorders>
              <w:top w:val="nil"/>
              <w:left w:val="single" w:sz="4" w:space="0" w:color="auto"/>
              <w:bottom w:val="single" w:sz="4" w:space="0" w:color="auto"/>
              <w:right w:val="single" w:sz="8"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p>
        </w:tc>
      </w:tr>
      <w:tr w:rsidR="009C3082" w:rsidRPr="009C3082" w:rsidTr="009C3082">
        <w:trPr>
          <w:trHeight w:val="456"/>
        </w:trPr>
        <w:tc>
          <w:tcPr>
            <w:tcW w:w="500" w:type="dxa"/>
            <w:tcBorders>
              <w:top w:val="nil"/>
              <w:left w:val="single" w:sz="8" w:space="0" w:color="auto"/>
              <w:bottom w:val="nil"/>
              <w:right w:val="single" w:sz="4" w:space="0" w:color="auto"/>
            </w:tcBorders>
            <w:shd w:val="clear" w:color="auto" w:fill="auto"/>
            <w:noWrap/>
            <w:vAlign w:val="center"/>
            <w:hideMark/>
          </w:tcPr>
          <w:p w:rsidR="00CB0CD5" w:rsidRPr="009C3082" w:rsidRDefault="00CB0CD5" w:rsidP="00CB0CD5">
            <w:pPr>
              <w:spacing w:after="0" w:line="240" w:lineRule="auto"/>
              <w:jc w:val="center"/>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5</w:t>
            </w:r>
          </w:p>
        </w:tc>
        <w:tc>
          <w:tcPr>
            <w:tcW w:w="3034" w:type="dxa"/>
            <w:tcBorders>
              <w:top w:val="nil"/>
              <w:left w:val="nil"/>
              <w:bottom w:val="nil"/>
              <w:right w:val="single" w:sz="4" w:space="0" w:color="auto"/>
            </w:tcBorders>
            <w:shd w:val="clear" w:color="auto" w:fill="auto"/>
            <w:vAlign w:val="bottom"/>
            <w:hideMark/>
          </w:tcPr>
          <w:p w:rsidR="00CB0CD5" w:rsidRPr="009C3082" w:rsidRDefault="00CB0CD5" w:rsidP="00CB0CD5">
            <w:pPr>
              <w:spacing w:after="0" w:line="240" w:lineRule="auto"/>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 xml:space="preserve">Belanja dan Pengeluaran Pembiayaan yang wajib dan Mengikat </w:t>
            </w:r>
          </w:p>
        </w:tc>
        <w:tc>
          <w:tcPr>
            <w:tcW w:w="1276" w:type="dxa"/>
            <w:tcBorders>
              <w:top w:val="nil"/>
              <w:left w:val="nil"/>
              <w:bottom w:val="nil"/>
              <w:right w:val="single" w:sz="4" w:space="0" w:color="auto"/>
            </w:tcBorders>
            <w:shd w:val="clear" w:color="auto" w:fill="auto"/>
            <w:vAlign w:val="center"/>
            <w:hideMark/>
          </w:tcPr>
          <w:p w:rsidR="00CB0CD5" w:rsidRPr="009C3082" w:rsidRDefault="00CB0CD5" w:rsidP="009C3082">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3,491,594</w:t>
            </w:r>
          </w:p>
        </w:tc>
        <w:tc>
          <w:tcPr>
            <w:tcW w:w="1134" w:type="dxa"/>
            <w:tcBorders>
              <w:top w:val="nil"/>
              <w:left w:val="nil"/>
              <w:bottom w:val="nil"/>
              <w:right w:val="single" w:sz="4" w:space="0" w:color="auto"/>
            </w:tcBorders>
            <w:shd w:val="clear" w:color="auto" w:fill="auto"/>
            <w:vAlign w:val="center"/>
            <w:hideMark/>
          </w:tcPr>
          <w:p w:rsidR="00CB0CD5" w:rsidRPr="009C3082" w:rsidRDefault="00CB0CD5" w:rsidP="00373EE1">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3,3</w:t>
            </w:r>
            <w:r w:rsidR="00373EE1">
              <w:rPr>
                <w:rFonts w:asciiTheme="minorHAnsi" w:hAnsiTheme="minorHAnsi" w:cstheme="minorHAnsi"/>
                <w:sz w:val="20"/>
                <w:szCs w:val="20"/>
                <w:lang w:val="en-GB" w:eastAsia="en-GB"/>
              </w:rPr>
              <w:t>75</w:t>
            </w:r>
            <w:r w:rsidRPr="009C3082">
              <w:rPr>
                <w:rFonts w:asciiTheme="minorHAnsi" w:hAnsiTheme="minorHAnsi" w:cstheme="minorHAnsi"/>
                <w:sz w:val="20"/>
                <w:szCs w:val="20"/>
                <w:lang w:val="en-GB" w:eastAsia="en-GB"/>
              </w:rPr>
              <w:t>,</w:t>
            </w:r>
            <w:r w:rsidR="00373EE1">
              <w:rPr>
                <w:rFonts w:asciiTheme="minorHAnsi" w:hAnsiTheme="minorHAnsi" w:cstheme="minorHAnsi"/>
                <w:sz w:val="20"/>
                <w:szCs w:val="20"/>
                <w:lang w:val="en-GB" w:eastAsia="en-GB"/>
              </w:rPr>
              <w:t>986</w:t>
            </w:r>
          </w:p>
        </w:tc>
        <w:tc>
          <w:tcPr>
            <w:tcW w:w="1276" w:type="dxa"/>
            <w:tcBorders>
              <w:top w:val="nil"/>
              <w:left w:val="nil"/>
              <w:bottom w:val="nil"/>
              <w:right w:val="single" w:sz="4" w:space="0" w:color="auto"/>
            </w:tcBorders>
            <w:shd w:val="clear" w:color="auto" w:fill="auto"/>
            <w:vAlign w:val="center"/>
            <w:hideMark/>
          </w:tcPr>
          <w:p w:rsidR="00CB0CD5" w:rsidRPr="009C3082" w:rsidRDefault="00CB0CD5" w:rsidP="00373EE1">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3,4</w:t>
            </w:r>
            <w:r w:rsidR="00373EE1">
              <w:rPr>
                <w:rFonts w:asciiTheme="minorHAnsi" w:hAnsiTheme="minorHAnsi" w:cstheme="minorHAnsi"/>
                <w:sz w:val="20"/>
                <w:szCs w:val="20"/>
                <w:lang w:val="en-GB" w:eastAsia="en-GB"/>
              </w:rPr>
              <w:t>80</w:t>
            </w:r>
            <w:r w:rsidRPr="009C3082">
              <w:rPr>
                <w:rFonts w:asciiTheme="minorHAnsi" w:hAnsiTheme="minorHAnsi" w:cstheme="minorHAnsi"/>
                <w:sz w:val="20"/>
                <w:szCs w:val="20"/>
                <w:lang w:val="en-GB" w:eastAsia="en-GB"/>
              </w:rPr>
              <w:t>,</w:t>
            </w:r>
            <w:r w:rsidR="00373EE1">
              <w:rPr>
                <w:rFonts w:asciiTheme="minorHAnsi" w:hAnsiTheme="minorHAnsi" w:cstheme="minorHAnsi"/>
                <w:sz w:val="20"/>
                <w:szCs w:val="20"/>
                <w:lang w:val="en-GB" w:eastAsia="en-GB"/>
              </w:rPr>
              <w:t>569</w:t>
            </w:r>
          </w:p>
        </w:tc>
        <w:tc>
          <w:tcPr>
            <w:tcW w:w="1134" w:type="dxa"/>
            <w:tcBorders>
              <w:top w:val="nil"/>
              <w:left w:val="nil"/>
              <w:bottom w:val="nil"/>
              <w:right w:val="single" w:sz="4" w:space="0" w:color="auto"/>
            </w:tcBorders>
            <w:shd w:val="clear" w:color="auto" w:fill="auto"/>
            <w:vAlign w:val="center"/>
            <w:hideMark/>
          </w:tcPr>
          <w:p w:rsidR="00CB0CD5" w:rsidRPr="009C3082" w:rsidRDefault="00CB0CD5" w:rsidP="00373EE1">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3,5</w:t>
            </w:r>
            <w:r w:rsidR="00373EE1">
              <w:rPr>
                <w:rFonts w:asciiTheme="minorHAnsi" w:hAnsiTheme="minorHAnsi" w:cstheme="minorHAnsi"/>
                <w:sz w:val="20"/>
                <w:szCs w:val="20"/>
                <w:lang w:val="en-GB" w:eastAsia="en-GB"/>
              </w:rPr>
              <w:t>95</w:t>
            </w:r>
            <w:r w:rsidRPr="009C3082">
              <w:rPr>
                <w:rFonts w:asciiTheme="minorHAnsi" w:hAnsiTheme="minorHAnsi" w:cstheme="minorHAnsi"/>
                <w:sz w:val="20"/>
                <w:szCs w:val="20"/>
                <w:lang w:val="en-GB" w:eastAsia="en-GB"/>
              </w:rPr>
              <w:t>,</w:t>
            </w:r>
            <w:r w:rsidR="00373EE1">
              <w:rPr>
                <w:rFonts w:asciiTheme="minorHAnsi" w:hAnsiTheme="minorHAnsi" w:cstheme="minorHAnsi"/>
                <w:sz w:val="20"/>
                <w:szCs w:val="20"/>
                <w:lang w:val="en-GB" w:eastAsia="en-GB"/>
              </w:rPr>
              <w:t>699</w:t>
            </w:r>
          </w:p>
        </w:tc>
        <w:tc>
          <w:tcPr>
            <w:tcW w:w="1134" w:type="dxa"/>
            <w:tcBorders>
              <w:top w:val="nil"/>
              <w:left w:val="nil"/>
              <w:bottom w:val="single" w:sz="4" w:space="0" w:color="auto"/>
              <w:right w:val="single" w:sz="8" w:space="0" w:color="auto"/>
            </w:tcBorders>
            <w:shd w:val="clear" w:color="auto" w:fill="auto"/>
            <w:vAlign w:val="center"/>
            <w:hideMark/>
          </w:tcPr>
          <w:p w:rsidR="00CB0CD5" w:rsidRPr="009C3082" w:rsidRDefault="00CB0CD5" w:rsidP="00373EE1">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3,</w:t>
            </w:r>
            <w:r w:rsidR="00373EE1">
              <w:rPr>
                <w:rFonts w:asciiTheme="minorHAnsi" w:hAnsiTheme="minorHAnsi" w:cstheme="minorHAnsi"/>
                <w:sz w:val="20"/>
                <w:szCs w:val="20"/>
                <w:lang w:val="en-GB" w:eastAsia="en-GB"/>
              </w:rPr>
              <w:t>722</w:t>
            </w:r>
            <w:r w:rsidRPr="009C3082">
              <w:rPr>
                <w:rFonts w:asciiTheme="minorHAnsi" w:hAnsiTheme="minorHAnsi" w:cstheme="minorHAnsi"/>
                <w:sz w:val="20"/>
                <w:szCs w:val="20"/>
                <w:lang w:val="en-GB" w:eastAsia="en-GB"/>
              </w:rPr>
              <w:t>,</w:t>
            </w:r>
            <w:r w:rsidR="00373EE1">
              <w:rPr>
                <w:rFonts w:asciiTheme="minorHAnsi" w:hAnsiTheme="minorHAnsi" w:cstheme="minorHAnsi"/>
                <w:sz w:val="20"/>
                <w:szCs w:val="20"/>
                <w:lang w:val="en-GB" w:eastAsia="en-GB"/>
              </w:rPr>
              <w:t>894</w:t>
            </w:r>
          </w:p>
        </w:tc>
      </w:tr>
      <w:tr w:rsidR="009C3082" w:rsidRPr="009C3082" w:rsidTr="009C3082">
        <w:trPr>
          <w:trHeight w:val="276"/>
        </w:trPr>
        <w:tc>
          <w:tcPr>
            <w:tcW w:w="3534" w:type="dxa"/>
            <w:gridSpan w:val="2"/>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CB0CD5" w:rsidRPr="009C3082" w:rsidRDefault="00CB0CD5" w:rsidP="00CB0CD5">
            <w:pPr>
              <w:spacing w:after="0" w:line="240" w:lineRule="auto"/>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Kapasitas Riil Kemampuan Keuangan</w:t>
            </w:r>
          </w:p>
        </w:tc>
        <w:tc>
          <w:tcPr>
            <w:tcW w:w="1276" w:type="dxa"/>
            <w:tcBorders>
              <w:top w:val="single" w:sz="4" w:space="0" w:color="auto"/>
              <w:left w:val="nil"/>
              <w:bottom w:val="single" w:sz="8" w:space="0" w:color="auto"/>
              <w:right w:val="single" w:sz="4" w:space="0" w:color="auto"/>
            </w:tcBorders>
            <w:shd w:val="clear" w:color="auto" w:fill="auto"/>
            <w:vAlign w:val="center"/>
            <w:hideMark/>
          </w:tcPr>
          <w:p w:rsidR="00CB0CD5" w:rsidRPr="009C3082" w:rsidRDefault="00CB0CD5" w:rsidP="00373EE1">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7,797,66</w:t>
            </w:r>
            <w:r w:rsidR="00373EE1">
              <w:rPr>
                <w:rFonts w:asciiTheme="minorHAnsi" w:hAnsiTheme="minorHAnsi" w:cstheme="minorHAnsi"/>
                <w:sz w:val="20"/>
                <w:szCs w:val="20"/>
                <w:lang w:val="en-GB" w:eastAsia="en-GB"/>
              </w:rPr>
              <w:t>3</w:t>
            </w:r>
          </w:p>
        </w:tc>
        <w:tc>
          <w:tcPr>
            <w:tcW w:w="1134" w:type="dxa"/>
            <w:tcBorders>
              <w:top w:val="single" w:sz="4" w:space="0" w:color="auto"/>
              <w:left w:val="nil"/>
              <w:bottom w:val="single" w:sz="8" w:space="0" w:color="auto"/>
              <w:right w:val="single" w:sz="4" w:space="0" w:color="auto"/>
            </w:tcBorders>
            <w:shd w:val="clear" w:color="auto" w:fill="auto"/>
            <w:vAlign w:val="center"/>
            <w:hideMark/>
          </w:tcPr>
          <w:p w:rsidR="00CB0CD5" w:rsidRPr="009C3082" w:rsidRDefault="00CB0CD5" w:rsidP="00373EE1">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5,95</w:t>
            </w:r>
            <w:r w:rsidR="00373EE1">
              <w:rPr>
                <w:rFonts w:asciiTheme="minorHAnsi" w:hAnsiTheme="minorHAnsi" w:cstheme="minorHAnsi"/>
                <w:sz w:val="20"/>
                <w:szCs w:val="20"/>
                <w:lang w:val="en-GB" w:eastAsia="en-GB"/>
              </w:rPr>
              <w:t>1</w:t>
            </w:r>
            <w:r w:rsidRPr="009C3082">
              <w:rPr>
                <w:rFonts w:asciiTheme="minorHAnsi" w:hAnsiTheme="minorHAnsi" w:cstheme="minorHAnsi"/>
                <w:sz w:val="20"/>
                <w:szCs w:val="20"/>
                <w:lang w:val="en-GB" w:eastAsia="en-GB"/>
              </w:rPr>
              <w:t>,</w:t>
            </w:r>
            <w:r w:rsidR="00373EE1">
              <w:rPr>
                <w:rFonts w:asciiTheme="minorHAnsi" w:hAnsiTheme="minorHAnsi" w:cstheme="minorHAnsi"/>
                <w:sz w:val="20"/>
                <w:szCs w:val="20"/>
                <w:lang w:val="en-GB" w:eastAsia="en-GB"/>
              </w:rPr>
              <w:t>577</w:t>
            </w:r>
          </w:p>
        </w:tc>
        <w:tc>
          <w:tcPr>
            <w:tcW w:w="1276" w:type="dxa"/>
            <w:tcBorders>
              <w:top w:val="single" w:sz="4" w:space="0" w:color="auto"/>
              <w:left w:val="nil"/>
              <w:bottom w:val="single" w:sz="8" w:space="0" w:color="auto"/>
              <w:right w:val="single" w:sz="4" w:space="0" w:color="auto"/>
            </w:tcBorders>
            <w:shd w:val="clear" w:color="auto" w:fill="auto"/>
            <w:vAlign w:val="center"/>
            <w:hideMark/>
          </w:tcPr>
          <w:p w:rsidR="00CB0CD5" w:rsidRPr="009C3082" w:rsidRDefault="00CB0CD5" w:rsidP="005B47E4">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6,1</w:t>
            </w:r>
            <w:r w:rsidR="00373EE1">
              <w:rPr>
                <w:rFonts w:asciiTheme="minorHAnsi" w:hAnsiTheme="minorHAnsi" w:cstheme="minorHAnsi"/>
                <w:sz w:val="20"/>
                <w:szCs w:val="20"/>
                <w:lang w:val="en-GB" w:eastAsia="en-GB"/>
              </w:rPr>
              <w:t>39</w:t>
            </w:r>
            <w:r w:rsidRPr="009C3082">
              <w:rPr>
                <w:rFonts w:asciiTheme="minorHAnsi" w:hAnsiTheme="minorHAnsi" w:cstheme="minorHAnsi"/>
                <w:sz w:val="20"/>
                <w:szCs w:val="20"/>
                <w:lang w:val="en-GB" w:eastAsia="en-GB"/>
              </w:rPr>
              <w:t>,</w:t>
            </w:r>
            <w:r w:rsidR="005B47E4">
              <w:rPr>
                <w:rFonts w:asciiTheme="minorHAnsi" w:hAnsiTheme="minorHAnsi" w:cstheme="minorHAnsi"/>
                <w:sz w:val="20"/>
                <w:szCs w:val="20"/>
                <w:lang w:val="en-GB" w:eastAsia="en-GB"/>
              </w:rPr>
              <w:t>398</w:t>
            </w:r>
          </w:p>
        </w:tc>
        <w:tc>
          <w:tcPr>
            <w:tcW w:w="1134" w:type="dxa"/>
            <w:tcBorders>
              <w:top w:val="single" w:sz="4" w:space="0" w:color="auto"/>
              <w:left w:val="nil"/>
              <w:bottom w:val="single" w:sz="8" w:space="0" w:color="auto"/>
              <w:right w:val="single" w:sz="4" w:space="0" w:color="auto"/>
            </w:tcBorders>
            <w:shd w:val="clear" w:color="auto" w:fill="auto"/>
            <w:vAlign w:val="center"/>
            <w:hideMark/>
          </w:tcPr>
          <w:p w:rsidR="00CB0CD5" w:rsidRPr="009C3082" w:rsidRDefault="00CB0CD5" w:rsidP="005B47E4">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5,</w:t>
            </w:r>
            <w:r w:rsidR="005B47E4">
              <w:rPr>
                <w:rFonts w:asciiTheme="minorHAnsi" w:hAnsiTheme="minorHAnsi" w:cstheme="minorHAnsi"/>
                <w:sz w:val="20"/>
                <w:szCs w:val="20"/>
                <w:lang w:val="en-GB" w:eastAsia="en-GB"/>
              </w:rPr>
              <w:t>889</w:t>
            </w:r>
            <w:r w:rsidRPr="009C3082">
              <w:rPr>
                <w:rFonts w:asciiTheme="minorHAnsi" w:hAnsiTheme="minorHAnsi" w:cstheme="minorHAnsi"/>
                <w:sz w:val="20"/>
                <w:szCs w:val="20"/>
                <w:lang w:val="en-GB" w:eastAsia="en-GB"/>
              </w:rPr>
              <w:t>,</w:t>
            </w:r>
            <w:r w:rsidR="005B47E4">
              <w:rPr>
                <w:rFonts w:asciiTheme="minorHAnsi" w:hAnsiTheme="minorHAnsi" w:cstheme="minorHAnsi"/>
                <w:sz w:val="20"/>
                <w:szCs w:val="20"/>
                <w:lang w:val="en-GB" w:eastAsia="en-GB"/>
              </w:rPr>
              <w:t>645</w:t>
            </w:r>
          </w:p>
        </w:tc>
        <w:tc>
          <w:tcPr>
            <w:tcW w:w="1134" w:type="dxa"/>
            <w:tcBorders>
              <w:top w:val="nil"/>
              <w:left w:val="nil"/>
              <w:bottom w:val="single" w:sz="8" w:space="0" w:color="auto"/>
              <w:right w:val="single" w:sz="8" w:space="0" w:color="auto"/>
            </w:tcBorders>
            <w:shd w:val="clear" w:color="auto" w:fill="auto"/>
            <w:vAlign w:val="center"/>
            <w:hideMark/>
          </w:tcPr>
          <w:p w:rsidR="00CB0CD5" w:rsidRPr="009C3082" w:rsidRDefault="00CB0CD5" w:rsidP="005B47E4">
            <w:pPr>
              <w:spacing w:after="0" w:line="240" w:lineRule="auto"/>
              <w:jc w:val="right"/>
              <w:rPr>
                <w:rFonts w:asciiTheme="minorHAnsi" w:hAnsiTheme="minorHAnsi" w:cstheme="minorHAnsi"/>
                <w:sz w:val="20"/>
                <w:szCs w:val="20"/>
                <w:lang w:val="en-GB" w:eastAsia="en-GB"/>
              </w:rPr>
            </w:pPr>
            <w:r w:rsidRPr="009C3082">
              <w:rPr>
                <w:rFonts w:asciiTheme="minorHAnsi" w:hAnsiTheme="minorHAnsi" w:cstheme="minorHAnsi"/>
                <w:sz w:val="20"/>
                <w:szCs w:val="20"/>
                <w:lang w:val="en-GB" w:eastAsia="en-GB"/>
              </w:rPr>
              <w:t>5,7</w:t>
            </w:r>
            <w:r w:rsidR="005B47E4">
              <w:rPr>
                <w:rFonts w:asciiTheme="minorHAnsi" w:hAnsiTheme="minorHAnsi" w:cstheme="minorHAnsi"/>
                <w:sz w:val="20"/>
                <w:szCs w:val="20"/>
                <w:lang w:val="en-GB" w:eastAsia="en-GB"/>
              </w:rPr>
              <w:t>33</w:t>
            </w:r>
            <w:r w:rsidRPr="009C3082">
              <w:rPr>
                <w:rFonts w:asciiTheme="minorHAnsi" w:hAnsiTheme="minorHAnsi" w:cstheme="minorHAnsi"/>
                <w:sz w:val="20"/>
                <w:szCs w:val="20"/>
                <w:lang w:val="en-GB" w:eastAsia="en-GB"/>
              </w:rPr>
              <w:t>,</w:t>
            </w:r>
            <w:r w:rsidR="005B47E4">
              <w:rPr>
                <w:rFonts w:asciiTheme="minorHAnsi" w:hAnsiTheme="minorHAnsi" w:cstheme="minorHAnsi"/>
                <w:sz w:val="20"/>
                <w:szCs w:val="20"/>
                <w:lang w:val="en-GB" w:eastAsia="en-GB"/>
              </w:rPr>
              <w:t>769</w:t>
            </w:r>
          </w:p>
        </w:tc>
      </w:tr>
    </w:tbl>
    <w:p w:rsidR="00295AB4" w:rsidRPr="009C3082" w:rsidRDefault="00295AB4" w:rsidP="005D7498">
      <w:pPr>
        <w:rPr>
          <w:i/>
          <w:sz w:val="16"/>
          <w:szCs w:val="16"/>
        </w:rPr>
      </w:pPr>
      <w:r w:rsidRPr="009C3082">
        <w:rPr>
          <w:sz w:val="16"/>
          <w:szCs w:val="16"/>
        </w:rPr>
        <w:t>Sumber</w:t>
      </w:r>
      <w:r w:rsidR="005D7498" w:rsidRPr="009C3082">
        <w:rPr>
          <w:sz w:val="16"/>
          <w:szCs w:val="16"/>
        </w:rPr>
        <w:t>:</w:t>
      </w:r>
      <w:r w:rsidR="005D7498" w:rsidRPr="009C3082">
        <w:rPr>
          <w:i/>
          <w:sz w:val="16"/>
          <w:szCs w:val="16"/>
        </w:rPr>
        <w:t xml:space="preserve"> Data</w:t>
      </w:r>
      <w:r w:rsidRPr="009C3082">
        <w:rPr>
          <w:i/>
          <w:sz w:val="16"/>
          <w:szCs w:val="16"/>
        </w:rPr>
        <w:t xml:space="preserve"> Diolah</w:t>
      </w:r>
    </w:p>
    <w:p w:rsidR="00210FAA" w:rsidRDefault="00210FAA" w:rsidP="00CB5C05">
      <w:pPr>
        <w:spacing w:after="120"/>
        <w:ind w:firstLine="720"/>
        <w:jc w:val="both"/>
        <w:rPr>
          <w:rFonts w:cs="Calibri"/>
          <w:noProof/>
          <w:sz w:val="24"/>
          <w:szCs w:val="24"/>
          <w:lang w:val="id-ID"/>
        </w:rPr>
      </w:pPr>
    </w:p>
    <w:p w:rsidR="00D67D31" w:rsidRDefault="00D67D31" w:rsidP="00CB5C05">
      <w:pPr>
        <w:spacing w:after="120"/>
        <w:ind w:firstLine="720"/>
        <w:jc w:val="both"/>
        <w:rPr>
          <w:rFonts w:cs="Calibri"/>
          <w:noProof/>
          <w:sz w:val="24"/>
          <w:szCs w:val="24"/>
          <w:lang w:val="id-ID"/>
        </w:rPr>
      </w:pPr>
      <w:r w:rsidRPr="00C17241">
        <w:rPr>
          <w:rFonts w:cs="Calibri"/>
          <w:noProof/>
          <w:sz w:val="24"/>
          <w:szCs w:val="24"/>
          <w:lang w:val="id-ID"/>
        </w:rPr>
        <w:t>Kapasitas riil keuangan daerah d</w:t>
      </w:r>
      <w:r w:rsidR="003B2DC1">
        <w:rPr>
          <w:rFonts w:cs="Calibri"/>
          <w:noProof/>
          <w:sz w:val="24"/>
          <w:szCs w:val="24"/>
          <w:lang w:val="id-ID"/>
        </w:rPr>
        <w:t>ial</w:t>
      </w:r>
      <w:r w:rsidR="003B2DC1">
        <w:rPr>
          <w:rFonts w:cs="Calibri"/>
          <w:noProof/>
          <w:sz w:val="24"/>
          <w:szCs w:val="24"/>
        </w:rPr>
        <w:t>o</w:t>
      </w:r>
      <w:r w:rsidR="003B2DC1">
        <w:rPr>
          <w:rFonts w:cs="Calibri"/>
          <w:noProof/>
          <w:sz w:val="24"/>
          <w:szCs w:val="24"/>
          <w:lang w:val="id-ID"/>
        </w:rPr>
        <w:t>kasikan ke berbagai progra</w:t>
      </w:r>
      <w:r w:rsidR="003B2DC1">
        <w:rPr>
          <w:rFonts w:cs="Calibri"/>
          <w:noProof/>
          <w:sz w:val="24"/>
          <w:szCs w:val="24"/>
        </w:rPr>
        <w:t>m</w:t>
      </w:r>
      <w:r w:rsidRPr="00C17241">
        <w:rPr>
          <w:rFonts w:cs="Calibri"/>
          <w:noProof/>
          <w:sz w:val="24"/>
          <w:szCs w:val="24"/>
          <w:lang w:val="id-ID"/>
        </w:rPr>
        <w:t xml:space="preserve"> k</w:t>
      </w:r>
      <w:r w:rsidRPr="00C17241">
        <w:rPr>
          <w:rFonts w:cs="Calibri"/>
          <w:noProof/>
          <w:sz w:val="24"/>
          <w:szCs w:val="24"/>
        </w:rPr>
        <w:t>e</w:t>
      </w:r>
      <w:r w:rsidRPr="00C17241">
        <w:rPr>
          <w:rFonts w:cs="Calibri"/>
          <w:noProof/>
          <w:sz w:val="24"/>
          <w:szCs w:val="24"/>
          <w:lang w:val="id-ID"/>
        </w:rPr>
        <w:t>giatan sesuai urutan prioritas berdasarkan visi</w:t>
      </w:r>
      <w:r w:rsidR="00440420">
        <w:rPr>
          <w:rFonts w:cs="Calibri"/>
          <w:noProof/>
          <w:sz w:val="24"/>
          <w:szCs w:val="24"/>
        </w:rPr>
        <w:t>,</w:t>
      </w:r>
      <w:r w:rsidRPr="00C17241">
        <w:rPr>
          <w:rFonts w:cs="Calibri"/>
          <w:noProof/>
          <w:sz w:val="24"/>
          <w:szCs w:val="24"/>
          <w:lang w:val="id-ID"/>
        </w:rPr>
        <w:t xml:space="preserve"> misi</w:t>
      </w:r>
      <w:r w:rsidR="00440420">
        <w:rPr>
          <w:rFonts w:cs="Calibri"/>
          <w:noProof/>
          <w:sz w:val="24"/>
          <w:szCs w:val="24"/>
        </w:rPr>
        <w:t>,</w:t>
      </w:r>
      <w:r w:rsidR="00440420">
        <w:rPr>
          <w:rFonts w:cs="Calibri"/>
          <w:noProof/>
          <w:sz w:val="24"/>
          <w:szCs w:val="24"/>
          <w:lang w:val="id-ID"/>
        </w:rPr>
        <w:t xml:space="preserve"> dan program pembangunan </w:t>
      </w:r>
      <w:r w:rsidR="00440420">
        <w:rPr>
          <w:rFonts w:cs="Calibri"/>
          <w:noProof/>
          <w:sz w:val="24"/>
          <w:szCs w:val="24"/>
        </w:rPr>
        <w:t xml:space="preserve">calon </w:t>
      </w:r>
      <w:r w:rsidRPr="00C17241">
        <w:rPr>
          <w:rFonts w:cs="Calibri"/>
          <w:noProof/>
          <w:sz w:val="24"/>
          <w:szCs w:val="24"/>
          <w:lang w:val="id-ID"/>
        </w:rPr>
        <w:t xml:space="preserve">kepala </w:t>
      </w:r>
      <w:r w:rsidR="00440420">
        <w:rPr>
          <w:rFonts w:cs="Calibri"/>
          <w:noProof/>
          <w:sz w:val="24"/>
          <w:szCs w:val="24"/>
        </w:rPr>
        <w:t>d</w:t>
      </w:r>
      <w:r w:rsidRPr="00C17241">
        <w:rPr>
          <w:rFonts w:cs="Calibri"/>
          <w:noProof/>
          <w:sz w:val="24"/>
          <w:szCs w:val="24"/>
          <w:lang w:val="id-ID"/>
        </w:rPr>
        <w:t>aerah. Prioritas program/kegiatan dip</w:t>
      </w:r>
      <w:r w:rsidR="003B2DC1">
        <w:rPr>
          <w:rFonts w:cs="Calibri"/>
          <w:noProof/>
          <w:sz w:val="24"/>
          <w:szCs w:val="24"/>
          <w:lang w:val="id-ID"/>
        </w:rPr>
        <w:t>isahkan menjadi prioritas I</w:t>
      </w:r>
      <w:r w:rsidR="00440420">
        <w:rPr>
          <w:rFonts w:cs="Calibri"/>
          <w:noProof/>
          <w:sz w:val="24"/>
          <w:szCs w:val="24"/>
          <w:lang w:val="id-ID"/>
        </w:rPr>
        <w:t>,</w:t>
      </w:r>
      <w:r w:rsidR="003B2DC1">
        <w:rPr>
          <w:rFonts w:cs="Calibri"/>
          <w:noProof/>
          <w:sz w:val="24"/>
          <w:szCs w:val="24"/>
          <w:lang w:val="id-ID"/>
        </w:rPr>
        <w:t xml:space="preserve"> pr</w:t>
      </w:r>
      <w:r w:rsidR="003B2DC1">
        <w:rPr>
          <w:rFonts w:cs="Calibri"/>
          <w:noProof/>
          <w:sz w:val="24"/>
          <w:szCs w:val="24"/>
        </w:rPr>
        <w:t>i</w:t>
      </w:r>
      <w:r w:rsidRPr="00C17241">
        <w:rPr>
          <w:rFonts w:cs="Calibri"/>
          <w:noProof/>
          <w:sz w:val="24"/>
          <w:szCs w:val="24"/>
          <w:lang w:val="id-ID"/>
        </w:rPr>
        <w:t>oritas II</w:t>
      </w:r>
      <w:r w:rsidR="00440420">
        <w:rPr>
          <w:rFonts w:cs="Calibri"/>
          <w:noProof/>
          <w:sz w:val="24"/>
          <w:szCs w:val="24"/>
        </w:rPr>
        <w:t>,</w:t>
      </w:r>
      <w:r w:rsidRPr="00C17241">
        <w:rPr>
          <w:rFonts w:cs="Calibri"/>
          <w:noProof/>
          <w:sz w:val="24"/>
          <w:szCs w:val="24"/>
          <w:lang w:val="id-ID"/>
        </w:rPr>
        <w:t xml:space="preserve"> dan prioritas III</w:t>
      </w:r>
      <w:r w:rsidR="00440420">
        <w:rPr>
          <w:rFonts w:cs="Calibri"/>
          <w:noProof/>
          <w:sz w:val="24"/>
          <w:szCs w:val="24"/>
        </w:rPr>
        <w:t xml:space="preserve"> dimana setiap tingkatan prioritas mendapatkan alokasi anggaran setelah prioritas di atasnya terpenuhi.</w:t>
      </w:r>
      <w:r w:rsidRPr="00C17241">
        <w:rPr>
          <w:rFonts w:cs="Calibri"/>
          <w:noProof/>
          <w:sz w:val="24"/>
          <w:szCs w:val="24"/>
          <w:lang w:val="id-ID"/>
        </w:rPr>
        <w:t xml:space="preserve"> </w:t>
      </w:r>
    </w:p>
    <w:p w:rsidR="00210FAA" w:rsidRPr="00C17241" w:rsidRDefault="00210FAA" w:rsidP="00CB5C05">
      <w:pPr>
        <w:spacing w:after="120"/>
        <w:ind w:firstLine="720"/>
        <w:jc w:val="both"/>
        <w:rPr>
          <w:rFonts w:cs="Calibri"/>
          <w:noProof/>
          <w:sz w:val="24"/>
          <w:szCs w:val="24"/>
          <w:lang w:val="id-ID"/>
        </w:rPr>
      </w:pPr>
    </w:p>
    <w:p w:rsidR="00D67D31" w:rsidRPr="00C17241" w:rsidRDefault="00D67D31" w:rsidP="00CB5C05">
      <w:pPr>
        <w:pStyle w:val="ListParagraph"/>
        <w:numPr>
          <w:ilvl w:val="0"/>
          <w:numId w:val="34"/>
        </w:numPr>
        <w:tabs>
          <w:tab w:val="left" w:pos="360"/>
        </w:tabs>
        <w:autoSpaceDE w:val="0"/>
        <w:autoSpaceDN w:val="0"/>
        <w:adjustRightInd w:val="0"/>
        <w:spacing w:after="120"/>
        <w:ind w:hanging="720"/>
        <w:jc w:val="both"/>
        <w:rPr>
          <w:rFonts w:cs="Calibri"/>
          <w:b/>
          <w:noProof/>
          <w:sz w:val="24"/>
          <w:szCs w:val="24"/>
          <w:lang w:val="id-ID"/>
        </w:rPr>
      </w:pPr>
      <w:r w:rsidRPr="00C17241">
        <w:rPr>
          <w:rFonts w:cs="Calibri"/>
          <w:b/>
          <w:noProof/>
          <w:sz w:val="24"/>
          <w:szCs w:val="24"/>
          <w:lang w:val="id-ID"/>
        </w:rPr>
        <w:t>Prioritas I</w:t>
      </w:r>
    </w:p>
    <w:p w:rsidR="00D67D31" w:rsidRPr="00C17241" w:rsidRDefault="00D67D31" w:rsidP="00D67D31">
      <w:pPr>
        <w:autoSpaceDE w:val="0"/>
        <w:autoSpaceDN w:val="0"/>
        <w:adjustRightInd w:val="0"/>
        <w:spacing w:after="120"/>
        <w:ind w:firstLine="720"/>
        <w:jc w:val="both"/>
        <w:rPr>
          <w:rFonts w:cs="Calibri"/>
          <w:noProof/>
          <w:sz w:val="24"/>
          <w:szCs w:val="24"/>
          <w:lang w:val="id-ID"/>
        </w:rPr>
      </w:pPr>
      <w:r w:rsidRPr="00C17241">
        <w:rPr>
          <w:rFonts w:cs="Calibri"/>
          <w:noProof/>
          <w:sz w:val="24"/>
          <w:szCs w:val="24"/>
          <w:lang w:val="id-ID"/>
        </w:rPr>
        <w:t xml:space="preserve">Prioritas I merupakan program pembangunan daerah dengan tema atau program unggulan </w:t>
      </w:r>
      <w:r w:rsidRPr="00C17241">
        <w:rPr>
          <w:rFonts w:cs="Calibri"/>
          <w:i/>
          <w:noProof/>
          <w:sz w:val="24"/>
          <w:szCs w:val="24"/>
          <w:lang w:val="id-ID"/>
        </w:rPr>
        <w:t>(dedicated)</w:t>
      </w:r>
      <w:r w:rsidRPr="00C17241">
        <w:rPr>
          <w:rFonts w:cs="Calibri"/>
          <w:noProof/>
          <w:sz w:val="24"/>
          <w:szCs w:val="24"/>
          <w:lang w:val="id-ID"/>
        </w:rPr>
        <w:t xml:space="preserve"> calon </w:t>
      </w:r>
      <w:r w:rsidR="00440420">
        <w:rPr>
          <w:rFonts w:cs="Calibri"/>
          <w:noProof/>
          <w:sz w:val="24"/>
          <w:szCs w:val="24"/>
        </w:rPr>
        <w:t>k</w:t>
      </w:r>
      <w:r w:rsidRPr="00C17241">
        <w:rPr>
          <w:rFonts w:cs="Calibri"/>
          <w:noProof/>
          <w:sz w:val="24"/>
          <w:szCs w:val="24"/>
          <w:lang w:val="id-ID"/>
        </w:rPr>
        <w:t>epala daerah sebagaimana dijanjikan pada kampanye pemilukada. Selain itu</w:t>
      </w:r>
      <w:r w:rsidR="00440420">
        <w:rPr>
          <w:rFonts w:cs="Calibri"/>
          <w:noProof/>
          <w:sz w:val="24"/>
          <w:szCs w:val="24"/>
        </w:rPr>
        <w:t xml:space="preserve">, alokasi anggaran juga harus disesuaikan dengan </w:t>
      </w:r>
      <w:r w:rsidRPr="00C17241">
        <w:rPr>
          <w:rFonts w:cs="Calibri"/>
          <w:noProof/>
          <w:sz w:val="24"/>
          <w:szCs w:val="24"/>
          <w:lang w:val="id-ID"/>
        </w:rPr>
        <w:t>aman</w:t>
      </w:r>
      <w:r w:rsidRPr="00C17241">
        <w:rPr>
          <w:rFonts w:cs="Calibri"/>
          <w:noProof/>
          <w:sz w:val="24"/>
          <w:szCs w:val="24"/>
        </w:rPr>
        <w:t>a</w:t>
      </w:r>
      <w:r w:rsidRPr="00C17241">
        <w:rPr>
          <w:rFonts w:cs="Calibri"/>
          <w:noProof/>
          <w:sz w:val="24"/>
          <w:szCs w:val="24"/>
          <w:lang w:val="id-ID"/>
        </w:rPr>
        <w:t xml:space="preserve">t/kebijakan nasional yang definitif harus dilaksanakan oleh daerah </w:t>
      </w:r>
      <w:r w:rsidR="00440420">
        <w:rPr>
          <w:rFonts w:cs="Calibri"/>
          <w:noProof/>
          <w:sz w:val="24"/>
          <w:szCs w:val="24"/>
        </w:rPr>
        <w:t>seperti di</w:t>
      </w:r>
      <w:r w:rsidRPr="00C17241">
        <w:rPr>
          <w:rFonts w:cs="Calibri"/>
          <w:noProof/>
          <w:sz w:val="24"/>
          <w:szCs w:val="24"/>
          <w:lang w:val="id-ID"/>
        </w:rPr>
        <w:t xml:space="preserve"> bidang pendi</w:t>
      </w:r>
      <w:r w:rsidR="00440420">
        <w:rPr>
          <w:rFonts w:cs="Calibri"/>
          <w:noProof/>
          <w:sz w:val="24"/>
          <w:szCs w:val="24"/>
          <w:lang w:val="id-ID"/>
        </w:rPr>
        <w:t>dikan mendapat alokasi dana 20 persen</w:t>
      </w:r>
      <w:r w:rsidRPr="00C17241">
        <w:rPr>
          <w:rFonts w:cs="Calibri"/>
          <w:noProof/>
          <w:sz w:val="24"/>
          <w:szCs w:val="24"/>
          <w:lang w:val="id-ID"/>
        </w:rPr>
        <w:t xml:space="preserve"> dari belanja daerah. </w:t>
      </w:r>
    </w:p>
    <w:p w:rsidR="00D67D31" w:rsidRDefault="00D67D31" w:rsidP="00D67D31">
      <w:pPr>
        <w:autoSpaceDE w:val="0"/>
        <w:autoSpaceDN w:val="0"/>
        <w:adjustRightInd w:val="0"/>
        <w:spacing w:after="120"/>
        <w:ind w:firstLine="720"/>
        <w:jc w:val="both"/>
        <w:rPr>
          <w:rFonts w:cs="Calibri"/>
          <w:noProof/>
          <w:sz w:val="24"/>
          <w:szCs w:val="24"/>
          <w:lang w:val="id-ID"/>
        </w:rPr>
      </w:pPr>
      <w:r w:rsidRPr="00C17241">
        <w:rPr>
          <w:rFonts w:cs="Calibri"/>
          <w:noProof/>
          <w:sz w:val="24"/>
          <w:szCs w:val="24"/>
          <w:lang w:val="id-ID"/>
        </w:rPr>
        <w:t>Program prioritas I harus berhubungan langsung dengan kepentingan publik</w:t>
      </w:r>
      <w:r w:rsidR="00440420">
        <w:rPr>
          <w:rFonts w:cs="Calibri"/>
          <w:noProof/>
          <w:sz w:val="24"/>
          <w:szCs w:val="24"/>
        </w:rPr>
        <w:t>,</w:t>
      </w:r>
      <w:r w:rsidRPr="00C17241">
        <w:rPr>
          <w:rFonts w:cs="Calibri"/>
          <w:noProof/>
          <w:sz w:val="24"/>
          <w:szCs w:val="24"/>
          <w:lang w:val="id-ID"/>
        </w:rPr>
        <w:t xml:space="preserve"> bersifat monumental</w:t>
      </w:r>
      <w:r w:rsidR="00440420">
        <w:rPr>
          <w:rFonts w:cs="Calibri"/>
          <w:noProof/>
          <w:sz w:val="24"/>
          <w:szCs w:val="24"/>
          <w:lang w:val="id-ID"/>
        </w:rPr>
        <w:t>,</w:t>
      </w:r>
      <w:r w:rsidRPr="00C17241">
        <w:rPr>
          <w:rFonts w:cs="Calibri"/>
          <w:noProof/>
          <w:sz w:val="24"/>
          <w:szCs w:val="24"/>
          <w:lang w:val="id-ID"/>
        </w:rPr>
        <w:t xml:space="preserve"> berskala besar</w:t>
      </w:r>
      <w:r w:rsidR="00440420">
        <w:rPr>
          <w:rFonts w:cs="Calibri"/>
          <w:noProof/>
          <w:sz w:val="24"/>
          <w:szCs w:val="24"/>
          <w:lang w:val="id-ID"/>
        </w:rPr>
        <w:t>, serta</w:t>
      </w:r>
      <w:r w:rsidRPr="00C17241">
        <w:rPr>
          <w:rFonts w:cs="Calibri"/>
          <w:noProof/>
          <w:sz w:val="24"/>
          <w:szCs w:val="24"/>
          <w:lang w:val="id-ID"/>
        </w:rPr>
        <w:t xml:space="preserve"> memiliki kepentingan dan nilai manfaat yang tinggi</w:t>
      </w:r>
      <w:r w:rsidR="00440420">
        <w:rPr>
          <w:rFonts w:cs="Calibri"/>
          <w:noProof/>
          <w:sz w:val="24"/>
          <w:szCs w:val="24"/>
          <w:lang w:val="id-ID"/>
        </w:rPr>
        <w:t xml:space="preserve"> sehingga</w:t>
      </w:r>
      <w:r w:rsidRPr="00C17241">
        <w:rPr>
          <w:rFonts w:cs="Calibri"/>
          <w:noProof/>
          <w:sz w:val="24"/>
          <w:szCs w:val="24"/>
          <w:lang w:val="id-ID"/>
        </w:rPr>
        <w:t xml:space="preserve"> memberikan dampak luas pada masyarakat </w:t>
      </w:r>
      <w:r w:rsidR="00440420">
        <w:rPr>
          <w:rFonts w:cs="Calibri"/>
          <w:noProof/>
          <w:sz w:val="24"/>
          <w:szCs w:val="24"/>
        </w:rPr>
        <w:t>sesuai dengan</w:t>
      </w:r>
      <w:r w:rsidR="00440420">
        <w:rPr>
          <w:rFonts w:cs="Calibri"/>
          <w:noProof/>
          <w:sz w:val="24"/>
          <w:szCs w:val="24"/>
          <w:lang w:val="id-ID"/>
        </w:rPr>
        <w:t xml:space="preserve"> capaian visi dan </w:t>
      </w:r>
      <w:r w:rsidRPr="00C17241">
        <w:rPr>
          <w:rFonts w:cs="Calibri"/>
          <w:noProof/>
          <w:sz w:val="24"/>
          <w:szCs w:val="24"/>
          <w:lang w:val="id-ID"/>
        </w:rPr>
        <w:t>misi daerah. Di samping itu</w:t>
      </w:r>
      <w:r w:rsidR="00440420">
        <w:rPr>
          <w:rFonts w:cs="Calibri"/>
          <w:noProof/>
          <w:sz w:val="24"/>
          <w:szCs w:val="24"/>
          <w:lang w:val="id-ID"/>
        </w:rPr>
        <w:t>,</w:t>
      </w:r>
      <w:r w:rsidRPr="00C17241">
        <w:rPr>
          <w:rFonts w:cs="Calibri"/>
          <w:noProof/>
          <w:sz w:val="24"/>
          <w:szCs w:val="24"/>
          <w:lang w:val="id-ID"/>
        </w:rPr>
        <w:t xml:space="preserve"> prioritas I juga diperuntuk</w:t>
      </w:r>
      <w:r w:rsidR="00440420">
        <w:rPr>
          <w:rFonts w:cs="Calibri"/>
          <w:noProof/>
          <w:sz w:val="24"/>
          <w:szCs w:val="24"/>
          <w:lang w:val="id-ID"/>
        </w:rPr>
        <w:t xml:space="preserve">kan bagi prioritas belanja </w:t>
      </w:r>
      <w:r w:rsidRPr="00C17241">
        <w:rPr>
          <w:rFonts w:cs="Calibri"/>
          <w:noProof/>
          <w:sz w:val="24"/>
          <w:szCs w:val="24"/>
          <w:lang w:val="id-ID"/>
        </w:rPr>
        <w:t xml:space="preserve">wajib sesuai dengan ketentuan peraturan perundang-undangan. </w:t>
      </w:r>
      <w:r w:rsidRPr="0017240F">
        <w:rPr>
          <w:rFonts w:cs="Calibri"/>
          <w:noProof/>
          <w:sz w:val="24"/>
          <w:szCs w:val="24"/>
          <w:lang w:val="id-ID"/>
        </w:rPr>
        <w:t>Selanjutnya untuk menyederhanakan perhitungan</w:t>
      </w:r>
      <w:r w:rsidR="00440420" w:rsidRPr="0017240F">
        <w:rPr>
          <w:rFonts w:cs="Calibri"/>
          <w:noProof/>
          <w:sz w:val="24"/>
          <w:szCs w:val="24"/>
          <w:lang w:val="id-ID"/>
        </w:rPr>
        <w:t xml:space="preserve">, </w:t>
      </w:r>
      <w:r w:rsidRPr="0017240F">
        <w:rPr>
          <w:rFonts w:cs="Calibri"/>
          <w:noProof/>
          <w:sz w:val="24"/>
          <w:szCs w:val="24"/>
          <w:lang w:val="id-ID"/>
        </w:rPr>
        <w:t>pendanaan prioritas I akan dihitung sesuai pagu total program pembangunan daerah atau program prioritas untuk mencapai sasaran RPJMD sebagaimana diuraikan di bab VII.</w:t>
      </w:r>
    </w:p>
    <w:p w:rsidR="00ED3FC8" w:rsidRPr="0017240F" w:rsidRDefault="00ED3FC8" w:rsidP="00D67D31">
      <w:pPr>
        <w:autoSpaceDE w:val="0"/>
        <w:autoSpaceDN w:val="0"/>
        <w:adjustRightInd w:val="0"/>
        <w:spacing w:after="120"/>
        <w:ind w:firstLine="720"/>
        <w:jc w:val="both"/>
        <w:rPr>
          <w:rFonts w:cs="Calibri"/>
          <w:noProof/>
          <w:sz w:val="24"/>
          <w:szCs w:val="24"/>
          <w:lang w:val="id-ID"/>
        </w:rPr>
      </w:pPr>
    </w:p>
    <w:p w:rsidR="00D67D31" w:rsidRPr="00C17241" w:rsidRDefault="00D67D31" w:rsidP="00CB5C05">
      <w:pPr>
        <w:pStyle w:val="ListParagraph"/>
        <w:numPr>
          <w:ilvl w:val="0"/>
          <w:numId w:val="34"/>
        </w:numPr>
        <w:tabs>
          <w:tab w:val="left" w:pos="360"/>
        </w:tabs>
        <w:autoSpaceDE w:val="0"/>
        <w:autoSpaceDN w:val="0"/>
        <w:adjustRightInd w:val="0"/>
        <w:spacing w:after="120"/>
        <w:ind w:hanging="720"/>
        <w:jc w:val="both"/>
        <w:rPr>
          <w:rFonts w:cs="Calibri"/>
          <w:b/>
          <w:noProof/>
          <w:sz w:val="24"/>
          <w:szCs w:val="24"/>
          <w:lang w:val="id-ID"/>
        </w:rPr>
      </w:pPr>
      <w:r w:rsidRPr="00C17241">
        <w:rPr>
          <w:rFonts w:cs="Calibri"/>
          <w:b/>
          <w:noProof/>
          <w:sz w:val="24"/>
          <w:szCs w:val="24"/>
          <w:lang w:val="id-ID"/>
        </w:rPr>
        <w:t>Prioritas II</w:t>
      </w:r>
    </w:p>
    <w:p w:rsidR="00D67D31" w:rsidRDefault="00D67D31" w:rsidP="00D67D31">
      <w:pPr>
        <w:autoSpaceDE w:val="0"/>
        <w:autoSpaceDN w:val="0"/>
        <w:adjustRightInd w:val="0"/>
        <w:spacing w:after="120"/>
        <w:ind w:firstLine="720"/>
        <w:jc w:val="both"/>
        <w:rPr>
          <w:rFonts w:cs="Calibri"/>
          <w:noProof/>
          <w:sz w:val="24"/>
          <w:szCs w:val="24"/>
          <w:lang w:val="id-ID"/>
        </w:rPr>
      </w:pPr>
      <w:r w:rsidRPr="00C17241">
        <w:rPr>
          <w:rFonts w:cs="Calibri"/>
          <w:noProof/>
          <w:sz w:val="24"/>
          <w:szCs w:val="24"/>
          <w:lang w:val="id-ID"/>
        </w:rPr>
        <w:t>Program Prioritas II merupakan program prioritas ditingkat SKPD yang merupa</w:t>
      </w:r>
      <w:r w:rsidR="00440420">
        <w:rPr>
          <w:rFonts w:cs="Calibri"/>
          <w:noProof/>
          <w:sz w:val="24"/>
          <w:szCs w:val="24"/>
          <w:lang w:val="id-ID"/>
        </w:rPr>
        <w:t>kan penjabaran dari analisis pada tiap bidang urusan. P</w:t>
      </w:r>
      <w:r w:rsidRPr="00C17241">
        <w:rPr>
          <w:rFonts w:cs="Calibri"/>
          <w:noProof/>
          <w:sz w:val="24"/>
          <w:szCs w:val="24"/>
          <w:lang w:val="id-ID"/>
        </w:rPr>
        <w:t>rioritas II berhubungan dengan program/kegiatan unggulan SKPD yang paling berdam</w:t>
      </w:r>
      <w:r w:rsidR="00440420">
        <w:rPr>
          <w:rFonts w:cs="Calibri"/>
          <w:noProof/>
          <w:sz w:val="24"/>
          <w:szCs w:val="24"/>
          <w:lang w:val="id-ID"/>
        </w:rPr>
        <w:t>pak luas pada masing-masing seg</w:t>
      </w:r>
      <w:r w:rsidRPr="00C17241">
        <w:rPr>
          <w:rFonts w:cs="Calibri"/>
          <w:noProof/>
          <w:sz w:val="24"/>
          <w:szCs w:val="24"/>
          <w:lang w:val="id-ID"/>
        </w:rPr>
        <w:t>mentasi masyarakat</w:t>
      </w:r>
      <w:r w:rsidR="00440420">
        <w:rPr>
          <w:rFonts w:cs="Calibri"/>
          <w:noProof/>
          <w:sz w:val="24"/>
          <w:szCs w:val="24"/>
        </w:rPr>
        <w:t>. Program/kegiatan unggulan ini harus disesuaikan d</w:t>
      </w:r>
      <w:r w:rsidRPr="00C17241">
        <w:rPr>
          <w:rFonts w:cs="Calibri"/>
          <w:noProof/>
          <w:sz w:val="24"/>
          <w:szCs w:val="24"/>
          <w:lang w:val="id-ID"/>
        </w:rPr>
        <w:t xml:space="preserve">engan prioritas dan permasalahan yang dihadapi </w:t>
      </w:r>
      <w:r w:rsidR="00440420">
        <w:rPr>
          <w:rFonts w:cs="Calibri"/>
          <w:noProof/>
          <w:sz w:val="24"/>
          <w:szCs w:val="24"/>
        </w:rPr>
        <w:t xml:space="preserve">terkait </w:t>
      </w:r>
      <w:r w:rsidRPr="00C17241">
        <w:rPr>
          <w:rFonts w:cs="Calibri"/>
          <w:noProof/>
          <w:sz w:val="24"/>
          <w:szCs w:val="24"/>
          <w:lang w:val="id-ID"/>
        </w:rPr>
        <w:t>dengan layanan dasar serta tugas dan fungsi SKPD termasuk peningkatan kapasitas kelembagaan.</w:t>
      </w:r>
    </w:p>
    <w:p w:rsidR="00210FAA" w:rsidRPr="00C17241" w:rsidRDefault="00210FAA" w:rsidP="00D67D31">
      <w:pPr>
        <w:autoSpaceDE w:val="0"/>
        <w:autoSpaceDN w:val="0"/>
        <w:adjustRightInd w:val="0"/>
        <w:spacing w:after="120"/>
        <w:ind w:firstLine="720"/>
        <w:jc w:val="both"/>
        <w:rPr>
          <w:rFonts w:cs="Calibri"/>
          <w:noProof/>
          <w:sz w:val="24"/>
          <w:szCs w:val="24"/>
          <w:lang w:val="id-ID"/>
        </w:rPr>
      </w:pPr>
    </w:p>
    <w:p w:rsidR="00D67D31" w:rsidRPr="00C17241" w:rsidRDefault="00D67D31" w:rsidP="00CB5C05">
      <w:pPr>
        <w:pStyle w:val="ListParagraph"/>
        <w:numPr>
          <w:ilvl w:val="0"/>
          <w:numId w:val="34"/>
        </w:numPr>
        <w:autoSpaceDE w:val="0"/>
        <w:autoSpaceDN w:val="0"/>
        <w:adjustRightInd w:val="0"/>
        <w:spacing w:after="120"/>
        <w:ind w:left="360"/>
        <w:jc w:val="both"/>
        <w:rPr>
          <w:rFonts w:cs="Calibri"/>
          <w:b/>
          <w:noProof/>
          <w:sz w:val="24"/>
          <w:szCs w:val="24"/>
          <w:lang w:val="id-ID"/>
        </w:rPr>
      </w:pPr>
      <w:r w:rsidRPr="00C17241">
        <w:rPr>
          <w:rFonts w:cs="Calibri"/>
          <w:b/>
          <w:noProof/>
          <w:sz w:val="24"/>
          <w:szCs w:val="24"/>
          <w:lang w:val="id-ID"/>
        </w:rPr>
        <w:t>Prioritas III</w:t>
      </w:r>
    </w:p>
    <w:p w:rsidR="00F22CD9" w:rsidRDefault="00D67D31" w:rsidP="00F22CD9">
      <w:pPr>
        <w:autoSpaceDE w:val="0"/>
        <w:autoSpaceDN w:val="0"/>
        <w:adjustRightInd w:val="0"/>
        <w:spacing w:after="120"/>
        <w:ind w:firstLine="720"/>
        <w:jc w:val="both"/>
        <w:rPr>
          <w:rFonts w:cs="Calibri"/>
          <w:noProof/>
          <w:sz w:val="24"/>
          <w:szCs w:val="24"/>
          <w:lang w:val="id-ID"/>
        </w:rPr>
      </w:pPr>
      <w:r w:rsidRPr="00C17241">
        <w:rPr>
          <w:rFonts w:cs="Calibri"/>
          <w:noProof/>
          <w:sz w:val="24"/>
          <w:szCs w:val="24"/>
          <w:lang w:val="id-ID"/>
        </w:rPr>
        <w:t>Prioritas III merupakan prioritas yang dimaksudkan untuk alokasi belanja-bela</w:t>
      </w:r>
      <w:r w:rsidR="00440420">
        <w:rPr>
          <w:rFonts w:cs="Calibri"/>
          <w:noProof/>
          <w:sz w:val="24"/>
          <w:szCs w:val="24"/>
          <w:lang w:val="id-ID"/>
        </w:rPr>
        <w:t>nja tidak langsung seperti</w:t>
      </w:r>
      <w:r w:rsidRPr="00C17241">
        <w:rPr>
          <w:rFonts w:cs="Calibri"/>
          <w:noProof/>
          <w:sz w:val="24"/>
          <w:szCs w:val="24"/>
          <w:lang w:val="id-ID"/>
        </w:rPr>
        <w:t xml:space="preserve"> tambahan penghasilan PNS</w:t>
      </w:r>
      <w:r w:rsidR="00440420">
        <w:rPr>
          <w:rFonts w:cs="Calibri"/>
          <w:noProof/>
          <w:sz w:val="24"/>
          <w:szCs w:val="24"/>
        </w:rPr>
        <w:t>,</w:t>
      </w:r>
      <w:r w:rsidRPr="00C17241">
        <w:rPr>
          <w:rFonts w:cs="Calibri"/>
          <w:noProof/>
          <w:sz w:val="24"/>
          <w:szCs w:val="24"/>
          <w:lang w:val="id-ID"/>
        </w:rPr>
        <w:t xml:space="preserve"> belanja hibah</w:t>
      </w:r>
      <w:r w:rsidR="00440420">
        <w:rPr>
          <w:rFonts w:cs="Calibri"/>
          <w:noProof/>
          <w:sz w:val="24"/>
          <w:szCs w:val="24"/>
          <w:lang w:val="id-ID"/>
        </w:rPr>
        <w:t>,</w:t>
      </w:r>
      <w:r w:rsidRPr="00C17241">
        <w:rPr>
          <w:rFonts w:cs="Calibri"/>
          <w:noProof/>
          <w:sz w:val="24"/>
          <w:szCs w:val="24"/>
          <w:lang w:val="id-ID"/>
        </w:rPr>
        <w:t xml:space="preserve"> belanja bantuan sosial organisasi kemasyarakatan</w:t>
      </w:r>
      <w:r w:rsidR="00440420">
        <w:rPr>
          <w:rFonts w:cs="Calibri"/>
          <w:noProof/>
          <w:sz w:val="24"/>
          <w:szCs w:val="24"/>
          <w:lang w:val="id-ID"/>
        </w:rPr>
        <w:t>,</w:t>
      </w:r>
      <w:r w:rsidRPr="00C17241">
        <w:rPr>
          <w:rFonts w:cs="Calibri"/>
          <w:noProof/>
          <w:sz w:val="24"/>
          <w:szCs w:val="24"/>
          <w:lang w:val="id-ID"/>
        </w:rPr>
        <w:t xml:space="preserve"> belanja bantuan keuangan kepada </w:t>
      </w:r>
      <w:r w:rsidR="00440420">
        <w:rPr>
          <w:rFonts w:cs="Calibri"/>
          <w:noProof/>
          <w:sz w:val="24"/>
          <w:szCs w:val="24"/>
        </w:rPr>
        <w:t>p</w:t>
      </w:r>
      <w:r w:rsidR="00440420">
        <w:rPr>
          <w:rFonts w:cs="Calibri"/>
          <w:noProof/>
          <w:sz w:val="24"/>
          <w:szCs w:val="24"/>
          <w:lang w:val="id-ID"/>
        </w:rPr>
        <w:t>rovinsi/k</w:t>
      </w:r>
      <w:r w:rsidR="00E74199" w:rsidRPr="00C17241">
        <w:rPr>
          <w:rFonts w:cs="Calibri"/>
          <w:noProof/>
          <w:sz w:val="24"/>
          <w:szCs w:val="24"/>
          <w:lang w:val="id-ID"/>
        </w:rPr>
        <w:t>abu</w:t>
      </w:r>
      <w:r w:rsidRPr="00C17241">
        <w:rPr>
          <w:rFonts w:cs="Calibri"/>
          <w:noProof/>
          <w:sz w:val="24"/>
          <w:szCs w:val="24"/>
          <w:lang w:val="id-ID"/>
        </w:rPr>
        <w:t>paten/kota dan pemerintahan desa</w:t>
      </w:r>
      <w:r w:rsidR="00440420">
        <w:rPr>
          <w:rFonts w:cs="Calibri"/>
          <w:noProof/>
          <w:sz w:val="24"/>
          <w:szCs w:val="24"/>
        </w:rPr>
        <w:t>,</w:t>
      </w:r>
      <w:r w:rsidR="00440420">
        <w:rPr>
          <w:rFonts w:cs="Calibri"/>
          <w:noProof/>
          <w:sz w:val="24"/>
          <w:szCs w:val="24"/>
          <w:lang w:val="id-ID"/>
        </w:rPr>
        <w:t xml:space="preserve"> serta belanja tidak terduga.</w:t>
      </w:r>
    </w:p>
    <w:p w:rsidR="003C01A3" w:rsidRDefault="003C01A3" w:rsidP="003C01A3">
      <w:pPr>
        <w:spacing w:after="0" w:line="240" w:lineRule="auto"/>
        <w:ind w:hanging="357"/>
        <w:jc w:val="center"/>
        <w:rPr>
          <w:rFonts w:asciiTheme="minorHAnsi" w:hAnsiTheme="minorHAnsi" w:cs="Tahoma"/>
          <w:color w:val="C00000"/>
          <w:sz w:val="24"/>
          <w:szCs w:val="24"/>
          <w:lang w:val="fi-FI"/>
        </w:rPr>
      </w:pPr>
    </w:p>
    <w:p w:rsidR="003C01A3" w:rsidRPr="00373EE1" w:rsidRDefault="008C2B95" w:rsidP="003C01A3">
      <w:pPr>
        <w:spacing w:after="0" w:line="240" w:lineRule="auto"/>
        <w:ind w:hanging="357"/>
        <w:jc w:val="center"/>
        <w:rPr>
          <w:rFonts w:asciiTheme="minorHAnsi" w:hAnsiTheme="minorHAnsi" w:cs="Tahoma"/>
          <w:b/>
          <w:sz w:val="24"/>
          <w:szCs w:val="24"/>
          <w:lang w:val="fi-FI"/>
        </w:rPr>
      </w:pPr>
      <w:r>
        <w:rPr>
          <w:rFonts w:asciiTheme="minorHAnsi" w:hAnsiTheme="minorHAnsi" w:cs="Tahoma"/>
          <w:b/>
          <w:sz w:val="24"/>
          <w:szCs w:val="24"/>
          <w:lang w:val="fi-FI"/>
        </w:rPr>
        <w:t>Tabel 3.25</w:t>
      </w:r>
    </w:p>
    <w:p w:rsidR="003C01A3" w:rsidRPr="00373EE1" w:rsidRDefault="003C01A3" w:rsidP="003C01A3">
      <w:pPr>
        <w:spacing w:after="0" w:line="240" w:lineRule="auto"/>
        <w:ind w:hanging="357"/>
        <w:jc w:val="center"/>
        <w:rPr>
          <w:rFonts w:asciiTheme="minorHAnsi" w:hAnsiTheme="minorHAnsi" w:cs="Tahoma"/>
          <w:b/>
          <w:sz w:val="24"/>
          <w:szCs w:val="24"/>
          <w:lang w:val="id-ID"/>
        </w:rPr>
      </w:pPr>
      <w:r w:rsidRPr="00373EE1">
        <w:rPr>
          <w:rFonts w:asciiTheme="minorHAnsi" w:hAnsiTheme="minorHAnsi" w:cs="Tahoma"/>
          <w:b/>
          <w:sz w:val="24"/>
          <w:szCs w:val="24"/>
          <w:lang w:val="fi-FI"/>
        </w:rPr>
        <w:t>Rencana</w:t>
      </w:r>
      <w:r w:rsidRPr="00373EE1">
        <w:rPr>
          <w:rFonts w:asciiTheme="minorHAnsi" w:hAnsiTheme="minorHAnsi" w:cs="Tahoma"/>
          <w:b/>
          <w:sz w:val="24"/>
          <w:szCs w:val="24"/>
          <w:lang w:val="id-ID"/>
        </w:rPr>
        <w:t xml:space="preserve"> </w:t>
      </w:r>
      <w:r w:rsidRPr="00373EE1">
        <w:rPr>
          <w:rFonts w:asciiTheme="minorHAnsi" w:hAnsiTheme="minorHAnsi" w:cs="Tahoma"/>
          <w:b/>
          <w:sz w:val="24"/>
          <w:szCs w:val="24"/>
          <w:lang w:val="fi-FI"/>
        </w:rPr>
        <w:t>Penggunaan</w:t>
      </w:r>
      <w:r w:rsidRPr="00373EE1">
        <w:rPr>
          <w:rFonts w:asciiTheme="minorHAnsi" w:hAnsiTheme="minorHAnsi" w:cs="Tahoma"/>
          <w:b/>
          <w:sz w:val="24"/>
          <w:szCs w:val="24"/>
          <w:lang w:val="id-ID"/>
        </w:rPr>
        <w:t xml:space="preserve"> </w:t>
      </w:r>
      <w:r w:rsidRPr="00373EE1">
        <w:rPr>
          <w:rFonts w:asciiTheme="minorHAnsi" w:hAnsiTheme="minorHAnsi" w:cs="Tahoma"/>
          <w:b/>
          <w:sz w:val="24"/>
          <w:szCs w:val="24"/>
          <w:lang w:val="fi-FI"/>
        </w:rPr>
        <w:t>Kapasitas</w:t>
      </w:r>
      <w:r w:rsidRPr="00373EE1">
        <w:rPr>
          <w:rFonts w:asciiTheme="minorHAnsi" w:hAnsiTheme="minorHAnsi" w:cs="Tahoma"/>
          <w:b/>
          <w:sz w:val="24"/>
          <w:szCs w:val="24"/>
          <w:lang w:val="id-ID"/>
        </w:rPr>
        <w:t xml:space="preserve"> </w:t>
      </w:r>
      <w:r w:rsidRPr="00373EE1">
        <w:rPr>
          <w:rFonts w:asciiTheme="minorHAnsi" w:hAnsiTheme="minorHAnsi" w:cs="Tahoma"/>
          <w:b/>
          <w:sz w:val="24"/>
          <w:szCs w:val="24"/>
          <w:lang w:val="fi-FI"/>
        </w:rPr>
        <w:t>Rii</w:t>
      </w:r>
      <w:r w:rsidRPr="00373EE1">
        <w:rPr>
          <w:rFonts w:asciiTheme="minorHAnsi" w:hAnsiTheme="minorHAnsi" w:cs="Tahoma"/>
          <w:b/>
          <w:sz w:val="24"/>
          <w:szCs w:val="24"/>
          <w:lang w:val="id-ID"/>
        </w:rPr>
        <w:t xml:space="preserve">l </w:t>
      </w:r>
      <w:r w:rsidRPr="00373EE1">
        <w:rPr>
          <w:rFonts w:asciiTheme="minorHAnsi" w:hAnsiTheme="minorHAnsi" w:cs="Tahoma"/>
          <w:b/>
          <w:sz w:val="24"/>
          <w:szCs w:val="24"/>
          <w:lang w:val="fi-FI"/>
        </w:rPr>
        <w:t>Kemampuan</w:t>
      </w:r>
      <w:r w:rsidRPr="00373EE1">
        <w:rPr>
          <w:rFonts w:asciiTheme="minorHAnsi" w:hAnsiTheme="minorHAnsi" w:cs="Tahoma"/>
          <w:b/>
          <w:sz w:val="24"/>
          <w:szCs w:val="24"/>
          <w:lang w:val="id-ID"/>
        </w:rPr>
        <w:t xml:space="preserve"> </w:t>
      </w:r>
      <w:r w:rsidRPr="00373EE1">
        <w:rPr>
          <w:rFonts w:asciiTheme="minorHAnsi" w:hAnsiTheme="minorHAnsi" w:cs="Tahoma"/>
          <w:b/>
          <w:sz w:val="24"/>
          <w:szCs w:val="24"/>
          <w:lang w:val="fi-FI"/>
        </w:rPr>
        <w:t>Keuangan</w:t>
      </w:r>
      <w:r w:rsidRPr="00373EE1">
        <w:rPr>
          <w:rFonts w:asciiTheme="minorHAnsi" w:hAnsiTheme="minorHAnsi" w:cs="Tahoma"/>
          <w:b/>
          <w:sz w:val="24"/>
          <w:szCs w:val="24"/>
          <w:lang w:val="id-ID"/>
        </w:rPr>
        <w:t xml:space="preserve"> </w:t>
      </w:r>
      <w:r w:rsidRPr="00373EE1">
        <w:rPr>
          <w:rFonts w:asciiTheme="minorHAnsi" w:hAnsiTheme="minorHAnsi" w:cs="Tahoma"/>
          <w:b/>
          <w:sz w:val="24"/>
          <w:szCs w:val="24"/>
          <w:lang w:val="fi-FI"/>
        </w:rPr>
        <w:t>Daerah</w:t>
      </w:r>
    </w:p>
    <w:p w:rsidR="003C01A3" w:rsidRDefault="003C01A3" w:rsidP="003C01A3">
      <w:pPr>
        <w:spacing w:after="0" w:line="240" w:lineRule="auto"/>
        <w:ind w:right="85" w:hanging="357"/>
        <w:jc w:val="center"/>
        <w:rPr>
          <w:rFonts w:asciiTheme="minorHAnsi" w:hAnsiTheme="minorHAnsi" w:cs="Tahoma"/>
          <w:b/>
          <w:sz w:val="24"/>
          <w:szCs w:val="24"/>
        </w:rPr>
      </w:pPr>
      <w:r w:rsidRPr="00373EE1">
        <w:rPr>
          <w:rFonts w:asciiTheme="minorHAnsi" w:hAnsiTheme="minorHAnsi" w:cs="Tahoma"/>
          <w:b/>
          <w:sz w:val="24"/>
          <w:szCs w:val="24"/>
          <w:lang w:val="id-ID"/>
        </w:rPr>
        <w:t>Provinsi</w:t>
      </w:r>
      <w:r w:rsidRPr="00373EE1">
        <w:rPr>
          <w:rFonts w:asciiTheme="minorHAnsi" w:hAnsiTheme="minorHAnsi" w:cs="Tahoma"/>
          <w:b/>
          <w:sz w:val="24"/>
          <w:szCs w:val="24"/>
        </w:rPr>
        <w:t xml:space="preserve"> Kalimantan Timur </w:t>
      </w:r>
    </w:p>
    <w:tbl>
      <w:tblPr>
        <w:tblW w:w="9858" w:type="dxa"/>
        <w:tblInd w:w="-294" w:type="dxa"/>
        <w:tblLook w:val="04A0" w:firstRow="1" w:lastRow="0" w:firstColumn="1" w:lastColumn="0" w:noHBand="0" w:noVBand="1"/>
      </w:tblPr>
      <w:tblGrid>
        <w:gridCol w:w="469"/>
        <w:gridCol w:w="3630"/>
        <w:gridCol w:w="1131"/>
        <w:gridCol w:w="1157"/>
        <w:gridCol w:w="1157"/>
        <w:gridCol w:w="1157"/>
        <w:gridCol w:w="1157"/>
      </w:tblGrid>
      <w:tr w:rsidR="00424283" w:rsidRPr="00424283" w:rsidTr="00ED3FC8">
        <w:trPr>
          <w:trHeight w:val="323"/>
        </w:trPr>
        <w:tc>
          <w:tcPr>
            <w:tcW w:w="469" w:type="dxa"/>
            <w:tcBorders>
              <w:top w:val="single" w:sz="8" w:space="0" w:color="auto"/>
              <w:left w:val="single" w:sz="8" w:space="0" w:color="auto"/>
              <w:bottom w:val="nil"/>
              <w:right w:val="single" w:sz="8" w:space="0" w:color="auto"/>
            </w:tcBorders>
            <w:shd w:val="clear" w:color="auto" w:fill="auto"/>
            <w:noWrap/>
            <w:vAlign w:val="center"/>
            <w:hideMark/>
          </w:tcPr>
          <w:p w:rsidR="00424283" w:rsidRPr="00424283" w:rsidRDefault="00424283" w:rsidP="00424283">
            <w:pPr>
              <w:spacing w:after="0" w:line="240" w:lineRule="auto"/>
              <w:jc w:val="center"/>
              <w:rPr>
                <w:rFonts w:asciiTheme="minorHAnsi" w:hAnsiTheme="minorHAnsi"/>
                <w:b/>
                <w:bCs/>
                <w:color w:val="000000"/>
                <w:sz w:val="18"/>
                <w:szCs w:val="18"/>
                <w:lang w:val="en-GB" w:eastAsia="en-GB"/>
              </w:rPr>
            </w:pPr>
            <w:r w:rsidRPr="00424283">
              <w:rPr>
                <w:rFonts w:asciiTheme="minorHAnsi" w:hAnsiTheme="minorHAnsi"/>
                <w:b/>
                <w:bCs/>
                <w:color w:val="000000"/>
                <w:sz w:val="18"/>
                <w:szCs w:val="18"/>
                <w:lang w:val="en-GB" w:eastAsia="en-GB"/>
              </w:rPr>
              <w:t> </w:t>
            </w:r>
          </w:p>
        </w:tc>
        <w:tc>
          <w:tcPr>
            <w:tcW w:w="363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24283" w:rsidRPr="00424283" w:rsidRDefault="00424283" w:rsidP="00424283">
            <w:pPr>
              <w:spacing w:after="0" w:line="240" w:lineRule="auto"/>
              <w:jc w:val="center"/>
              <w:rPr>
                <w:rFonts w:asciiTheme="minorHAnsi" w:hAnsiTheme="minorHAnsi"/>
                <w:b/>
                <w:bCs/>
                <w:color w:val="000000"/>
                <w:sz w:val="18"/>
                <w:szCs w:val="18"/>
                <w:lang w:val="en-GB" w:eastAsia="en-GB"/>
              </w:rPr>
            </w:pPr>
            <w:r w:rsidRPr="00424283">
              <w:rPr>
                <w:rFonts w:asciiTheme="minorHAnsi" w:hAnsiTheme="minorHAnsi"/>
                <w:b/>
                <w:bCs/>
                <w:color w:val="000000"/>
                <w:sz w:val="18"/>
                <w:szCs w:val="18"/>
                <w:lang w:val="en-GB" w:eastAsia="en-GB"/>
              </w:rPr>
              <w:t>Uraian</w:t>
            </w:r>
          </w:p>
        </w:tc>
        <w:tc>
          <w:tcPr>
            <w:tcW w:w="5759" w:type="dxa"/>
            <w:gridSpan w:val="5"/>
            <w:tcBorders>
              <w:top w:val="single" w:sz="8" w:space="0" w:color="auto"/>
              <w:left w:val="nil"/>
              <w:bottom w:val="single" w:sz="8" w:space="0" w:color="auto"/>
              <w:right w:val="single" w:sz="8" w:space="0" w:color="000000"/>
            </w:tcBorders>
            <w:shd w:val="clear" w:color="auto" w:fill="auto"/>
            <w:noWrap/>
            <w:vAlign w:val="center"/>
            <w:hideMark/>
          </w:tcPr>
          <w:p w:rsidR="00424283" w:rsidRPr="00424283" w:rsidRDefault="00424283" w:rsidP="00424283">
            <w:pPr>
              <w:spacing w:after="0" w:line="240" w:lineRule="auto"/>
              <w:jc w:val="center"/>
              <w:rPr>
                <w:rFonts w:asciiTheme="minorHAnsi" w:hAnsiTheme="minorHAnsi"/>
                <w:b/>
                <w:bCs/>
                <w:color w:val="000000"/>
                <w:sz w:val="18"/>
                <w:szCs w:val="18"/>
                <w:lang w:val="en-GB" w:eastAsia="en-GB"/>
              </w:rPr>
            </w:pPr>
            <w:r w:rsidRPr="00424283">
              <w:rPr>
                <w:rFonts w:asciiTheme="minorHAnsi" w:hAnsiTheme="minorHAnsi"/>
                <w:b/>
                <w:bCs/>
                <w:color w:val="000000"/>
                <w:sz w:val="18"/>
                <w:szCs w:val="18"/>
                <w:lang w:val="en-GB" w:eastAsia="en-GB"/>
              </w:rPr>
              <w:t>Proyeksi (juta rupiah)</w:t>
            </w:r>
          </w:p>
        </w:tc>
      </w:tr>
      <w:tr w:rsidR="00424283" w:rsidRPr="00424283" w:rsidTr="00ED3FC8">
        <w:trPr>
          <w:trHeight w:val="323"/>
        </w:trPr>
        <w:tc>
          <w:tcPr>
            <w:tcW w:w="469" w:type="dxa"/>
            <w:tcBorders>
              <w:top w:val="nil"/>
              <w:left w:val="single" w:sz="8" w:space="0" w:color="auto"/>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center"/>
              <w:rPr>
                <w:rFonts w:asciiTheme="minorHAnsi" w:hAnsiTheme="minorHAnsi"/>
                <w:b/>
                <w:bCs/>
                <w:color w:val="000000"/>
                <w:sz w:val="18"/>
                <w:szCs w:val="18"/>
                <w:lang w:val="en-GB" w:eastAsia="en-GB"/>
              </w:rPr>
            </w:pPr>
            <w:r w:rsidRPr="00424283">
              <w:rPr>
                <w:rFonts w:asciiTheme="minorHAnsi" w:hAnsiTheme="minorHAnsi"/>
                <w:b/>
                <w:bCs/>
                <w:color w:val="000000"/>
                <w:sz w:val="18"/>
                <w:szCs w:val="18"/>
                <w:lang w:val="en-GB" w:eastAsia="en-GB"/>
              </w:rPr>
              <w:t>No</w:t>
            </w:r>
          </w:p>
        </w:tc>
        <w:tc>
          <w:tcPr>
            <w:tcW w:w="3630" w:type="dxa"/>
            <w:vMerge/>
            <w:tcBorders>
              <w:top w:val="single" w:sz="8" w:space="0" w:color="auto"/>
              <w:left w:val="single" w:sz="8" w:space="0" w:color="auto"/>
              <w:bottom w:val="single" w:sz="8" w:space="0" w:color="000000"/>
              <w:right w:val="single" w:sz="8" w:space="0" w:color="auto"/>
            </w:tcBorders>
            <w:vAlign w:val="center"/>
            <w:hideMark/>
          </w:tcPr>
          <w:p w:rsidR="00424283" w:rsidRPr="00424283" w:rsidRDefault="00424283" w:rsidP="00424283">
            <w:pPr>
              <w:spacing w:after="0" w:line="240" w:lineRule="auto"/>
              <w:rPr>
                <w:rFonts w:asciiTheme="minorHAnsi" w:hAnsiTheme="minorHAnsi"/>
                <w:b/>
                <w:bCs/>
                <w:color w:val="000000"/>
                <w:sz w:val="18"/>
                <w:szCs w:val="18"/>
                <w:lang w:val="en-GB" w:eastAsia="en-GB"/>
              </w:rPr>
            </w:pPr>
          </w:p>
        </w:tc>
        <w:tc>
          <w:tcPr>
            <w:tcW w:w="1131"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center"/>
              <w:rPr>
                <w:rFonts w:asciiTheme="minorHAnsi" w:hAnsiTheme="minorHAnsi"/>
                <w:b/>
                <w:bCs/>
                <w:color w:val="000000"/>
                <w:sz w:val="18"/>
                <w:szCs w:val="18"/>
                <w:lang w:val="en-GB" w:eastAsia="en-GB"/>
              </w:rPr>
            </w:pPr>
            <w:r w:rsidRPr="00424283">
              <w:rPr>
                <w:rFonts w:asciiTheme="minorHAnsi" w:hAnsiTheme="minorHAnsi"/>
                <w:b/>
                <w:bCs/>
                <w:color w:val="000000"/>
                <w:sz w:val="18"/>
                <w:szCs w:val="18"/>
                <w:lang w:val="en-GB" w:eastAsia="en-GB"/>
              </w:rPr>
              <w:t>2014</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center"/>
              <w:rPr>
                <w:rFonts w:asciiTheme="minorHAnsi" w:hAnsiTheme="minorHAnsi"/>
                <w:b/>
                <w:bCs/>
                <w:color w:val="000000"/>
                <w:sz w:val="18"/>
                <w:szCs w:val="18"/>
                <w:lang w:val="en-GB" w:eastAsia="en-GB"/>
              </w:rPr>
            </w:pPr>
            <w:r w:rsidRPr="00424283">
              <w:rPr>
                <w:rFonts w:asciiTheme="minorHAnsi" w:hAnsiTheme="minorHAnsi"/>
                <w:b/>
                <w:bCs/>
                <w:color w:val="000000"/>
                <w:sz w:val="18"/>
                <w:szCs w:val="18"/>
                <w:lang w:val="en-GB" w:eastAsia="en-GB"/>
              </w:rPr>
              <w:t>2015</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center"/>
              <w:rPr>
                <w:rFonts w:asciiTheme="minorHAnsi" w:hAnsiTheme="minorHAnsi"/>
                <w:b/>
                <w:bCs/>
                <w:color w:val="000000"/>
                <w:sz w:val="18"/>
                <w:szCs w:val="18"/>
                <w:lang w:val="en-GB" w:eastAsia="en-GB"/>
              </w:rPr>
            </w:pPr>
            <w:r w:rsidRPr="00424283">
              <w:rPr>
                <w:rFonts w:asciiTheme="minorHAnsi" w:hAnsiTheme="minorHAnsi"/>
                <w:b/>
                <w:bCs/>
                <w:color w:val="000000"/>
                <w:sz w:val="18"/>
                <w:szCs w:val="18"/>
                <w:lang w:val="en-GB" w:eastAsia="en-GB"/>
              </w:rPr>
              <w:t>2016</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center"/>
              <w:rPr>
                <w:rFonts w:asciiTheme="minorHAnsi" w:hAnsiTheme="minorHAnsi"/>
                <w:b/>
                <w:bCs/>
                <w:color w:val="000000"/>
                <w:sz w:val="18"/>
                <w:szCs w:val="18"/>
                <w:lang w:val="en-GB" w:eastAsia="en-GB"/>
              </w:rPr>
            </w:pPr>
            <w:r w:rsidRPr="00424283">
              <w:rPr>
                <w:rFonts w:asciiTheme="minorHAnsi" w:hAnsiTheme="minorHAnsi"/>
                <w:b/>
                <w:bCs/>
                <w:color w:val="000000"/>
                <w:sz w:val="18"/>
                <w:szCs w:val="18"/>
                <w:lang w:val="en-GB" w:eastAsia="en-GB"/>
              </w:rPr>
              <w:t>2017</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center"/>
              <w:rPr>
                <w:rFonts w:asciiTheme="minorHAnsi" w:hAnsiTheme="minorHAnsi"/>
                <w:b/>
                <w:bCs/>
                <w:color w:val="000000"/>
                <w:sz w:val="18"/>
                <w:szCs w:val="18"/>
                <w:lang w:val="en-GB" w:eastAsia="en-GB"/>
              </w:rPr>
            </w:pPr>
            <w:r w:rsidRPr="00424283">
              <w:rPr>
                <w:rFonts w:asciiTheme="minorHAnsi" w:hAnsiTheme="minorHAnsi"/>
                <w:b/>
                <w:bCs/>
                <w:color w:val="000000"/>
                <w:sz w:val="18"/>
                <w:szCs w:val="18"/>
                <w:lang w:val="en-GB" w:eastAsia="en-GB"/>
              </w:rPr>
              <w:t>2018</w:t>
            </w:r>
          </w:p>
        </w:tc>
      </w:tr>
      <w:tr w:rsidR="00424283" w:rsidRPr="00424283" w:rsidTr="00ED3FC8">
        <w:trPr>
          <w:trHeight w:val="323"/>
        </w:trPr>
        <w:tc>
          <w:tcPr>
            <w:tcW w:w="469" w:type="dxa"/>
            <w:tcBorders>
              <w:top w:val="nil"/>
              <w:left w:val="single" w:sz="8" w:space="0" w:color="auto"/>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center"/>
              <w:rPr>
                <w:rFonts w:asciiTheme="minorHAnsi" w:hAnsiTheme="minorHAnsi"/>
                <w:b/>
                <w:bCs/>
                <w:color w:val="000000"/>
                <w:sz w:val="18"/>
                <w:szCs w:val="18"/>
                <w:lang w:val="en-GB" w:eastAsia="en-GB"/>
              </w:rPr>
            </w:pPr>
            <w:r w:rsidRPr="00424283">
              <w:rPr>
                <w:rFonts w:asciiTheme="minorHAnsi" w:hAnsiTheme="minorHAnsi"/>
                <w:b/>
                <w:bCs/>
                <w:color w:val="000000"/>
                <w:sz w:val="18"/>
                <w:szCs w:val="18"/>
                <w:lang w:val="en-GB" w:eastAsia="en-GB"/>
              </w:rPr>
              <w:t> </w:t>
            </w:r>
          </w:p>
        </w:tc>
        <w:tc>
          <w:tcPr>
            <w:tcW w:w="3630" w:type="dxa"/>
            <w:tcBorders>
              <w:top w:val="nil"/>
              <w:left w:val="nil"/>
              <w:bottom w:val="single" w:sz="8" w:space="0" w:color="auto"/>
              <w:right w:val="single" w:sz="8" w:space="0" w:color="auto"/>
            </w:tcBorders>
            <w:shd w:val="clear" w:color="auto" w:fill="auto"/>
            <w:noWrap/>
            <w:hideMark/>
          </w:tcPr>
          <w:p w:rsidR="00424283" w:rsidRPr="00424283" w:rsidRDefault="00424283" w:rsidP="00424283">
            <w:pPr>
              <w:spacing w:after="0" w:line="240" w:lineRule="auto"/>
              <w:rPr>
                <w:rFonts w:asciiTheme="minorHAnsi" w:hAnsiTheme="minorHAnsi"/>
                <w:b/>
                <w:bCs/>
                <w:color w:val="000000"/>
                <w:sz w:val="18"/>
                <w:szCs w:val="18"/>
                <w:lang w:val="en-GB" w:eastAsia="en-GB"/>
              </w:rPr>
            </w:pPr>
            <w:r w:rsidRPr="00424283">
              <w:rPr>
                <w:rFonts w:asciiTheme="minorHAnsi" w:hAnsiTheme="minorHAnsi"/>
                <w:b/>
                <w:bCs/>
                <w:color w:val="000000"/>
                <w:sz w:val="18"/>
                <w:szCs w:val="18"/>
                <w:lang w:val="en-GB" w:eastAsia="en-GB"/>
              </w:rPr>
              <w:t> </w:t>
            </w:r>
          </w:p>
        </w:tc>
        <w:tc>
          <w:tcPr>
            <w:tcW w:w="1131"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center"/>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center"/>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center"/>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center"/>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center"/>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w:t>
            </w:r>
          </w:p>
        </w:tc>
      </w:tr>
      <w:tr w:rsidR="00424283" w:rsidRPr="00424283" w:rsidTr="00ED3FC8">
        <w:trPr>
          <w:trHeight w:val="323"/>
        </w:trPr>
        <w:tc>
          <w:tcPr>
            <w:tcW w:w="469" w:type="dxa"/>
            <w:tcBorders>
              <w:top w:val="nil"/>
              <w:left w:val="single" w:sz="8" w:space="0" w:color="auto"/>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I</w:t>
            </w:r>
          </w:p>
        </w:tc>
        <w:tc>
          <w:tcPr>
            <w:tcW w:w="3630"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xml:space="preserve">Kapasitas riil kemampuan keuangan </w:t>
            </w:r>
          </w:p>
        </w:tc>
        <w:tc>
          <w:tcPr>
            <w:tcW w:w="1131"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7,797,663</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5,951,577</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6,139,398</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5,889,645</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5,733,769</w:t>
            </w:r>
          </w:p>
        </w:tc>
      </w:tr>
      <w:tr w:rsidR="00424283" w:rsidRPr="00424283" w:rsidTr="00ED3FC8">
        <w:trPr>
          <w:trHeight w:val="323"/>
        </w:trPr>
        <w:tc>
          <w:tcPr>
            <w:tcW w:w="469" w:type="dxa"/>
            <w:tcBorders>
              <w:top w:val="nil"/>
              <w:left w:val="single" w:sz="8" w:space="0" w:color="auto"/>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w:t>
            </w:r>
          </w:p>
        </w:tc>
        <w:tc>
          <w:tcPr>
            <w:tcW w:w="3630"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8C2B95">
            <w:pPr>
              <w:spacing w:after="0" w:line="240" w:lineRule="auto"/>
              <w:rPr>
                <w:rFonts w:asciiTheme="minorHAnsi" w:hAnsiTheme="minorHAnsi"/>
                <w:b/>
                <w:bCs/>
                <w:color w:val="000000"/>
                <w:sz w:val="18"/>
                <w:szCs w:val="18"/>
                <w:lang w:val="en-GB" w:eastAsia="en-GB"/>
              </w:rPr>
            </w:pPr>
            <w:r w:rsidRPr="00424283">
              <w:rPr>
                <w:rFonts w:asciiTheme="minorHAnsi" w:hAnsiTheme="minorHAnsi"/>
                <w:b/>
                <w:bCs/>
                <w:color w:val="000000"/>
                <w:sz w:val="18"/>
                <w:szCs w:val="18"/>
                <w:lang w:val="en-GB" w:eastAsia="en-GB"/>
              </w:rPr>
              <w:t>Rencana alokasi prioritas I</w:t>
            </w:r>
            <w:r w:rsidR="008C2B95">
              <w:rPr>
                <w:rFonts w:asciiTheme="minorHAnsi" w:hAnsiTheme="minorHAnsi"/>
                <w:b/>
                <w:bCs/>
                <w:color w:val="000000"/>
                <w:sz w:val="18"/>
                <w:szCs w:val="18"/>
                <w:lang w:val="en-GB" w:eastAsia="en-GB"/>
              </w:rPr>
              <w:t xml:space="preserve"> dan II</w:t>
            </w:r>
          </w:p>
        </w:tc>
        <w:tc>
          <w:tcPr>
            <w:tcW w:w="1131"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w:t>
            </w:r>
          </w:p>
        </w:tc>
      </w:tr>
      <w:tr w:rsidR="00424283" w:rsidRPr="00424283" w:rsidTr="00ED3FC8">
        <w:trPr>
          <w:trHeight w:val="323"/>
        </w:trPr>
        <w:tc>
          <w:tcPr>
            <w:tcW w:w="469" w:type="dxa"/>
            <w:tcBorders>
              <w:top w:val="nil"/>
              <w:left w:val="single" w:sz="8" w:space="0" w:color="auto"/>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II</w:t>
            </w:r>
          </w:p>
        </w:tc>
        <w:tc>
          <w:tcPr>
            <w:tcW w:w="3630"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xml:space="preserve">Belanja Langsung </w:t>
            </w:r>
            <w:r w:rsidR="008C2B95">
              <w:rPr>
                <w:rFonts w:asciiTheme="minorHAnsi" w:hAnsiTheme="minorHAnsi"/>
                <w:color w:val="000000"/>
                <w:sz w:val="18"/>
                <w:szCs w:val="18"/>
                <w:lang w:val="en-GB" w:eastAsia="en-GB"/>
              </w:rPr>
              <w:t>seluruh bidang urusan</w:t>
            </w:r>
          </w:p>
        </w:tc>
        <w:tc>
          <w:tcPr>
            <w:tcW w:w="1131" w:type="dxa"/>
            <w:tcBorders>
              <w:top w:val="nil"/>
              <w:left w:val="nil"/>
              <w:bottom w:val="single" w:sz="8" w:space="0" w:color="auto"/>
              <w:right w:val="single" w:sz="8" w:space="0" w:color="auto"/>
            </w:tcBorders>
            <w:shd w:val="clear" w:color="auto" w:fill="auto"/>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6,734,671</w:t>
            </w:r>
          </w:p>
        </w:tc>
        <w:tc>
          <w:tcPr>
            <w:tcW w:w="1157" w:type="dxa"/>
            <w:tcBorders>
              <w:top w:val="nil"/>
              <w:left w:val="nil"/>
              <w:bottom w:val="single" w:sz="8" w:space="0" w:color="auto"/>
              <w:right w:val="single" w:sz="8" w:space="0" w:color="auto"/>
            </w:tcBorders>
            <w:shd w:val="clear" w:color="auto" w:fill="auto"/>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5,135,252</w:t>
            </w:r>
          </w:p>
        </w:tc>
        <w:tc>
          <w:tcPr>
            <w:tcW w:w="1157" w:type="dxa"/>
            <w:tcBorders>
              <w:top w:val="nil"/>
              <w:left w:val="nil"/>
              <w:bottom w:val="single" w:sz="8" w:space="0" w:color="auto"/>
              <w:right w:val="single" w:sz="8" w:space="0" w:color="auto"/>
            </w:tcBorders>
            <w:shd w:val="clear" w:color="auto" w:fill="auto"/>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5,274,759</w:t>
            </w:r>
          </w:p>
        </w:tc>
        <w:tc>
          <w:tcPr>
            <w:tcW w:w="1157" w:type="dxa"/>
            <w:tcBorders>
              <w:top w:val="nil"/>
              <w:left w:val="nil"/>
              <w:bottom w:val="single" w:sz="8" w:space="0" w:color="auto"/>
              <w:right w:val="single" w:sz="8" w:space="0" w:color="auto"/>
            </w:tcBorders>
            <w:shd w:val="clear" w:color="auto" w:fill="auto"/>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5,016,741</w:t>
            </w:r>
          </w:p>
        </w:tc>
        <w:tc>
          <w:tcPr>
            <w:tcW w:w="1157" w:type="dxa"/>
            <w:tcBorders>
              <w:top w:val="nil"/>
              <w:left w:val="nil"/>
              <w:bottom w:val="single" w:sz="8" w:space="0" w:color="auto"/>
              <w:right w:val="single" w:sz="8" w:space="0" w:color="auto"/>
            </w:tcBorders>
            <w:shd w:val="clear" w:color="auto" w:fill="auto"/>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4,837,606</w:t>
            </w:r>
          </w:p>
        </w:tc>
      </w:tr>
      <w:tr w:rsidR="00424283" w:rsidRPr="00424283" w:rsidTr="00ED3FC8">
        <w:trPr>
          <w:trHeight w:val="323"/>
        </w:trPr>
        <w:tc>
          <w:tcPr>
            <w:tcW w:w="469" w:type="dxa"/>
            <w:tcBorders>
              <w:top w:val="nil"/>
              <w:left w:val="single" w:sz="8" w:space="0" w:color="auto"/>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II.a</w:t>
            </w:r>
          </w:p>
        </w:tc>
        <w:tc>
          <w:tcPr>
            <w:tcW w:w="3630" w:type="dxa"/>
            <w:tcBorders>
              <w:top w:val="nil"/>
              <w:left w:val="nil"/>
              <w:bottom w:val="single" w:sz="8" w:space="0" w:color="auto"/>
              <w:right w:val="single" w:sz="8" w:space="0" w:color="auto"/>
            </w:tcBorders>
            <w:shd w:val="clear" w:color="auto" w:fill="auto"/>
            <w:noWrap/>
            <w:vAlign w:val="center"/>
            <w:hideMark/>
          </w:tcPr>
          <w:p w:rsidR="00424283" w:rsidRPr="00424283" w:rsidRDefault="008C2B95" w:rsidP="00424283">
            <w:pPr>
              <w:spacing w:after="0" w:line="240" w:lineRule="auto"/>
              <w:jc w:val="both"/>
              <w:rPr>
                <w:rFonts w:asciiTheme="minorHAnsi" w:hAnsiTheme="minorHAnsi"/>
                <w:b/>
                <w:bCs/>
                <w:color w:val="000000"/>
                <w:sz w:val="18"/>
                <w:szCs w:val="18"/>
                <w:lang w:val="en-GB" w:eastAsia="en-GB"/>
              </w:rPr>
            </w:pPr>
            <w:r>
              <w:rPr>
                <w:rFonts w:asciiTheme="minorHAnsi" w:hAnsiTheme="minorHAnsi"/>
                <w:b/>
                <w:bCs/>
                <w:color w:val="000000"/>
                <w:sz w:val="18"/>
                <w:szCs w:val="18"/>
                <w:lang w:val="en-GB" w:eastAsia="en-GB"/>
              </w:rPr>
              <w:t xml:space="preserve">Jumlah </w:t>
            </w:r>
            <w:r w:rsidR="00424283" w:rsidRPr="00424283">
              <w:rPr>
                <w:rFonts w:asciiTheme="minorHAnsi" w:hAnsiTheme="minorHAnsi"/>
                <w:b/>
                <w:bCs/>
                <w:color w:val="000000"/>
                <w:sz w:val="18"/>
                <w:szCs w:val="18"/>
                <w:lang w:val="en-GB" w:eastAsia="en-GB"/>
              </w:rPr>
              <w:t xml:space="preserve"> prioritas I</w:t>
            </w:r>
            <w:r>
              <w:rPr>
                <w:rFonts w:asciiTheme="minorHAnsi" w:hAnsiTheme="minorHAnsi"/>
                <w:color w:val="000000"/>
                <w:sz w:val="18"/>
                <w:szCs w:val="18"/>
                <w:lang w:val="en-GB" w:eastAsia="en-GB"/>
              </w:rPr>
              <w:t xml:space="preserve"> </w:t>
            </w:r>
          </w:p>
        </w:tc>
        <w:tc>
          <w:tcPr>
            <w:tcW w:w="1131" w:type="dxa"/>
            <w:tcBorders>
              <w:top w:val="nil"/>
              <w:left w:val="nil"/>
              <w:bottom w:val="single" w:sz="8" w:space="0" w:color="auto"/>
              <w:right w:val="single" w:sz="8" w:space="0" w:color="auto"/>
            </w:tcBorders>
            <w:shd w:val="clear" w:color="auto" w:fill="auto"/>
            <w:vAlign w:val="center"/>
            <w:hideMark/>
          </w:tcPr>
          <w:p w:rsidR="00424283" w:rsidRPr="00424283" w:rsidRDefault="00424283" w:rsidP="00424283">
            <w:pPr>
              <w:spacing w:after="0" w:line="240" w:lineRule="auto"/>
              <w:jc w:val="right"/>
              <w:rPr>
                <w:rFonts w:asciiTheme="minorHAnsi" w:hAnsiTheme="minorHAnsi"/>
                <w:sz w:val="18"/>
                <w:szCs w:val="18"/>
                <w:lang w:val="en-GB" w:eastAsia="en-GB"/>
              </w:rPr>
            </w:pPr>
            <w:r w:rsidRPr="00424283">
              <w:rPr>
                <w:rFonts w:asciiTheme="minorHAnsi" w:hAnsiTheme="minorHAnsi"/>
                <w:sz w:val="18"/>
                <w:szCs w:val="18"/>
                <w:lang w:val="en-GB" w:eastAsia="en-GB"/>
              </w:rPr>
              <w:t>3,276,359</w:t>
            </w:r>
          </w:p>
        </w:tc>
        <w:tc>
          <w:tcPr>
            <w:tcW w:w="1157" w:type="dxa"/>
            <w:tcBorders>
              <w:top w:val="nil"/>
              <w:left w:val="nil"/>
              <w:bottom w:val="single" w:sz="8" w:space="0" w:color="auto"/>
              <w:right w:val="single" w:sz="8" w:space="0" w:color="auto"/>
            </w:tcBorders>
            <w:shd w:val="clear" w:color="auto" w:fill="auto"/>
            <w:vAlign w:val="center"/>
            <w:hideMark/>
          </w:tcPr>
          <w:p w:rsidR="00424283" w:rsidRPr="00424283" w:rsidRDefault="00424283" w:rsidP="00424283">
            <w:pPr>
              <w:spacing w:after="0" w:line="240" w:lineRule="auto"/>
              <w:jc w:val="right"/>
              <w:rPr>
                <w:rFonts w:asciiTheme="minorHAnsi" w:hAnsiTheme="minorHAnsi"/>
                <w:sz w:val="18"/>
                <w:szCs w:val="18"/>
                <w:lang w:val="en-GB" w:eastAsia="en-GB"/>
              </w:rPr>
            </w:pPr>
            <w:r w:rsidRPr="00424283">
              <w:rPr>
                <w:rFonts w:asciiTheme="minorHAnsi" w:hAnsiTheme="minorHAnsi"/>
                <w:sz w:val="18"/>
                <w:szCs w:val="18"/>
                <w:lang w:val="en-GB" w:eastAsia="en-GB"/>
              </w:rPr>
              <w:t>3,509,629</w:t>
            </w:r>
          </w:p>
        </w:tc>
        <w:tc>
          <w:tcPr>
            <w:tcW w:w="1157" w:type="dxa"/>
            <w:tcBorders>
              <w:top w:val="nil"/>
              <w:left w:val="nil"/>
              <w:bottom w:val="single" w:sz="8" w:space="0" w:color="auto"/>
              <w:right w:val="single" w:sz="8" w:space="0" w:color="auto"/>
            </w:tcBorders>
            <w:shd w:val="clear" w:color="auto" w:fill="auto"/>
            <w:vAlign w:val="center"/>
            <w:hideMark/>
          </w:tcPr>
          <w:p w:rsidR="00424283" w:rsidRPr="00424283" w:rsidRDefault="00424283" w:rsidP="00424283">
            <w:pPr>
              <w:spacing w:after="0" w:line="240" w:lineRule="auto"/>
              <w:jc w:val="right"/>
              <w:rPr>
                <w:rFonts w:asciiTheme="minorHAnsi" w:hAnsiTheme="minorHAnsi"/>
                <w:sz w:val="18"/>
                <w:szCs w:val="18"/>
                <w:lang w:val="en-GB" w:eastAsia="en-GB"/>
              </w:rPr>
            </w:pPr>
            <w:r w:rsidRPr="00424283">
              <w:rPr>
                <w:rFonts w:asciiTheme="minorHAnsi" w:hAnsiTheme="minorHAnsi"/>
                <w:sz w:val="18"/>
                <w:szCs w:val="18"/>
                <w:lang w:val="en-GB" w:eastAsia="en-GB"/>
              </w:rPr>
              <w:t>3,712,088</w:t>
            </w:r>
          </w:p>
        </w:tc>
        <w:tc>
          <w:tcPr>
            <w:tcW w:w="1157" w:type="dxa"/>
            <w:tcBorders>
              <w:top w:val="nil"/>
              <w:left w:val="nil"/>
              <w:bottom w:val="single" w:sz="8" w:space="0" w:color="auto"/>
              <w:right w:val="single" w:sz="8" w:space="0" w:color="auto"/>
            </w:tcBorders>
            <w:shd w:val="clear" w:color="auto" w:fill="auto"/>
            <w:vAlign w:val="center"/>
            <w:hideMark/>
          </w:tcPr>
          <w:p w:rsidR="00424283" w:rsidRPr="00424283" w:rsidRDefault="00424283" w:rsidP="00424283">
            <w:pPr>
              <w:spacing w:after="0" w:line="240" w:lineRule="auto"/>
              <w:jc w:val="right"/>
              <w:rPr>
                <w:rFonts w:asciiTheme="minorHAnsi" w:hAnsiTheme="minorHAnsi"/>
                <w:sz w:val="18"/>
                <w:szCs w:val="18"/>
                <w:lang w:val="en-GB" w:eastAsia="en-GB"/>
              </w:rPr>
            </w:pPr>
            <w:r w:rsidRPr="00424283">
              <w:rPr>
                <w:rFonts w:asciiTheme="minorHAnsi" w:hAnsiTheme="minorHAnsi"/>
                <w:sz w:val="18"/>
                <w:szCs w:val="18"/>
                <w:lang w:val="en-GB" w:eastAsia="en-GB"/>
              </w:rPr>
              <w:t>3,524,611</w:t>
            </w:r>
          </w:p>
        </w:tc>
        <w:tc>
          <w:tcPr>
            <w:tcW w:w="1157" w:type="dxa"/>
            <w:tcBorders>
              <w:top w:val="nil"/>
              <w:left w:val="nil"/>
              <w:bottom w:val="single" w:sz="8" w:space="0" w:color="auto"/>
              <w:right w:val="single" w:sz="8" w:space="0" w:color="auto"/>
            </w:tcBorders>
            <w:shd w:val="clear" w:color="auto" w:fill="auto"/>
            <w:vAlign w:val="center"/>
            <w:hideMark/>
          </w:tcPr>
          <w:p w:rsidR="00424283" w:rsidRPr="00424283" w:rsidRDefault="00424283" w:rsidP="00424283">
            <w:pPr>
              <w:spacing w:after="0" w:line="240" w:lineRule="auto"/>
              <w:jc w:val="right"/>
              <w:rPr>
                <w:rFonts w:asciiTheme="minorHAnsi" w:hAnsiTheme="minorHAnsi"/>
                <w:sz w:val="18"/>
                <w:szCs w:val="18"/>
                <w:lang w:val="en-GB" w:eastAsia="en-GB"/>
              </w:rPr>
            </w:pPr>
            <w:r w:rsidRPr="00424283">
              <w:rPr>
                <w:rFonts w:asciiTheme="minorHAnsi" w:hAnsiTheme="minorHAnsi"/>
                <w:sz w:val="18"/>
                <w:szCs w:val="18"/>
                <w:lang w:val="en-GB" w:eastAsia="en-GB"/>
              </w:rPr>
              <w:t>3,295,234</w:t>
            </w:r>
          </w:p>
        </w:tc>
      </w:tr>
      <w:tr w:rsidR="00424283" w:rsidRPr="00424283" w:rsidTr="00ED3FC8">
        <w:trPr>
          <w:trHeight w:val="323"/>
        </w:trPr>
        <w:tc>
          <w:tcPr>
            <w:tcW w:w="469" w:type="dxa"/>
            <w:tcBorders>
              <w:top w:val="nil"/>
              <w:left w:val="single" w:sz="8" w:space="0" w:color="auto"/>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II.b</w:t>
            </w:r>
          </w:p>
        </w:tc>
        <w:tc>
          <w:tcPr>
            <w:tcW w:w="3630"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ED3FC8">
            <w:pPr>
              <w:spacing w:after="0" w:line="240" w:lineRule="auto"/>
              <w:jc w:val="both"/>
              <w:rPr>
                <w:rFonts w:asciiTheme="minorHAnsi" w:hAnsiTheme="minorHAnsi"/>
                <w:b/>
                <w:bCs/>
                <w:color w:val="000000"/>
                <w:sz w:val="18"/>
                <w:szCs w:val="18"/>
                <w:lang w:val="en-GB" w:eastAsia="en-GB"/>
              </w:rPr>
            </w:pPr>
            <w:r w:rsidRPr="00424283">
              <w:rPr>
                <w:rFonts w:asciiTheme="minorHAnsi" w:hAnsiTheme="minorHAnsi"/>
                <w:b/>
                <w:bCs/>
                <w:color w:val="000000"/>
                <w:sz w:val="18"/>
                <w:szCs w:val="18"/>
                <w:lang w:val="en-GB" w:eastAsia="en-GB"/>
              </w:rPr>
              <w:t>Sisa belanja langsung untuk prioritas II (II-II.a)</w:t>
            </w:r>
          </w:p>
        </w:tc>
        <w:tc>
          <w:tcPr>
            <w:tcW w:w="1131"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sz w:val="18"/>
                <w:szCs w:val="18"/>
                <w:lang w:val="en-GB" w:eastAsia="en-GB"/>
              </w:rPr>
            </w:pPr>
            <w:r w:rsidRPr="00424283">
              <w:rPr>
                <w:rFonts w:asciiTheme="minorHAnsi" w:hAnsiTheme="minorHAnsi"/>
                <w:sz w:val="18"/>
                <w:szCs w:val="18"/>
                <w:lang w:val="en-GB" w:eastAsia="en-GB"/>
              </w:rPr>
              <w:t>3,458,312</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sz w:val="18"/>
                <w:szCs w:val="18"/>
                <w:lang w:val="en-GB" w:eastAsia="en-GB"/>
              </w:rPr>
            </w:pPr>
            <w:r w:rsidRPr="00424283">
              <w:rPr>
                <w:rFonts w:asciiTheme="minorHAnsi" w:hAnsiTheme="minorHAnsi"/>
                <w:sz w:val="18"/>
                <w:szCs w:val="18"/>
                <w:lang w:val="en-GB" w:eastAsia="en-GB"/>
              </w:rPr>
              <w:t>1,625,623</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sz w:val="18"/>
                <w:szCs w:val="18"/>
                <w:lang w:val="en-GB" w:eastAsia="en-GB"/>
              </w:rPr>
            </w:pPr>
            <w:r w:rsidRPr="00424283">
              <w:rPr>
                <w:rFonts w:asciiTheme="minorHAnsi" w:hAnsiTheme="minorHAnsi"/>
                <w:sz w:val="18"/>
                <w:szCs w:val="18"/>
                <w:lang w:val="en-GB" w:eastAsia="en-GB"/>
              </w:rPr>
              <w:t>1,562,671</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sz w:val="18"/>
                <w:szCs w:val="18"/>
                <w:lang w:val="en-GB" w:eastAsia="en-GB"/>
              </w:rPr>
            </w:pPr>
            <w:r w:rsidRPr="00424283">
              <w:rPr>
                <w:rFonts w:asciiTheme="minorHAnsi" w:hAnsiTheme="minorHAnsi"/>
                <w:sz w:val="18"/>
                <w:szCs w:val="18"/>
                <w:lang w:val="en-GB" w:eastAsia="en-GB"/>
              </w:rPr>
              <w:t>1,492,130</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sz w:val="18"/>
                <w:szCs w:val="18"/>
                <w:lang w:val="en-GB" w:eastAsia="en-GB"/>
              </w:rPr>
            </w:pPr>
            <w:r w:rsidRPr="00424283">
              <w:rPr>
                <w:rFonts w:asciiTheme="minorHAnsi" w:hAnsiTheme="minorHAnsi"/>
                <w:sz w:val="18"/>
                <w:szCs w:val="18"/>
                <w:lang w:val="en-GB" w:eastAsia="en-GB"/>
              </w:rPr>
              <w:t>1,542,372</w:t>
            </w:r>
          </w:p>
        </w:tc>
      </w:tr>
      <w:tr w:rsidR="00424283" w:rsidRPr="00424283" w:rsidTr="00ED3FC8">
        <w:trPr>
          <w:trHeight w:val="323"/>
        </w:trPr>
        <w:tc>
          <w:tcPr>
            <w:tcW w:w="469" w:type="dxa"/>
            <w:tcBorders>
              <w:top w:val="nil"/>
              <w:left w:val="single" w:sz="8" w:space="0" w:color="auto"/>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III</w:t>
            </w:r>
          </w:p>
        </w:tc>
        <w:tc>
          <w:tcPr>
            <w:tcW w:w="3630" w:type="dxa"/>
            <w:tcBorders>
              <w:top w:val="nil"/>
              <w:left w:val="nil"/>
              <w:bottom w:val="single" w:sz="8" w:space="0" w:color="auto"/>
              <w:right w:val="single" w:sz="8" w:space="0" w:color="auto"/>
            </w:tcBorders>
            <w:shd w:val="clear" w:color="auto" w:fill="auto"/>
            <w:noWrap/>
            <w:vAlign w:val="center"/>
            <w:hideMark/>
          </w:tcPr>
          <w:p w:rsidR="00424283" w:rsidRPr="00424283" w:rsidRDefault="00ED3FC8" w:rsidP="00424283">
            <w:pPr>
              <w:spacing w:after="0" w:line="240" w:lineRule="auto"/>
              <w:jc w:val="both"/>
              <w:rPr>
                <w:rFonts w:asciiTheme="minorHAnsi" w:hAnsiTheme="minorHAnsi"/>
                <w:color w:val="000000"/>
                <w:sz w:val="18"/>
                <w:szCs w:val="18"/>
                <w:lang w:val="en-GB" w:eastAsia="en-GB"/>
              </w:rPr>
            </w:pPr>
            <w:r>
              <w:rPr>
                <w:rFonts w:asciiTheme="minorHAnsi" w:hAnsiTheme="minorHAnsi"/>
                <w:color w:val="000000"/>
                <w:sz w:val="18"/>
                <w:szCs w:val="18"/>
                <w:lang w:val="en-GB" w:eastAsia="en-GB"/>
              </w:rPr>
              <w:t>P</w:t>
            </w:r>
            <w:r w:rsidR="00424283" w:rsidRPr="00424283">
              <w:rPr>
                <w:rFonts w:asciiTheme="minorHAnsi" w:hAnsiTheme="minorHAnsi"/>
                <w:color w:val="000000"/>
                <w:sz w:val="18"/>
                <w:szCs w:val="18"/>
                <w:lang w:val="en-GB" w:eastAsia="en-GB"/>
              </w:rPr>
              <w:t xml:space="preserve">embiayaan yang wajib mengikat serta prioritas utama </w:t>
            </w:r>
          </w:p>
        </w:tc>
        <w:tc>
          <w:tcPr>
            <w:tcW w:w="1131" w:type="dxa"/>
            <w:tcBorders>
              <w:top w:val="nil"/>
              <w:left w:val="nil"/>
              <w:bottom w:val="single" w:sz="8" w:space="0" w:color="auto"/>
              <w:right w:val="single" w:sz="8" w:space="0" w:color="auto"/>
            </w:tcBorders>
            <w:shd w:val="clear" w:color="auto" w:fill="auto"/>
            <w:vAlign w:val="center"/>
            <w:hideMark/>
          </w:tcPr>
          <w:p w:rsidR="00424283" w:rsidRPr="00424283" w:rsidRDefault="00424283" w:rsidP="00424283">
            <w:pPr>
              <w:spacing w:after="0" w:line="240" w:lineRule="auto"/>
              <w:jc w:val="right"/>
              <w:rPr>
                <w:rFonts w:asciiTheme="minorHAnsi" w:hAnsiTheme="minorHAnsi"/>
                <w:sz w:val="18"/>
                <w:szCs w:val="18"/>
                <w:lang w:val="en-GB" w:eastAsia="en-GB"/>
              </w:rPr>
            </w:pPr>
            <w:r w:rsidRPr="00424283">
              <w:rPr>
                <w:rFonts w:asciiTheme="minorHAnsi" w:hAnsiTheme="minorHAnsi"/>
                <w:sz w:val="18"/>
                <w:szCs w:val="18"/>
                <w:lang w:val="en-GB" w:eastAsia="en-GB"/>
              </w:rPr>
              <w:t>0</w:t>
            </w:r>
          </w:p>
        </w:tc>
        <w:tc>
          <w:tcPr>
            <w:tcW w:w="1157" w:type="dxa"/>
            <w:tcBorders>
              <w:top w:val="nil"/>
              <w:left w:val="nil"/>
              <w:bottom w:val="single" w:sz="8" w:space="0" w:color="auto"/>
              <w:right w:val="single" w:sz="8" w:space="0" w:color="auto"/>
            </w:tcBorders>
            <w:shd w:val="clear" w:color="auto" w:fill="auto"/>
            <w:vAlign w:val="center"/>
            <w:hideMark/>
          </w:tcPr>
          <w:p w:rsidR="00424283" w:rsidRPr="00424283" w:rsidRDefault="00424283" w:rsidP="00424283">
            <w:pPr>
              <w:spacing w:after="0" w:line="240" w:lineRule="auto"/>
              <w:jc w:val="right"/>
              <w:rPr>
                <w:rFonts w:asciiTheme="minorHAnsi" w:hAnsiTheme="minorHAnsi"/>
                <w:sz w:val="18"/>
                <w:szCs w:val="18"/>
                <w:lang w:val="en-GB" w:eastAsia="en-GB"/>
              </w:rPr>
            </w:pPr>
            <w:r w:rsidRPr="00424283">
              <w:rPr>
                <w:rFonts w:asciiTheme="minorHAnsi" w:hAnsiTheme="minorHAnsi"/>
                <w:sz w:val="18"/>
                <w:szCs w:val="18"/>
                <w:lang w:val="en-GB" w:eastAsia="en-GB"/>
              </w:rPr>
              <w:t xml:space="preserve">          100,000 </w:t>
            </w:r>
          </w:p>
        </w:tc>
        <w:tc>
          <w:tcPr>
            <w:tcW w:w="1157" w:type="dxa"/>
            <w:tcBorders>
              <w:top w:val="nil"/>
              <w:left w:val="nil"/>
              <w:bottom w:val="single" w:sz="8" w:space="0" w:color="auto"/>
              <w:right w:val="single" w:sz="8" w:space="0" w:color="auto"/>
            </w:tcBorders>
            <w:shd w:val="clear" w:color="auto" w:fill="auto"/>
            <w:vAlign w:val="center"/>
            <w:hideMark/>
          </w:tcPr>
          <w:p w:rsidR="00424283" w:rsidRPr="00424283" w:rsidRDefault="00424283" w:rsidP="00424283">
            <w:pPr>
              <w:spacing w:after="0" w:line="240" w:lineRule="auto"/>
              <w:jc w:val="right"/>
              <w:rPr>
                <w:rFonts w:asciiTheme="minorHAnsi" w:hAnsiTheme="minorHAnsi"/>
                <w:sz w:val="18"/>
                <w:szCs w:val="18"/>
                <w:lang w:val="en-GB" w:eastAsia="en-GB"/>
              </w:rPr>
            </w:pPr>
            <w:r w:rsidRPr="00424283">
              <w:rPr>
                <w:rFonts w:asciiTheme="minorHAnsi" w:hAnsiTheme="minorHAnsi"/>
                <w:sz w:val="18"/>
                <w:szCs w:val="18"/>
                <w:lang w:val="en-GB" w:eastAsia="en-GB"/>
              </w:rPr>
              <w:t xml:space="preserve">          100,000 </w:t>
            </w:r>
          </w:p>
        </w:tc>
        <w:tc>
          <w:tcPr>
            <w:tcW w:w="1157" w:type="dxa"/>
            <w:tcBorders>
              <w:top w:val="nil"/>
              <w:left w:val="nil"/>
              <w:bottom w:val="single" w:sz="8" w:space="0" w:color="auto"/>
              <w:right w:val="single" w:sz="8" w:space="0" w:color="auto"/>
            </w:tcBorders>
            <w:shd w:val="clear" w:color="auto" w:fill="auto"/>
            <w:vAlign w:val="center"/>
            <w:hideMark/>
          </w:tcPr>
          <w:p w:rsidR="00424283" w:rsidRPr="00424283" w:rsidRDefault="00424283" w:rsidP="00424283">
            <w:pPr>
              <w:spacing w:after="0" w:line="240" w:lineRule="auto"/>
              <w:jc w:val="right"/>
              <w:rPr>
                <w:rFonts w:asciiTheme="minorHAnsi" w:hAnsiTheme="minorHAnsi"/>
                <w:sz w:val="18"/>
                <w:szCs w:val="18"/>
                <w:lang w:val="en-GB" w:eastAsia="en-GB"/>
              </w:rPr>
            </w:pPr>
            <w:r w:rsidRPr="00424283">
              <w:rPr>
                <w:rFonts w:asciiTheme="minorHAnsi" w:hAnsiTheme="minorHAnsi"/>
                <w:sz w:val="18"/>
                <w:szCs w:val="18"/>
                <w:lang w:val="en-GB" w:eastAsia="en-GB"/>
              </w:rPr>
              <w:t xml:space="preserve">          100,000 </w:t>
            </w:r>
          </w:p>
        </w:tc>
        <w:tc>
          <w:tcPr>
            <w:tcW w:w="1157" w:type="dxa"/>
            <w:tcBorders>
              <w:top w:val="nil"/>
              <w:left w:val="nil"/>
              <w:bottom w:val="single" w:sz="8" w:space="0" w:color="auto"/>
              <w:right w:val="single" w:sz="8" w:space="0" w:color="auto"/>
            </w:tcBorders>
            <w:shd w:val="clear" w:color="auto" w:fill="auto"/>
            <w:vAlign w:val="center"/>
            <w:hideMark/>
          </w:tcPr>
          <w:p w:rsidR="00424283" w:rsidRPr="00424283" w:rsidRDefault="00424283" w:rsidP="00424283">
            <w:pPr>
              <w:spacing w:after="0" w:line="240" w:lineRule="auto"/>
              <w:jc w:val="right"/>
              <w:rPr>
                <w:rFonts w:asciiTheme="minorHAnsi" w:hAnsiTheme="minorHAnsi"/>
                <w:sz w:val="18"/>
                <w:szCs w:val="18"/>
                <w:lang w:val="en-GB" w:eastAsia="en-GB"/>
              </w:rPr>
            </w:pPr>
            <w:r w:rsidRPr="00424283">
              <w:rPr>
                <w:rFonts w:asciiTheme="minorHAnsi" w:hAnsiTheme="minorHAnsi"/>
                <w:sz w:val="18"/>
                <w:szCs w:val="18"/>
                <w:lang w:val="en-GB" w:eastAsia="en-GB"/>
              </w:rPr>
              <w:t xml:space="preserve">          100,000 </w:t>
            </w:r>
          </w:p>
        </w:tc>
      </w:tr>
      <w:tr w:rsidR="00424283" w:rsidRPr="00424283" w:rsidTr="00ED3FC8">
        <w:trPr>
          <w:trHeight w:val="323"/>
        </w:trPr>
        <w:tc>
          <w:tcPr>
            <w:tcW w:w="469" w:type="dxa"/>
            <w:tcBorders>
              <w:top w:val="nil"/>
              <w:left w:val="single" w:sz="8" w:space="0" w:color="auto"/>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IV</w:t>
            </w:r>
          </w:p>
        </w:tc>
        <w:tc>
          <w:tcPr>
            <w:tcW w:w="3630"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ED3FC8">
            <w:pPr>
              <w:spacing w:after="0" w:line="240" w:lineRule="auto"/>
              <w:jc w:val="both"/>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Jumlah prioritas III (I-II-III)</w:t>
            </w:r>
          </w:p>
        </w:tc>
        <w:tc>
          <w:tcPr>
            <w:tcW w:w="1131"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xml:space="preserve">        1,062,992 </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xml:space="preserve">          716,325 </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xml:space="preserve">          764,639 </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xml:space="preserve">          772,904 </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right"/>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xml:space="preserve">          796,163 </w:t>
            </w:r>
          </w:p>
        </w:tc>
      </w:tr>
      <w:tr w:rsidR="00424283" w:rsidRPr="00424283" w:rsidTr="00ED3FC8">
        <w:trPr>
          <w:trHeight w:val="323"/>
        </w:trPr>
        <w:tc>
          <w:tcPr>
            <w:tcW w:w="469" w:type="dxa"/>
            <w:tcBorders>
              <w:top w:val="nil"/>
              <w:left w:val="single" w:sz="8" w:space="0" w:color="auto"/>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rPr>
                <w:rFonts w:asciiTheme="minorHAnsi" w:hAnsiTheme="minorHAnsi"/>
                <w:color w:val="000000"/>
                <w:sz w:val="18"/>
                <w:szCs w:val="18"/>
                <w:lang w:val="en-GB" w:eastAsia="en-GB"/>
              </w:rPr>
            </w:pPr>
            <w:r w:rsidRPr="00424283">
              <w:rPr>
                <w:rFonts w:asciiTheme="minorHAnsi" w:hAnsiTheme="minorHAnsi"/>
                <w:color w:val="000000"/>
                <w:sz w:val="18"/>
                <w:szCs w:val="18"/>
                <w:lang w:val="en-GB" w:eastAsia="en-GB"/>
              </w:rPr>
              <w:t> </w:t>
            </w:r>
          </w:p>
        </w:tc>
        <w:tc>
          <w:tcPr>
            <w:tcW w:w="3630" w:type="dxa"/>
            <w:tcBorders>
              <w:top w:val="nil"/>
              <w:left w:val="nil"/>
              <w:bottom w:val="single" w:sz="8" w:space="0" w:color="auto"/>
              <w:right w:val="single" w:sz="8" w:space="0" w:color="auto"/>
            </w:tcBorders>
            <w:shd w:val="clear" w:color="auto" w:fill="auto"/>
            <w:noWrap/>
            <w:vAlign w:val="center"/>
            <w:hideMark/>
          </w:tcPr>
          <w:p w:rsidR="00424283" w:rsidRPr="00424283" w:rsidRDefault="00424283" w:rsidP="00424283">
            <w:pPr>
              <w:spacing w:after="0" w:line="240" w:lineRule="auto"/>
              <w:jc w:val="both"/>
              <w:rPr>
                <w:rFonts w:asciiTheme="minorHAnsi" w:hAnsiTheme="minorHAnsi"/>
                <w:b/>
                <w:bCs/>
                <w:color w:val="000000"/>
                <w:sz w:val="18"/>
                <w:szCs w:val="18"/>
                <w:lang w:val="en-GB" w:eastAsia="en-GB"/>
              </w:rPr>
            </w:pPr>
            <w:r w:rsidRPr="00424283">
              <w:rPr>
                <w:rFonts w:asciiTheme="minorHAnsi" w:hAnsiTheme="minorHAnsi"/>
                <w:b/>
                <w:bCs/>
                <w:color w:val="000000"/>
                <w:sz w:val="18"/>
                <w:szCs w:val="18"/>
                <w:lang w:val="en-GB" w:eastAsia="en-GB"/>
              </w:rPr>
              <w:t>Surplus anggaran riil atau Berimbang</w:t>
            </w:r>
            <w:r w:rsidRPr="00424283">
              <w:rPr>
                <w:rFonts w:asciiTheme="minorHAnsi" w:hAnsiTheme="minorHAnsi"/>
                <w:color w:val="000000"/>
                <w:sz w:val="18"/>
                <w:szCs w:val="18"/>
                <w:lang w:val="en-GB" w:eastAsia="en-GB"/>
              </w:rPr>
              <w:t xml:space="preserve"> (</w:t>
            </w:r>
            <w:r w:rsidR="00ED3FC8">
              <w:rPr>
                <w:rFonts w:asciiTheme="minorHAnsi" w:hAnsiTheme="minorHAnsi"/>
                <w:color w:val="000000"/>
                <w:sz w:val="18"/>
                <w:szCs w:val="18"/>
                <w:lang w:val="en-GB" w:eastAsia="en-GB"/>
              </w:rPr>
              <w:t>I-</w:t>
            </w:r>
            <w:r w:rsidRPr="00424283">
              <w:rPr>
                <w:rFonts w:asciiTheme="minorHAnsi" w:hAnsiTheme="minorHAnsi"/>
                <w:color w:val="000000"/>
                <w:sz w:val="18"/>
                <w:szCs w:val="18"/>
                <w:lang w:val="en-GB" w:eastAsia="en-GB"/>
              </w:rPr>
              <w:t>II-III-IV)</w:t>
            </w:r>
          </w:p>
        </w:tc>
        <w:tc>
          <w:tcPr>
            <w:tcW w:w="1131" w:type="dxa"/>
            <w:tcBorders>
              <w:top w:val="nil"/>
              <w:left w:val="nil"/>
              <w:bottom w:val="single" w:sz="8" w:space="0" w:color="auto"/>
              <w:right w:val="single" w:sz="8" w:space="0" w:color="auto"/>
            </w:tcBorders>
            <w:shd w:val="clear" w:color="auto" w:fill="auto"/>
            <w:noWrap/>
            <w:vAlign w:val="center"/>
            <w:hideMark/>
          </w:tcPr>
          <w:p w:rsidR="00424283" w:rsidRPr="00424283" w:rsidRDefault="00017717" w:rsidP="00424283">
            <w:pPr>
              <w:spacing w:after="0" w:line="240" w:lineRule="auto"/>
              <w:jc w:val="right"/>
              <w:rPr>
                <w:rFonts w:asciiTheme="minorHAnsi" w:hAnsiTheme="minorHAnsi"/>
                <w:color w:val="000000"/>
                <w:sz w:val="18"/>
                <w:szCs w:val="18"/>
                <w:lang w:val="en-GB" w:eastAsia="en-GB"/>
              </w:rPr>
            </w:pPr>
            <w:r>
              <w:rPr>
                <w:rFonts w:asciiTheme="minorHAnsi" w:hAnsiTheme="minorHAnsi"/>
                <w:color w:val="000000"/>
                <w:sz w:val="18"/>
                <w:szCs w:val="18"/>
                <w:lang w:val="en-GB" w:eastAsia="en-GB"/>
              </w:rPr>
              <w:t>0</w:t>
            </w:r>
            <w:r w:rsidR="00424283" w:rsidRPr="00424283">
              <w:rPr>
                <w:rFonts w:asciiTheme="minorHAnsi" w:hAnsiTheme="minorHAnsi"/>
                <w:color w:val="000000"/>
                <w:sz w:val="18"/>
                <w:szCs w:val="18"/>
                <w:lang w:val="en-GB" w:eastAsia="en-GB"/>
              </w:rPr>
              <w:t> </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017717" w:rsidP="00424283">
            <w:pPr>
              <w:spacing w:after="0" w:line="240" w:lineRule="auto"/>
              <w:jc w:val="right"/>
              <w:rPr>
                <w:rFonts w:asciiTheme="minorHAnsi" w:hAnsiTheme="minorHAnsi"/>
                <w:color w:val="000000"/>
                <w:sz w:val="18"/>
                <w:szCs w:val="18"/>
                <w:lang w:val="en-GB" w:eastAsia="en-GB"/>
              </w:rPr>
            </w:pPr>
            <w:r>
              <w:rPr>
                <w:rFonts w:asciiTheme="minorHAnsi" w:hAnsiTheme="minorHAnsi"/>
                <w:color w:val="000000"/>
                <w:sz w:val="18"/>
                <w:szCs w:val="18"/>
                <w:lang w:val="en-GB" w:eastAsia="en-GB"/>
              </w:rPr>
              <w:t>0</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017717" w:rsidP="00424283">
            <w:pPr>
              <w:spacing w:after="0" w:line="240" w:lineRule="auto"/>
              <w:jc w:val="right"/>
              <w:rPr>
                <w:rFonts w:asciiTheme="minorHAnsi" w:hAnsiTheme="minorHAnsi"/>
                <w:color w:val="000000"/>
                <w:sz w:val="18"/>
                <w:szCs w:val="18"/>
                <w:lang w:val="en-GB" w:eastAsia="en-GB"/>
              </w:rPr>
            </w:pPr>
            <w:r>
              <w:rPr>
                <w:rFonts w:asciiTheme="minorHAnsi" w:hAnsiTheme="minorHAnsi"/>
                <w:color w:val="000000"/>
                <w:sz w:val="18"/>
                <w:szCs w:val="18"/>
                <w:lang w:val="en-GB" w:eastAsia="en-GB"/>
              </w:rPr>
              <w:t>0</w:t>
            </w:r>
            <w:r w:rsidR="00424283" w:rsidRPr="00424283">
              <w:rPr>
                <w:rFonts w:asciiTheme="minorHAnsi" w:hAnsiTheme="minorHAnsi"/>
                <w:color w:val="000000"/>
                <w:sz w:val="18"/>
                <w:szCs w:val="18"/>
                <w:lang w:val="en-GB" w:eastAsia="en-GB"/>
              </w:rPr>
              <w:t> </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017717" w:rsidP="00424283">
            <w:pPr>
              <w:spacing w:after="0" w:line="240" w:lineRule="auto"/>
              <w:jc w:val="right"/>
              <w:rPr>
                <w:rFonts w:asciiTheme="minorHAnsi" w:hAnsiTheme="minorHAnsi"/>
                <w:color w:val="000000"/>
                <w:sz w:val="18"/>
                <w:szCs w:val="18"/>
                <w:lang w:val="en-GB" w:eastAsia="en-GB"/>
              </w:rPr>
            </w:pPr>
            <w:r>
              <w:rPr>
                <w:rFonts w:asciiTheme="minorHAnsi" w:hAnsiTheme="minorHAnsi"/>
                <w:color w:val="000000"/>
                <w:sz w:val="18"/>
                <w:szCs w:val="18"/>
                <w:lang w:val="en-GB" w:eastAsia="en-GB"/>
              </w:rPr>
              <w:t>0</w:t>
            </w:r>
          </w:p>
        </w:tc>
        <w:tc>
          <w:tcPr>
            <w:tcW w:w="1157" w:type="dxa"/>
            <w:tcBorders>
              <w:top w:val="nil"/>
              <w:left w:val="nil"/>
              <w:bottom w:val="single" w:sz="8" w:space="0" w:color="auto"/>
              <w:right w:val="single" w:sz="8" w:space="0" w:color="auto"/>
            </w:tcBorders>
            <w:shd w:val="clear" w:color="auto" w:fill="auto"/>
            <w:noWrap/>
            <w:vAlign w:val="center"/>
            <w:hideMark/>
          </w:tcPr>
          <w:p w:rsidR="00424283" w:rsidRPr="00424283" w:rsidRDefault="00017717" w:rsidP="00424283">
            <w:pPr>
              <w:spacing w:after="0" w:line="240" w:lineRule="auto"/>
              <w:jc w:val="right"/>
              <w:rPr>
                <w:rFonts w:asciiTheme="minorHAnsi" w:hAnsiTheme="minorHAnsi"/>
                <w:color w:val="000000"/>
                <w:sz w:val="18"/>
                <w:szCs w:val="18"/>
                <w:lang w:val="en-GB" w:eastAsia="en-GB"/>
              </w:rPr>
            </w:pPr>
            <w:r>
              <w:rPr>
                <w:rFonts w:asciiTheme="minorHAnsi" w:hAnsiTheme="minorHAnsi"/>
                <w:color w:val="000000"/>
                <w:sz w:val="18"/>
                <w:szCs w:val="18"/>
                <w:lang w:val="en-GB" w:eastAsia="en-GB"/>
              </w:rPr>
              <w:t>0</w:t>
            </w:r>
            <w:r w:rsidR="00424283" w:rsidRPr="00424283">
              <w:rPr>
                <w:rFonts w:asciiTheme="minorHAnsi" w:hAnsiTheme="minorHAnsi"/>
                <w:color w:val="000000"/>
                <w:sz w:val="18"/>
                <w:szCs w:val="18"/>
                <w:lang w:val="en-GB" w:eastAsia="en-GB"/>
              </w:rPr>
              <w:t> </w:t>
            </w:r>
          </w:p>
        </w:tc>
      </w:tr>
    </w:tbl>
    <w:p w:rsidR="00424283" w:rsidRDefault="00424283" w:rsidP="003C01A3">
      <w:pPr>
        <w:spacing w:after="0" w:line="240" w:lineRule="auto"/>
        <w:ind w:right="85" w:hanging="357"/>
        <w:jc w:val="center"/>
        <w:rPr>
          <w:rFonts w:asciiTheme="minorHAnsi" w:hAnsiTheme="minorHAnsi" w:cs="Tahoma"/>
          <w:b/>
          <w:sz w:val="24"/>
          <w:szCs w:val="24"/>
        </w:rPr>
      </w:pPr>
    </w:p>
    <w:p w:rsidR="0065197D" w:rsidRDefault="0065197D" w:rsidP="00F22CD9">
      <w:pPr>
        <w:autoSpaceDE w:val="0"/>
        <w:autoSpaceDN w:val="0"/>
        <w:adjustRightInd w:val="0"/>
        <w:spacing w:after="0" w:line="240" w:lineRule="auto"/>
        <w:ind w:firstLine="720"/>
        <w:jc w:val="both"/>
        <w:rPr>
          <w:rFonts w:cs="Calibri"/>
          <w:noProof/>
          <w:sz w:val="24"/>
          <w:szCs w:val="24"/>
          <w:lang w:val="id-ID"/>
        </w:rPr>
      </w:pPr>
    </w:p>
    <w:p w:rsidR="00210FAA" w:rsidRDefault="00210FAA" w:rsidP="00F22CD9">
      <w:pPr>
        <w:autoSpaceDE w:val="0"/>
        <w:autoSpaceDN w:val="0"/>
        <w:adjustRightInd w:val="0"/>
        <w:spacing w:after="0" w:line="240" w:lineRule="auto"/>
        <w:ind w:firstLine="720"/>
        <w:jc w:val="both"/>
        <w:rPr>
          <w:rFonts w:cs="Calibri"/>
          <w:noProof/>
          <w:sz w:val="24"/>
          <w:szCs w:val="24"/>
          <w:lang w:val="id-ID"/>
        </w:rPr>
      </w:pPr>
    </w:p>
    <w:p w:rsidR="00210FAA" w:rsidRDefault="00210FAA" w:rsidP="00F22CD9">
      <w:pPr>
        <w:autoSpaceDE w:val="0"/>
        <w:autoSpaceDN w:val="0"/>
        <w:adjustRightInd w:val="0"/>
        <w:spacing w:after="0" w:line="240" w:lineRule="auto"/>
        <w:ind w:firstLine="720"/>
        <w:jc w:val="both"/>
        <w:rPr>
          <w:rFonts w:cs="Calibri"/>
          <w:noProof/>
          <w:sz w:val="24"/>
          <w:szCs w:val="24"/>
          <w:lang w:val="id-ID"/>
        </w:rPr>
      </w:pPr>
    </w:p>
    <w:p w:rsidR="00210FAA" w:rsidRDefault="00210FAA" w:rsidP="00F22CD9">
      <w:pPr>
        <w:autoSpaceDE w:val="0"/>
        <w:autoSpaceDN w:val="0"/>
        <w:adjustRightInd w:val="0"/>
        <w:spacing w:after="0" w:line="240" w:lineRule="auto"/>
        <w:ind w:firstLine="720"/>
        <w:jc w:val="both"/>
        <w:rPr>
          <w:rFonts w:cs="Calibri"/>
          <w:noProof/>
          <w:sz w:val="24"/>
          <w:szCs w:val="24"/>
          <w:lang w:val="id-ID"/>
        </w:rPr>
      </w:pPr>
    </w:p>
    <w:p w:rsidR="00210FAA" w:rsidRDefault="00210FAA" w:rsidP="00F22CD9">
      <w:pPr>
        <w:autoSpaceDE w:val="0"/>
        <w:autoSpaceDN w:val="0"/>
        <w:adjustRightInd w:val="0"/>
        <w:spacing w:after="0" w:line="240" w:lineRule="auto"/>
        <w:ind w:firstLine="720"/>
        <w:jc w:val="both"/>
        <w:rPr>
          <w:rFonts w:cs="Calibri"/>
          <w:noProof/>
          <w:sz w:val="24"/>
          <w:szCs w:val="24"/>
          <w:lang w:val="id-ID"/>
        </w:rPr>
      </w:pPr>
    </w:p>
    <w:p w:rsidR="00210FAA" w:rsidRDefault="00210FAA" w:rsidP="00F22CD9">
      <w:pPr>
        <w:autoSpaceDE w:val="0"/>
        <w:autoSpaceDN w:val="0"/>
        <w:adjustRightInd w:val="0"/>
        <w:spacing w:after="0" w:line="240" w:lineRule="auto"/>
        <w:ind w:firstLine="720"/>
        <w:jc w:val="both"/>
        <w:rPr>
          <w:rFonts w:cs="Calibri"/>
          <w:noProof/>
          <w:sz w:val="24"/>
          <w:szCs w:val="24"/>
          <w:lang w:val="id-ID"/>
        </w:rPr>
      </w:pPr>
    </w:p>
    <w:p w:rsidR="00210FAA" w:rsidRDefault="00210FAA" w:rsidP="00F22CD9">
      <w:pPr>
        <w:autoSpaceDE w:val="0"/>
        <w:autoSpaceDN w:val="0"/>
        <w:adjustRightInd w:val="0"/>
        <w:spacing w:after="0" w:line="240" w:lineRule="auto"/>
        <w:ind w:firstLine="720"/>
        <w:jc w:val="both"/>
        <w:rPr>
          <w:rFonts w:cs="Calibri"/>
          <w:noProof/>
          <w:sz w:val="24"/>
          <w:szCs w:val="24"/>
          <w:lang w:val="id-ID"/>
        </w:rPr>
      </w:pPr>
    </w:p>
    <w:p w:rsidR="00210FAA" w:rsidRDefault="00210FAA" w:rsidP="00F22CD9">
      <w:pPr>
        <w:autoSpaceDE w:val="0"/>
        <w:autoSpaceDN w:val="0"/>
        <w:adjustRightInd w:val="0"/>
        <w:spacing w:after="0" w:line="240" w:lineRule="auto"/>
        <w:ind w:firstLine="720"/>
        <w:jc w:val="both"/>
        <w:rPr>
          <w:rFonts w:cs="Calibri"/>
          <w:noProof/>
          <w:sz w:val="24"/>
          <w:szCs w:val="24"/>
          <w:lang w:val="id-ID"/>
        </w:rPr>
      </w:pPr>
    </w:p>
    <w:p w:rsidR="00210FAA" w:rsidRDefault="00210FAA" w:rsidP="00F22CD9">
      <w:pPr>
        <w:autoSpaceDE w:val="0"/>
        <w:autoSpaceDN w:val="0"/>
        <w:adjustRightInd w:val="0"/>
        <w:spacing w:after="0" w:line="240" w:lineRule="auto"/>
        <w:ind w:firstLine="720"/>
        <w:jc w:val="both"/>
        <w:rPr>
          <w:rFonts w:cs="Calibri"/>
          <w:noProof/>
          <w:sz w:val="24"/>
          <w:szCs w:val="24"/>
          <w:lang w:val="id-ID"/>
        </w:rPr>
      </w:pPr>
    </w:p>
    <w:p w:rsidR="00436C22" w:rsidRDefault="00436C22" w:rsidP="00F22CD9">
      <w:pPr>
        <w:autoSpaceDE w:val="0"/>
        <w:autoSpaceDN w:val="0"/>
        <w:adjustRightInd w:val="0"/>
        <w:spacing w:after="0" w:line="240" w:lineRule="auto"/>
        <w:ind w:firstLine="720"/>
        <w:jc w:val="both"/>
        <w:rPr>
          <w:rFonts w:cs="Calibri"/>
          <w:noProof/>
          <w:sz w:val="24"/>
          <w:szCs w:val="24"/>
          <w:lang w:val="id-ID"/>
        </w:rPr>
      </w:pPr>
      <w:bookmarkStart w:id="3" w:name="_GoBack"/>
      <w:bookmarkEnd w:id="3"/>
    </w:p>
    <w:tbl>
      <w:tblPr>
        <w:tblW w:w="5000" w:type="pct"/>
        <w:tblLook w:val="04A0" w:firstRow="1" w:lastRow="0" w:firstColumn="1" w:lastColumn="0" w:noHBand="0" w:noVBand="1"/>
      </w:tblPr>
      <w:tblGrid>
        <w:gridCol w:w="467"/>
        <w:gridCol w:w="2824"/>
        <w:gridCol w:w="1125"/>
        <w:gridCol w:w="1115"/>
        <w:gridCol w:w="1115"/>
        <w:gridCol w:w="1115"/>
        <w:gridCol w:w="1112"/>
      </w:tblGrid>
      <w:tr w:rsidR="00E932DD" w:rsidRPr="0076530F" w:rsidTr="001C67DD">
        <w:trPr>
          <w:trHeight w:val="300"/>
        </w:trPr>
        <w:tc>
          <w:tcPr>
            <w:tcW w:w="5000" w:type="pct"/>
            <w:gridSpan w:val="7"/>
            <w:tcBorders>
              <w:top w:val="nil"/>
              <w:left w:val="nil"/>
              <w:bottom w:val="nil"/>
              <w:right w:val="nil"/>
            </w:tcBorders>
            <w:shd w:val="clear" w:color="auto" w:fill="auto"/>
            <w:noWrap/>
            <w:vAlign w:val="bottom"/>
            <w:hideMark/>
          </w:tcPr>
          <w:p w:rsidR="00E932DD" w:rsidRPr="0076530F" w:rsidRDefault="00E932DD" w:rsidP="001C67DD">
            <w:pPr>
              <w:spacing w:after="0" w:line="240" w:lineRule="auto"/>
              <w:jc w:val="center"/>
              <w:rPr>
                <w:rFonts w:cs="Calibri"/>
                <w:b/>
                <w:color w:val="000000"/>
                <w:sz w:val="24"/>
              </w:rPr>
            </w:pPr>
            <w:r>
              <w:rPr>
                <w:rFonts w:cs="Calibri"/>
                <w:b/>
                <w:color w:val="000000"/>
                <w:sz w:val="24"/>
              </w:rPr>
              <w:lastRenderedPageBreak/>
              <w:t>Tabel 3.26</w:t>
            </w:r>
          </w:p>
        </w:tc>
      </w:tr>
      <w:tr w:rsidR="00E932DD" w:rsidRPr="0076530F" w:rsidTr="001C67DD">
        <w:trPr>
          <w:trHeight w:val="300"/>
        </w:trPr>
        <w:tc>
          <w:tcPr>
            <w:tcW w:w="5000" w:type="pct"/>
            <w:gridSpan w:val="7"/>
            <w:vMerge w:val="restart"/>
            <w:tcBorders>
              <w:top w:val="nil"/>
              <w:left w:val="nil"/>
              <w:bottom w:val="single" w:sz="4" w:space="0" w:color="000000"/>
              <w:right w:val="nil"/>
            </w:tcBorders>
            <w:shd w:val="clear" w:color="auto" w:fill="auto"/>
            <w:noWrap/>
            <w:vAlign w:val="center"/>
            <w:hideMark/>
          </w:tcPr>
          <w:p w:rsidR="00E932DD" w:rsidRPr="0076530F" w:rsidRDefault="00E932DD" w:rsidP="001C67DD">
            <w:pPr>
              <w:spacing w:after="0" w:line="240" w:lineRule="auto"/>
              <w:jc w:val="center"/>
              <w:rPr>
                <w:rFonts w:cs="Calibri"/>
                <w:b/>
                <w:color w:val="000000"/>
                <w:sz w:val="24"/>
              </w:rPr>
            </w:pPr>
            <w:r w:rsidRPr="0076530F">
              <w:rPr>
                <w:rFonts w:cs="Calibri"/>
                <w:b/>
                <w:color w:val="000000"/>
                <w:sz w:val="24"/>
              </w:rPr>
              <w:t>Komposisi Belanja Langsu</w:t>
            </w:r>
            <w:r w:rsidR="00D85F53">
              <w:rPr>
                <w:rFonts w:cs="Calibri"/>
                <w:b/>
                <w:color w:val="000000"/>
                <w:sz w:val="24"/>
              </w:rPr>
              <w:t>ng dan Tidak Langsung Tahun 2014</w:t>
            </w:r>
            <w:r w:rsidRPr="0076530F">
              <w:rPr>
                <w:rFonts w:cs="Calibri"/>
                <w:b/>
                <w:color w:val="000000"/>
                <w:sz w:val="24"/>
              </w:rPr>
              <w:t>-2018</w:t>
            </w:r>
          </w:p>
        </w:tc>
      </w:tr>
      <w:tr w:rsidR="00E932DD" w:rsidRPr="0076530F" w:rsidTr="001C67DD">
        <w:trPr>
          <w:trHeight w:val="300"/>
        </w:trPr>
        <w:tc>
          <w:tcPr>
            <w:tcW w:w="5000" w:type="pct"/>
            <w:gridSpan w:val="7"/>
            <w:vMerge/>
            <w:tcBorders>
              <w:top w:val="nil"/>
              <w:left w:val="nil"/>
              <w:bottom w:val="single" w:sz="4" w:space="0" w:color="000000"/>
              <w:right w:val="nil"/>
            </w:tcBorders>
            <w:vAlign w:val="center"/>
            <w:hideMark/>
          </w:tcPr>
          <w:p w:rsidR="00E932DD" w:rsidRPr="0076530F" w:rsidRDefault="00E932DD" w:rsidP="001C67DD">
            <w:pPr>
              <w:spacing w:after="0" w:line="240" w:lineRule="auto"/>
              <w:rPr>
                <w:rFonts w:cs="Calibri"/>
                <w:color w:val="000000"/>
              </w:rPr>
            </w:pPr>
          </w:p>
        </w:tc>
      </w:tr>
      <w:tr w:rsidR="00E932DD" w:rsidRPr="0076530F" w:rsidTr="00E932DD">
        <w:trPr>
          <w:trHeight w:val="300"/>
        </w:trPr>
        <w:tc>
          <w:tcPr>
            <w:tcW w:w="26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932DD" w:rsidRPr="0076530F" w:rsidRDefault="00E932DD" w:rsidP="001C67DD">
            <w:pPr>
              <w:spacing w:after="0" w:line="240" w:lineRule="auto"/>
              <w:jc w:val="center"/>
              <w:rPr>
                <w:rFonts w:asciiTheme="minorHAnsi" w:hAnsiTheme="minorHAnsi" w:cstheme="minorHAnsi"/>
                <w:color w:val="000000"/>
                <w:sz w:val="20"/>
                <w:szCs w:val="20"/>
              </w:rPr>
            </w:pPr>
            <w:r w:rsidRPr="0076530F">
              <w:rPr>
                <w:rFonts w:asciiTheme="minorHAnsi" w:hAnsiTheme="minorHAnsi" w:cstheme="minorHAnsi"/>
                <w:color w:val="000000"/>
                <w:sz w:val="20"/>
                <w:szCs w:val="20"/>
              </w:rPr>
              <w:t xml:space="preserve">No </w:t>
            </w:r>
          </w:p>
        </w:tc>
        <w:tc>
          <w:tcPr>
            <w:tcW w:w="1592"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932DD" w:rsidRPr="0076530F" w:rsidRDefault="00E932DD" w:rsidP="001C67DD">
            <w:pPr>
              <w:spacing w:after="0" w:line="240" w:lineRule="auto"/>
              <w:jc w:val="center"/>
              <w:rPr>
                <w:rFonts w:asciiTheme="minorHAnsi" w:hAnsiTheme="minorHAnsi" w:cstheme="minorHAnsi"/>
                <w:color w:val="000000"/>
                <w:sz w:val="20"/>
                <w:szCs w:val="20"/>
              </w:rPr>
            </w:pPr>
            <w:r w:rsidRPr="0076530F">
              <w:rPr>
                <w:rFonts w:asciiTheme="minorHAnsi" w:hAnsiTheme="minorHAnsi" w:cstheme="minorHAnsi"/>
                <w:color w:val="000000"/>
                <w:sz w:val="20"/>
                <w:szCs w:val="20"/>
              </w:rPr>
              <w:t xml:space="preserve">Uraian </w:t>
            </w:r>
          </w:p>
        </w:tc>
        <w:tc>
          <w:tcPr>
            <w:tcW w:w="3148" w:type="pct"/>
            <w:gridSpan w:val="5"/>
            <w:tcBorders>
              <w:top w:val="single" w:sz="4" w:space="0" w:color="auto"/>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center"/>
              <w:rPr>
                <w:rFonts w:asciiTheme="minorHAnsi" w:hAnsiTheme="minorHAnsi" w:cstheme="minorHAnsi"/>
                <w:color w:val="000000"/>
                <w:sz w:val="20"/>
                <w:szCs w:val="20"/>
              </w:rPr>
            </w:pPr>
            <w:r w:rsidRPr="0076530F">
              <w:rPr>
                <w:rFonts w:asciiTheme="minorHAnsi" w:hAnsiTheme="minorHAnsi" w:cstheme="minorHAnsi"/>
                <w:color w:val="000000"/>
                <w:sz w:val="20"/>
                <w:szCs w:val="20"/>
              </w:rPr>
              <w:t>Jutaan Rupiah</w:t>
            </w:r>
          </w:p>
        </w:tc>
      </w:tr>
      <w:tr w:rsidR="00E932DD" w:rsidRPr="0076530F" w:rsidTr="00E932DD">
        <w:trPr>
          <w:trHeight w:val="300"/>
        </w:trPr>
        <w:tc>
          <w:tcPr>
            <w:tcW w:w="260" w:type="pct"/>
            <w:vMerge/>
            <w:tcBorders>
              <w:top w:val="nil"/>
              <w:left w:val="single" w:sz="4" w:space="0" w:color="auto"/>
              <w:bottom w:val="single" w:sz="4" w:space="0" w:color="000000"/>
              <w:right w:val="single" w:sz="4" w:space="0" w:color="auto"/>
            </w:tcBorders>
            <w:shd w:val="clear" w:color="auto" w:fill="auto"/>
            <w:vAlign w:val="center"/>
            <w:hideMark/>
          </w:tcPr>
          <w:p w:rsidR="00E932DD" w:rsidRPr="0076530F" w:rsidRDefault="00E932DD" w:rsidP="001C67DD">
            <w:pPr>
              <w:spacing w:after="0" w:line="240" w:lineRule="auto"/>
              <w:rPr>
                <w:rFonts w:asciiTheme="minorHAnsi" w:hAnsiTheme="minorHAnsi" w:cstheme="minorHAnsi"/>
                <w:color w:val="000000"/>
                <w:sz w:val="20"/>
                <w:szCs w:val="20"/>
              </w:rPr>
            </w:pPr>
          </w:p>
        </w:tc>
        <w:tc>
          <w:tcPr>
            <w:tcW w:w="1592" w:type="pct"/>
            <w:vMerge/>
            <w:tcBorders>
              <w:top w:val="nil"/>
              <w:left w:val="single" w:sz="4" w:space="0" w:color="auto"/>
              <w:bottom w:val="single" w:sz="4" w:space="0" w:color="000000"/>
              <w:right w:val="single" w:sz="4" w:space="0" w:color="auto"/>
            </w:tcBorders>
            <w:shd w:val="clear" w:color="auto" w:fill="auto"/>
            <w:vAlign w:val="center"/>
            <w:hideMark/>
          </w:tcPr>
          <w:p w:rsidR="00E932DD" w:rsidRPr="0076530F" w:rsidRDefault="00E932DD" w:rsidP="001C67DD">
            <w:pPr>
              <w:spacing w:after="0" w:line="240" w:lineRule="auto"/>
              <w:rPr>
                <w:rFonts w:asciiTheme="minorHAnsi" w:hAnsiTheme="minorHAnsi" w:cstheme="minorHAnsi"/>
                <w:color w:val="000000"/>
                <w:sz w:val="20"/>
                <w:szCs w:val="20"/>
              </w:rPr>
            </w:pPr>
          </w:p>
        </w:tc>
        <w:tc>
          <w:tcPr>
            <w:tcW w:w="634"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E932DD">
            <w:pPr>
              <w:spacing w:after="0" w:line="240" w:lineRule="auto"/>
              <w:jc w:val="center"/>
              <w:rPr>
                <w:rFonts w:asciiTheme="minorHAnsi" w:hAnsiTheme="minorHAnsi" w:cstheme="minorHAnsi"/>
                <w:color w:val="000000"/>
                <w:sz w:val="20"/>
                <w:szCs w:val="20"/>
              </w:rPr>
            </w:pPr>
            <w:r w:rsidRPr="0076530F">
              <w:rPr>
                <w:rFonts w:asciiTheme="minorHAnsi" w:hAnsiTheme="minorHAnsi" w:cstheme="minorHAnsi"/>
                <w:color w:val="000000"/>
                <w:sz w:val="20"/>
                <w:szCs w:val="20"/>
              </w:rPr>
              <w:t>2014</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E932DD">
            <w:pPr>
              <w:spacing w:after="0" w:line="240" w:lineRule="auto"/>
              <w:jc w:val="center"/>
              <w:rPr>
                <w:rFonts w:asciiTheme="minorHAnsi" w:hAnsiTheme="minorHAnsi" w:cstheme="minorHAnsi"/>
                <w:color w:val="000000"/>
                <w:sz w:val="20"/>
                <w:szCs w:val="20"/>
              </w:rPr>
            </w:pPr>
            <w:r w:rsidRPr="0076530F">
              <w:rPr>
                <w:rFonts w:asciiTheme="minorHAnsi" w:hAnsiTheme="minorHAnsi" w:cstheme="minorHAnsi"/>
                <w:color w:val="000000"/>
                <w:sz w:val="20"/>
                <w:szCs w:val="20"/>
              </w:rPr>
              <w:t>2015</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E932DD">
            <w:pPr>
              <w:spacing w:after="0" w:line="240" w:lineRule="auto"/>
              <w:jc w:val="center"/>
              <w:rPr>
                <w:rFonts w:asciiTheme="minorHAnsi" w:hAnsiTheme="minorHAnsi" w:cstheme="minorHAnsi"/>
                <w:color w:val="000000"/>
                <w:sz w:val="20"/>
                <w:szCs w:val="20"/>
              </w:rPr>
            </w:pPr>
            <w:r w:rsidRPr="0076530F">
              <w:rPr>
                <w:rFonts w:asciiTheme="minorHAnsi" w:hAnsiTheme="minorHAnsi" w:cstheme="minorHAnsi"/>
                <w:color w:val="000000"/>
                <w:sz w:val="20"/>
                <w:szCs w:val="20"/>
              </w:rPr>
              <w:t>2016</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E932DD">
            <w:pPr>
              <w:spacing w:after="0" w:line="240" w:lineRule="auto"/>
              <w:jc w:val="center"/>
              <w:rPr>
                <w:rFonts w:asciiTheme="minorHAnsi" w:hAnsiTheme="minorHAnsi" w:cstheme="minorHAnsi"/>
                <w:color w:val="000000"/>
                <w:sz w:val="20"/>
                <w:szCs w:val="20"/>
              </w:rPr>
            </w:pPr>
            <w:r w:rsidRPr="0076530F">
              <w:rPr>
                <w:rFonts w:asciiTheme="minorHAnsi" w:hAnsiTheme="minorHAnsi" w:cstheme="minorHAnsi"/>
                <w:color w:val="000000"/>
                <w:sz w:val="20"/>
                <w:szCs w:val="20"/>
              </w:rPr>
              <w:t>2017</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E932DD">
            <w:pPr>
              <w:spacing w:after="0" w:line="240" w:lineRule="auto"/>
              <w:jc w:val="center"/>
              <w:rPr>
                <w:rFonts w:asciiTheme="minorHAnsi" w:hAnsiTheme="minorHAnsi" w:cstheme="minorHAnsi"/>
                <w:color w:val="000000"/>
                <w:sz w:val="20"/>
                <w:szCs w:val="20"/>
              </w:rPr>
            </w:pPr>
            <w:r w:rsidRPr="0076530F">
              <w:rPr>
                <w:rFonts w:asciiTheme="minorHAnsi" w:hAnsiTheme="minorHAnsi" w:cstheme="minorHAnsi"/>
                <w:color w:val="000000"/>
                <w:sz w:val="20"/>
                <w:szCs w:val="20"/>
              </w:rPr>
              <w:t>2018</w:t>
            </w:r>
          </w:p>
        </w:tc>
      </w:tr>
      <w:tr w:rsidR="00E932DD" w:rsidRPr="0076530F" w:rsidTr="00E932DD">
        <w:trPr>
          <w:trHeight w:val="30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I</w:t>
            </w:r>
          </w:p>
        </w:tc>
        <w:tc>
          <w:tcPr>
            <w:tcW w:w="1592" w:type="pct"/>
            <w:tcBorders>
              <w:top w:val="nil"/>
              <w:left w:val="nil"/>
              <w:bottom w:val="single" w:sz="4" w:space="0" w:color="auto"/>
              <w:right w:val="single" w:sz="4" w:space="0" w:color="auto"/>
            </w:tcBorders>
            <w:shd w:val="clear" w:color="auto" w:fill="auto"/>
            <w:vAlign w:val="bottom"/>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Total Penerimaan</w:t>
            </w:r>
          </w:p>
        </w:tc>
        <w:tc>
          <w:tcPr>
            <w:tcW w:w="634" w:type="pct"/>
            <w:tcBorders>
              <w:top w:val="nil"/>
              <w:left w:val="nil"/>
              <w:bottom w:val="single" w:sz="4" w:space="0" w:color="auto"/>
              <w:right w:val="single" w:sz="4" w:space="0" w:color="auto"/>
            </w:tcBorders>
            <w:shd w:val="clear" w:color="auto" w:fill="auto"/>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11,289,258</w:t>
            </w:r>
          </w:p>
        </w:tc>
        <w:tc>
          <w:tcPr>
            <w:tcW w:w="629" w:type="pct"/>
            <w:tcBorders>
              <w:top w:val="nil"/>
              <w:left w:val="nil"/>
              <w:bottom w:val="single" w:sz="4" w:space="0" w:color="auto"/>
              <w:right w:val="single" w:sz="4" w:space="0" w:color="auto"/>
            </w:tcBorders>
            <w:shd w:val="clear" w:color="auto" w:fill="auto"/>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9,327,563</w:t>
            </w:r>
          </w:p>
        </w:tc>
        <w:tc>
          <w:tcPr>
            <w:tcW w:w="629" w:type="pct"/>
            <w:tcBorders>
              <w:top w:val="nil"/>
              <w:left w:val="nil"/>
              <w:bottom w:val="single" w:sz="4" w:space="0" w:color="auto"/>
              <w:right w:val="single" w:sz="4" w:space="0" w:color="auto"/>
            </w:tcBorders>
            <w:shd w:val="clear" w:color="auto" w:fill="auto"/>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9,619,967</w:t>
            </w:r>
          </w:p>
        </w:tc>
        <w:tc>
          <w:tcPr>
            <w:tcW w:w="629" w:type="pct"/>
            <w:tcBorders>
              <w:top w:val="nil"/>
              <w:left w:val="nil"/>
              <w:bottom w:val="single" w:sz="4" w:space="0" w:color="auto"/>
              <w:right w:val="single" w:sz="4" w:space="0" w:color="auto"/>
            </w:tcBorders>
            <w:shd w:val="clear" w:color="auto" w:fill="auto"/>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9,485,343</w:t>
            </w:r>
          </w:p>
        </w:tc>
        <w:tc>
          <w:tcPr>
            <w:tcW w:w="629" w:type="pct"/>
            <w:tcBorders>
              <w:top w:val="nil"/>
              <w:left w:val="nil"/>
              <w:bottom w:val="single" w:sz="4" w:space="0" w:color="auto"/>
              <w:right w:val="single" w:sz="4" w:space="0" w:color="auto"/>
            </w:tcBorders>
            <w:shd w:val="clear" w:color="auto" w:fill="auto"/>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9,456,664</w:t>
            </w:r>
          </w:p>
        </w:tc>
      </w:tr>
      <w:tr w:rsidR="00E932DD" w:rsidRPr="0076530F" w:rsidTr="00E932DD">
        <w:trPr>
          <w:trHeight w:val="30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II</w:t>
            </w:r>
          </w:p>
        </w:tc>
        <w:tc>
          <w:tcPr>
            <w:tcW w:w="1592" w:type="pct"/>
            <w:tcBorders>
              <w:top w:val="nil"/>
              <w:left w:val="nil"/>
              <w:bottom w:val="single" w:sz="4" w:space="0" w:color="auto"/>
              <w:right w:val="single" w:sz="4" w:space="0" w:color="auto"/>
            </w:tcBorders>
            <w:shd w:val="clear" w:color="auto" w:fill="auto"/>
            <w:vAlign w:val="bottom"/>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Belanja Langsung (IIa + IIb)</w:t>
            </w:r>
          </w:p>
        </w:tc>
        <w:tc>
          <w:tcPr>
            <w:tcW w:w="634"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6,932,272</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5,357,419</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5,525,457</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5,300,679</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5,160,391</w:t>
            </w:r>
          </w:p>
        </w:tc>
      </w:tr>
      <w:tr w:rsidR="00E932DD" w:rsidRPr="0076530F" w:rsidTr="00E932DD">
        <w:trPr>
          <w:trHeight w:val="60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IIa</w:t>
            </w:r>
          </w:p>
        </w:tc>
        <w:tc>
          <w:tcPr>
            <w:tcW w:w="1592" w:type="pct"/>
            <w:tcBorders>
              <w:top w:val="nil"/>
              <w:left w:val="nil"/>
              <w:bottom w:val="single" w:sz="4" w:space="0" w:color="auto"/>
              <w:right w:val="single" w:sz="4" w:space="0" w:color="auto"/>
            </w:tcBorders>
            <w:shd w:val="clear" w:color="auto" w:fill="auto"/>
            <w:vAlign w:val="center"/>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Belanja langsung seluruh bidang urusan (prioritas I &amp; II)</w:t>
            </w:r>
          </w:p>
        </w:tc>
        <w:tc>
          <w:tcPr>
            <w:tcW w:w="634" w:type="pct"/>
            <w:tcBorders>
              <w:top w:val="nil"/>
              <w:left w:val="nil"/>
              <w:bottom w:val="single" w:sz="4" w:space="0" w:color="auto"/>
              <w:right w:val="single" w:sz="4" w:space="0" w:color="auto"/>
            </w:tcBorders>
            <w:shd w:val="clear" w:color="auto" w:fill="auto"/>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6,734,671</w:t>
            </w:r>
          </w:p>
        </w:tc>
        <w:tc>
          <w:tcPr>
            <w:tcW w:w="629" w:type="pct"/>
            <w:tcBorders>
              <w:top w:val="nil"/>
              <w:left w:val="nil"/>
              <w:bottom w:val="single" w:sz="4" w:space="0" w:color="auto"/>
              <w:right w:val="single" w:sz="4" w:space="0" w:color="auto"/>
            </w:tcBorders>
            <w:shd w:val="clear" w:color="auto" w:fill="auto"/>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5,135,252</w:t>
            </w:r>
          </w:p>
        </w:tc>
        <w:tc>
          <w:tcPr>
            <w:tcW w:w="629" w:type="pct"/>
            <w:tcBorders>
              <w:top w:val="nil"/>
              <w:left w:val="nil"/>
              <w:bottom w:val="single" w:sz="4" w:space="0" w:color="auto"/>
              <w:right w:val="single" w:sz="4" w:space="0" w:color="auto"/>
            </w:tcBorders>
            <w:shd w:val="clear" w:color="auto" w:fill="auto"/>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5,274,759</w:t>
            </w:r>
          </w:p>
        </w:tc>
        <w:tc>
          <w:tcPr>
            <w:tcW w:w="629" w:type="pct"/>
            <w:tcBorders>
              <w:top w:val="nil"/>
              <w:left w:val="nil"/>
              <w:bottom w:val="single" w:sz="4" w:space="0" w:color="auto"/>
              <w:right w:val="single" w:sz="4" w:space="0" w:color="auto"/>
            </w:tcBorders>
            <w:shd w:val="clear" w:color="auto" w:fill="auto"/>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5,016,741</w:t>
            </w:r>
          </w:p>
        </w:tc>
        <w:tc>
          <w:tcPr>
            <w:tcW w:w="629" w:type="pct"/>
            <w:tcBorders>
              <w:top w:val="nil"/>
              <w:left w:val="nil"/>
              <w:bottom w:val="single" w:sz="4" w:space="0" w:color="auto"/>
              <w:right w:val="single" w:sz="4" w:space="0" w:color="auto"/>
            </w:tcBorders>
            <w:shd w:val="clear" w:color="auto" w:fill="auto"/>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4,837,606</w:t>
            </w:r>
          </w:p>
        </w:tc>
      </w:tr>
      <w:tr w:rsidR="00E932DD" w:rsidRPr="0076530F" w:rsidTr="00E932DD">
        <w:trPr>
          <w:trHeight w:val="30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IIb</w:t>
            </w:r>
          </w:p>
        </w:tc>
        <w:tc>
          <w:tcPr>
            <w:tcW w:w="1592" w:type="pct"/>
            <w:tcBorders>
              <w:top w:val="nil"/>
              <w:left w:val="nil"/>
              <w:bottom w:val="single" w:sz="4" w:space="0" w:color="auto"/>
              <w:right w:val="single" w:sz="4" w:space="0" w:color="auto"/>
            </w:tcBorders>
            <w:shd w:val="clear" w:color="auto" w:fill="auto"/>
            <w:vAlign w:val="center"/>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Belanja langsung wajib dan mengikat</w:t>
            </w:r>
          </w:p>
        </w:tc>
        <w:tc>
          <w:tcPr>
            <w:tcW w:w="634" w:type="pct"/>
            <w:tcBorders>
              <w:top w:val="nil"/>
              <w:left w:val="nil"/>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197,601</w:t>
            </w:r>
          </w:p>
        </w:tc>
        <w:tc>
          <w:tcPr>
            <w:tcW w:w="629" w:type="pct"/>
            <w:tcBorders>
              <w:top w:val="nil"/>
              <w:left w:val="nil"/>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jc w:val="right"/>
              <w:rPr>
                <w:rFonts w:asciiTheme="minorHAnsi" w:hAnsiTheme="minorHAnsi" w:cstheme="minorHAnsi"/>
                <w:sz w:val="20"/>
                <w:szCs w:val="20"/>
              </w:rPr>
            </w:pPr>
            <w:r w:rsidRPr="0076530F">
              <w:rPr>
                <w:rFonts w:asciiTheme="minorHAnsi" w:hAnsiTheme="minorHAnsi" w:cstheme="minorHAnsi"/>
                <w:sz w:val="20"/>
                <w:szCs w:val="20"/>
                <w:lang w:val="en-GB"/>
              </w:rPr>
              <w:t>222,167</w:t>
            </w:r>
          </w:p>
        </w:tc>
        <w:tc>
          <w:tcPr>
            <w:tcW w:w="629" w:type="pct"/>
            <w:tcBorders>
              <w:top w:val="nil"/>
              <w:left w:val="nil"/>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250,698</w:t>
            </w:r>
          </w:p>
        </w:tc>
        <w:tc>
          <w:tcPr>
            <w:tcW w:w="629" w:type="pct"/>
            <w:tcBorders>
              <w:top w:val="nil"/>
              <w:left w:val="nil"/>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283,938</w:t>
            </w:r>
          </w:p>
        </w:tc>
        <w:tc>
          <w:tcPr>
            <w:tcW w:w="629" w:type="pct"/>
            <w:tcBorders>
              <w:top w:val="nil"/>
              <w:left w:val="nil"/>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322,785</w:t>
            </w:r>
          </w:p>
        </w:tc>
      </w:tr>
      <w:tr w:rsidR="00E932DD" w:rsidRPr="0076530F" w:rsidTr="00E932DD">
        <w:trPr>
          <w:trHeight w:val="30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III</w:t>
            </w:r>
          </w:p>
        </w:tc>
        <w:tc>
          <w:tcPr>
            <w:tcW w:w="1592" w:type="pct"/>
            <w:tcBorders>
              <w:top w:val="nil"/>
              <w:left w:val="nil"/>
              <w:bottom w:val="single" w:sz="4" w:space="0" w:color="auto"/>
              <w:right w:val="single" w:sz="4" w:space="0" w:color="auto"/>
            </w:tcBorders>
            <w:shd w:val="clear" w:color="auto" w:fill="auto"/>
            <w:vAlign w:val="bottom"/>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Belanja tidak langsung (IIIa + IIIb)</w:t>
            </w:r>
          </w:p>
        </w:tc>
        <w:tc>
          <w:tcPr>
            <w:tcW w:w="634"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4,356,986</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3,870,144</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3,994,511</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4,084,664</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4,196,272</w:t>
            </w:r>
          </w:p>
        </w:tc>
      </w:tr>
      <w:tr w:rsidR="00E932DD" w:rsidRPr="0076530F" w:rsidTr="00E932DD">
        <w:trPr>
          <w:trHeight w:val="30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IIIa</w:t>
            </w:r>
          </w:p>
        </w:tc>
        <w:tc>
          <w:tcPr>
            <w:tcW w:w="1592" w:type="pct"/>
            <w:tcBorders>
              <w:top w:val="nil"/>
              <w:left w:val="nil"/>
              <w:bottom w:val="single" w:sz="4" w:space="0" w:color="auto"/>
              <w:right w:val="single" w:sz="4" w:space="0" w:color="auto"/>
            </w:tcBorders>
            <w:shd w:val="clear" w:color="auto" w:fill="auto"/>
            <w:vAlign w:val="bottom"/>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Belanja tidak langsung (Prioritas III)</w:t>
            </w:r>
          </w:p>
        </w:tc>
        <w:tc>
          <w:tcPr>
            <w:tcW w:w="634" w:type="pct"/>
            <w:tcBorders>
              <w:top w:val="nil"/>
              <w:left w:val="nil"/>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1,062,992</w:t>
            </w:r>
          </w:p>
        </w:tc>
        <w:tc>
          <w:tcPr>
            <w:tcW w:w="629" w:type="pct"/>
            <w:tcBorders>
              <w:top w:val="nil"/>
              <w:left w:val="nil"/>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716,325</w:t>
            </w:r>
          </w:p>
        </w:tc>
        <w:tc>
          <w:tcPr>
            <w:tcW w:w="629" w:type="pct"/>
            <w:tcBorders>
              <w:top w:val="nil"/>
              <w:left w:val="nil"/>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764,639</w:t>
            </w:r>
          </w:p>
        </w:tc>
        <w:tc>
          <w:tcPr>
            <w:tcW w:w="629" w:type="pct"/>
            <w:tcBorders>
              <w:top w:val="nil"/>
              <w:left w:val="nil"/>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772,904</w:t>
            </w:r>
          </w:p>
        </w:tc>
        <w:tc>
          <w:tcPr>
            <w:tcW w:w="629" w:type="pct"/>
            <w:tcBorders>
              <w:top w:val="nil"/>
              <w:left w:val="nil"/>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796,163</w:t>
            </w:r>
          </w:p>
        </w:tc>
      </w:tr>
      <w:tr w:rsidR="00E932DD" w:rsidRPr="0076530F" w:rsidTr="00E932DD">
        <w:trPr>
          <w:trHeight w:val="60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IIIb</w:t>
            </w:r>
          </w:p>
        </w:tc>
        <w:tc>
          <w:tcPr>
            <w:tcW w:w="1592" w:type="pct"/>
            <w:tcBorders>
              <w:top w:val="nil"/>
              <w:left w:val="nil"/>
              <w:bottom w:val="single" w:sz="4" w:space="0" w:color="auto"/>
              <w:right w:val="single" w:sz="4" w:space="0" w:color="auto"/>
            </w:tcBorders>
            <w:shd w:val="clear" w:color="auto" w:fill="auto"/>
            <w:vAlign w:val="bottom"/>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Belanja tidak langsung wajib dan mengikat</w:t>
            </w:r>
          </w:p>
        </w:tc>
        <w:tc>
          <w:tcPr>
            <w:tcW w:w="634" w:type="pct"/>
            <w:tcBorders>
              <w:top w:val="nil"/>
              <w:left w:val="nil"/>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3,293,994</w:t>
            </w:r>
          </w:p>
        </w:tc>
        <w:tc>
          <w:tcPr>
            <w:tcW w:w="629" w:type="pct"/>
            <w:tcBorders>
              <w:top w:val="nil"/>
              <w:left w:val="nil"/>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3,153,819</w:t>
            </w:r>
          </w:p>
        </w:tc>
        <w:tc>
          <w:tcPr>
            <w:tcW w:w="629" w:type="pct"/>
            <w:tcBorders>
              <w:top w:val="nil"/>
              <w:left w:val="nil"/>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3,229,872</w:t>
            </w:r>
          </w:p>
        </w:tc>
        <w:tc>
          <w:tcPr>
            <w:tcW w:w="629" w:type="pct"/>
            <w:tcBorders>
              <w:top w:val="nil"/>
              <w:left w:val="nil"/>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3,311,760</w:t>
            </w:r>
          </w:p>
        </w:tc>
        <w:tc>
          <w:tcPr>
            <w:tcW w:w="629" w:type="pct"/>
            <w:tcBorders>
              <w:top w:val="nil"/>
              <w:left w:val="nil"/>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lang w:val="en-GB"/>
              </w:rPr>
              <w:t>3,400,109</w:t>
            </w:r>
          </w:p>
        </w:tc>
      </w:tr>
      <w:tr w:rsidR="00E932DD" w:rsidRPr="0076530F" w:rsidTr="00E932DD">
        <w:trPr>
          <w:trHeight w:val="60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IV</w:t>
            </w:r>
          </w:p>
        </w:tc>
        <w:tc>
          <w:tcPr>
            <w:tcW w:w="1592" w:type="pct"/>
            <w:tcBorders>
              <w:top w:val="nil"/>
              <w:left w:val="nil"/>
              <w:bottom w:val="single" w:sz="4" w:space="0" w:color="auto"/>
              <w:right w:val="single" w:sz="4" w:space="0" w:color="auto"/>
            </w:tcBorders>
            <w:shd w:val="clear" w:color="auto" w:fill="auto"/>
            <w:vAlign w:val="bottom"/>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 xml:space="preserve">Pembiayaan yang wajib mengikat serta prioritas utama </w:t>
            </w:r>
          </w:p>
        </w:tc>
        <w:tc>
          <w:tcPr>
            <w:tcW w:w="634"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0</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100,000</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100,000</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100,000</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100,000</w:t>
            </w:r>
          </w:p>
        </w:tc>
      </w:tr>
      <w:tr w:rsidR="00E932DD" w:rsidRPr="0076530F" w:rsidTr="00E932DD">
        <w:trPr>
          <w:trHeight w:val="300"/>
        </w:trPr>
        <w:tc>
          <w:tcPr>
            <w:tcW w:w="260" w:type="pct"/>
            <w:tcBorders>
              <w:top w:val="nil"/>
              <w:left w:val="single" w:sz="4" w:space="0" w:color="auto"/>
              <w:bottom w:val="single" w:sz="4" w:space="0" w:color="auto"/>
              <w:right w:val="single" w:sz="4" w:space="0" w:color="auto"/>
            </w:tcBorders>
            <w:shd w:val="clear" w:color="auto" w:fill="auto"/>
            <w:noWrap/>
            <w:vAlign w:val="center"/>
            <w:hideMark/>
          </w:tcPr>
          <w:p w:rsidR="00E932DD" w:rsidRPr="0076530F" w:rsidRDefault="00E932DD" w:rsidP="001C67DD">
            <w:pPr>
              <w:spacing w:after="0" w:line="240" w:lineRule="auto"/>
              <w:rPr>
                <w:rFonts w:asciiTheme="minorHAnsi" w:hAnsiTheme="minorHAnsi" w:cstheme="minorHAnsi"/>
                <w:color w:val="000000"/>
                <w:sz w:val="20"/>
                <w:szCs w:val="20"/>
              </w:rPr>
            </w:pPr>
            <w:r w:rsidRPr="0076530F">
              <w:rPr>
                <w:rFonts w:asciiTheme="minorHAnsi" w:hAnsiTheme="minorHAnsi" w:cstheme="minorHAnsi"/>
                <w:color w:val="000000"/>
                <w:sz w:val="20"/>
                <w:szCs w:val="20"/>
              </w:rPr>
              <w:t>V</w:t>
            </w:r>
          </w:p>
        </w:tc>
        <w:tc>
          <w:tcPr>
            <w:tcW w:w="1592"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rPr>
                <w:rFonts w:asciiTheme="minorHAnsi" w:hAnsiTheme="minorHAnsi" w:cstheme="minorHAnsi"/>
                <w:color w:val="000000"/>
                <w:sz w:val="20"/>
                <w:szCs w:val="20"/>
              </w:rPr>
            </w:pPr>
            <w:r>
              <w:rPr>
                <w:rFonts w:asciiTheme="minorHAnsi" w:hAnsiTheme="minorHAnsi" w:cstheme="minorHAnsi"/>
                <w:color w:val="000000"/>
                <w:sz w:val="20"/>
                <w:szCs w:val="20"/>
              </w:rPr>
              <w:t>S</w:t>
            </w:r>
            <w:r w:rsidRPr="0076530F">
              <w:rPr>
                <w:rFonts w:asciiTheme="minorHAnsi" w:hAnsiTheme="minorHAnsi" w:cstheme="minorHAnsi"/>
                <w:color w:val="000000"/>
                <w:sz w:val="20"/>
                <w:szCs w:val="20"/>
              </w:rPr>
              <w:t>urplus/defisit (I-II-II-IV)</w:t>
            </w:r>
          </w:p>
        </w:tc>
        <w:tc>
          <w:tcPr>
            <w:tcW w:w="634"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0</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0</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0</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0</w:t>
            </w:r>
          </w:p>
        </w:tc>
        <w:tc>
          <w:tcPr>
            <w:tcW w:w="629" w:type="pct"/>
            <w:tcBorders>
              <w:top w:val="nil"/>
              <w:left w:val="nil"/>
              <w:bottom w:val="single" w:sz="4" w:space="0" w:color="auto"/>
              <w:right w:val="single" w:sz="4" w:space="0" w:color="auto"/>
            </w:tcBorders>
            <w:shd w:val="clear" w:color="auto" w:fill="auto"/>
            <w:noWrap/>
            <w:vAlign w:val="bottom"/>
            <w:hideMark/>
          </w:tcPr>
          <w:p w:rsidR="00E932DD" w:rsidRPr="0076530F" w:rsidRDefault="00E932DD" w:rsidP="001C67DD">
            <w:pPr>
              <w:spacing w:after="0" w:line="240" w:lineRule="auto"/>
              <w:jc w:val="right"/>
              <w:rPr>
                <w:rFonts w:asciiTheme="minorHAnsi" w:hAnsiTheme="minorHAnsi" w:cstheme="minorHAnsi"/>
                <w:color w:val="000000"/>
                <w:sz w:val="20"/>
                <w:szCs w:val="20"/>
              </w:rPr>
            </w:pPr>
            <w:r w:rsidRPr="0076530F">
              <w:rPr>
                <w:rFonts w:asciiTheme="minorHAnsi" w:hAnsiTheme="minorHAnsi" w:cstheme="minorHAnsi"/>
                <w:color w:val="000000"/>
                <w:sz w:val="20"/>
                <w:szCs w:val="20"/>
              </w:rPr>
              <w:t>0</w:t>
            </w:r>
          </w:p>
        </w:tc>
      </w:tr>
    </w:tbl>
    <w:p w:rsidR="00210FAA" w:rsidRDefault="00210FAA" w:rsidP="00E932DD">
      <w:pPr>
        <w:autoSpaceDE w:val="0"/>
        <w:autoSpaceDN w:val="0"/>
        <w:adjustRightInd w:val="0"/>
        <w:spacing w:after="0" w:line="240" w:lineRule="auto"/>
        <w:jc w:val="both"/>
        <w:rPr>
          <w:rFonts w:cs="Calibri"/>
          <w:noProof/>
          <w:sz w:val="24"/>
          <w:szCs w:val="24"/>
          <w:lang w:val="id-ID"/>
        </w:rPr>
      </w:pPr>
    </w:p>
    <w:p w:rsidR="00210FAA" w:rsidRDefault="00210FAA" w:rsidP="00F22CD9">
      <w:pPr>
        <w:autoSpaceDE w:val="0"/>
        <w:autoSpaceDN w:val="0"/>
        <w:adjustRightInd w:val="0"/>
        <w:spacing w:after="0" w:line="240" w:lineRule="auto"/>
        <w:ind w:firstLine="720"/>
        <w:jc w:val="both"/>
        <w:rPr>
          <w:rFonts w:cs="Calibri"/>
          <w:noProof/>
          <w:sz w:val="24"/>
          <w:szCs w:val="24"/>
          <w:lang w:val="id-ID"/>
        </w:rPr>
      </w:pPr>
    </w:p>
    <w:p w:rsidR="00C40CA4" w:rsidRPr="0028015A" w:rsidRDefault="0028015A" w:rsidP="0028015A">
      <w:pPr>
        <w:tabs>
          <w:tab w:val="left" w:pos="709"/>
        </w:tabs>
        <w:spacing w:after="0"/>
        <w:jc w:val="both"/>
        <w:rPr>
          <w:rFonts w:cs="Calibri"/>
          <w:b/>
          <w:noProof/>
          <w:sz w:val="24"/>
          <w:szCs w:val="24"/>
          <w:lang w:val="id-ID"/>
        </w:rPr>
      </w:pPr>
      <w:r>
        <w:rPr>
          <w:rFonts w:cs="Calibri"/>
          <w:b/>
          <w:noProof/>
          <w:sz w:val="24"/>
          <w:szCs w:val="24"/>
        </w:rPr>
        <w:t>3.4</w:t>
      </w:r>
      <w:r>
        <w:rPr>
          <w:rFonts w:cs="Calibri"/>
          <w:b/>
          <w:noProof/>
          <w:sz w:val="24"/>
          <w:szCs w:val="24"/>
        </w:rPr>
        <w:tab/>
      </w:r>
      <w:r>
        <w:rPr>
          <w:rFonts w:cs="Calibri"/>
          <w:b/>
          <w:noProof/>
          <w:sz w:val="24"/>
          <w:szCs w:val="24"/>
        </w:rPr>
        <w:tab/>
      </w:r>
      <w:r w:rsidRPr="0028015A">
        <w:rPr>
          <w:rFonts w:cs="Calibri"/>
          <w:b/>
          <w:noProof/>
          <w:sz w:val="24"/>
          <w:szCs w:val="24"/>
          <w:lang w:val="id-ID"/>
        </w:rPr>
        <w:t>KEBUTUHAN INVESTASI DAERAH</w:t>
      </w:r>
    </w:p>
    <w:p w:rsidR="00C40CA4" w:rsidRPr="00C40CA4" w:rsidRDefault="00C40CA4" w:rsidP="0028015A">
      <w:pPr>
        <w:spacing w:before="100" w:after="100"/>
        <w:ind w:firstLine="709"/>
        <w:jc w:val="both"/>
        <w:rPr>
          <w:rFonts w:asciiTheme="minorHAnsi" w:hAnsiTheme="minorHAnsi" w:cs="Tahoma"/>
          <w:sz w:val="24"/>
          <w:szCs w:val="24"/>
          <w:lang w:eastAsia="zh-CN"/>
        </w:rPr>
      </w:pPr>
      <w:r w:rsidRPr="00C40CA4">
        <w:rPr>
          <w:rFonts w:asciiTheme="minorHAnsi" w:hAnsiTheme="minorHAnsi" w:cs="Tahoma"/>
          <w:sz w:val="24"/>
          <w:szCs w:val="24"/>
          <w:lang w:val="id-ID" w:eastAsia="zh-CN"/>
        </w:rPr>
        <w:t xml:space="preserve">Dengan memperhitungkan perubahan lingkungan strategis di </w:t>
      </w:r>
      <w:r w:rsidR="00035E66">
        <w:rPr>
          <w:rFonts w:asciiTheme="minorHAnsi" w:hAnsiTheme="minorHAnsi" w:cs="Tahoma"/>
          <w:sz w:val="24"/>
          <w:szCs w:val="24"/>
          <w:lang w:val="id-ID" w:eastAsia="zh-CN"/>
        </w:rPr>
        <w:t>Provinsi Kalimantan Timur</w:t>
      </w:r>
      <w:r w:rsidRPr="00C40CA4">
        <w:rPr>
          <w:rFonts w:asciiTheme="minorHAnsi" w:hAnsiTheme="minorHAnsi" w:cs="Tahoma"/>
          <w:sz w:val="24"/>
          <w:szCs w:val="24"/>
          <w:lang w:val="id-ID" w:eastAsia="zh-CN"/>
        </w:rPr>
        <w:t xml:space="preserve"> dalam lima tahun mendatang, pendanaan pembangunan diperkirakan akan terus meningkat untuk mendorong penambahan dan pemupukan modal melalui investasi. </w:t>
      </w:r>
      <w:r w:rsidRPr="00C40CA4">
        <w:rPr>
          <w:rFonts w:asciiTheme="minorHAnsi" w:hAnsiTheme="minorHAnsi" w:cs="Tahoma"/>
          <w:sz w:val="24"/>
          <w:szCs w:val="24"/>
          <w:lang w:eastAsia="zh-CN"/>
        </w:rPr>
        <w:t>Perk</w:t>
      </w:r>
      <w:r w:rsidRPr="00C40CA4">
        <w:rPr>
          <w:rFonts w:asciiTheme="minorHAnsi" w:hAnsiTheme="minorHAnsi" w:cs="Tahoma"/>
          <w:sz w:val="24"/>
          <w:szCs w:val="24"/>
          <w:lang w:val="id-ID" w:eastAsia="zh-CN"/>
        </w:rPr>
        <w:t>i</w:t>
      </w:r>
      <w:r w:rsidRPr="00C40CA4">
        <w:rPr>
          <w:rFonts w:asciiTheme="minorHAnsi" w:hAnsiTheme="minorHAnsi" w:cs="Tahoma"/>
          <w:sz w:val="24"/>
          <w:szCs w:val="24"/>
          <w:lang w:eastAsia="zh-CN"/>
        </w:rPr>
        <w:t>raan kebut</w:t>
      </w:r>
      <w:r w:rsidRPr="00C40CA4">
        <w:rPr>
          <w:rFonts w:asciiTheme="minorHAnsi" w:hAnsiTheme="minorHAnsi" w:cs="Tahoma"/>
          <w:sz w:val="24"/>
          <w:szCs w:val="24"/>
          <w:lang w:val="id-ID" w:eastAsia="zh-CN"/>
        </w:rPr>
        <w:t>uh</w:t>
      </w:r>
      <w:r w:rsidRPr="00C40CA4">
        <w:rPr>
          <w:rFonts w:asciiTheme="minorHAnsi" w:hAnsiTheme="minorHAnsi" w:cs="Tahoma"/>
          <w:sz w:val="24"/>
          <w:szCs w:val="24"/>
          <w:lang w:eastAsia="zh-CN"/>
        </w:rPr>
        <w:t xml:space="preserve">an investasi Provinsi Kalimantan Timur tahun </w:t>
      </w:r>
      <w:r>
        <w:rPr>
          <w:rFonts w:asciiTheme="minorHAnsi" w:hAnsiTheme="minorHAnsi" w:cs="Tahoma"/>
          <w:sz w:val="24"/>
          <w:szCs w:val="24"/>
          <w:lang w:val="id-ID" w:eastAsia="zh-CN"/>
        </w:rPr>
        <w:t xml:space="preserve"> lima tahun mendatang </w:t>
      </w:r>
      <w:r w:rsidRPr="00C40CA4">
        <w:rPr>
          <w:rFonts w:asciiTheme="minorHAnsi" w:hAnsiTheme="minorHAnsi" w:cs="Tahoma"/>
          <w:sz w:val="24"/>
          <w:szCs w:val="24"/>
          <w:lang w:eastAsia="zh-CN"/>
        </w:rPr>
        <w:t>disusun berdasarkan asumsi sebagai berikut:</w:t>
      </w:r>
    </w:p>
    <w:p w:rsidR="00C40CA4" w:rsidRPr="00C40CA4" w:rsidRDefault="00C40CA4" w:rsidP="00C40CA4">
      <w:pPr>
        <w:numPr>
          <w:ilvl w:val="2"/>
          <w:numId w:val="38"/>
        </w:numPr>
        <w:tabs>
          <w:tab w:val="clear" w:pos="1800"/>
          <w:tab w:val="num" w:pos="-6750"/>
        </w:tabs>
        <w:spacing w:before="100" w:after="100" w:line="300" w:lineRule="exact"/>
        <w:ind w:left="540" w:hanging="540"/>
        <w:jc w:val="both"/>
        <w:rPr>
          <w:rFonts w:asciiTheme="minorHAnsi" w:hAnsiTheme="minorHAnsi" w:cs="Tahoma"/>
          <w:sz w:val="24"/>
          <w:szCs w:val="24"/>
          <w:lang w:val="id-ID" w:eastAsia="zh-CN"/>
        </w:rPr>
      </w:pPr>
      <w:r w:rsidRPr="00C40CA4">
        <w:rPr>
          <w:rFonts w:asciiTheme="minorHAnsi" w:hAnsiTheme="minorHAnsi" w:cs="Tahoma"/>
          <w:sz w:val="24"/>
          <w:szCs w:val="24"/>
          <w:lang w:eastAsia="zh-CN"/>
        </w:rPr>
        <w:t xml:space="preserve">Target pertumbuhan ekonomi akan meningkat dari </w:t>
      </w:r>
      <w:r w:rsidRPr="00C40CA4">
        <w:rPr>
          <w:rFonts w:asciiTheme="minorHAnsi" w:hAnsiTheme="minorHAnsi" w:cs="Tahoma"/>
          <w:sz w:val="24"/>
          <w:szCs w:val="24"/>
          <w:lang w:val="id-ID" w:eastAsia="zh-CN"/>
        </w:rPr>
        <w:t>4,21</w:t>
      </w:r>
      <w:r w:rsidRPr="00C40CA4">
        <w:rPr>
          <w:rFonts w:asciiTheme="minorHAnsi" w:hAnsiTheme="minorHAnsi" w:cs="Tahoma"/>
          <w:sz w:val="24"/>
          <w:szCs w:val="24"/>
          <w:lang w:eastAsia="zh-CN"/>
        </w:rPr>
        <w:t xml:space="preserve"> persen pada tahun 2014 menjadi </w:t>
      </w:r>
      <w:r w:rsidRPr="00C40CA4">
        <w:rPr>
          <w:rFonts w:asciiTheme="minorHAnsi" w:hAnsiTheme="minorHAnsi" w:cs="Tahoma"/>
          <w:sz w:val="24"/>
          <w:szCs w:val="24"/>
          <w:lang w:val="id-ID" w:eastAsia="zh-CN"/>
        </w:rPr>
        <w:t>4,6</w:t>
      </w:r>
      <w:r w:rsidRPr="00C40CA4">
        <w:rPr>
          <w:rFonts w:asciiTheme="minorHAnsi" w:hAnsiTheme="minorHAnsi" w:cs="Tahoma"/>
          <w:sz w:val="24"/>
          <w:szCs w:val="24"/>
          <w:lang w:eastAsia="zh-CN"/>
        </w:rPr>
        <w:t xml:space="preserve"> persen pada tahun 2016 dan </w:t>
      </w:r>
      <w:r w:rsidRPr="00C40CA4">
        <w:rPr>
          <w:rFonts w:asciiTheme="minorHAnsi" w:hAnsiTheme="minorHAnsi" w:cs="Tahoma"/>
          <w:sz w:val="24"/>
          <w:szCs w:val="24"/>
          <w:lang w:val="id-ID" w:eastAsia="zh-CN"/>
        </w:rPr>
        <w:t>5</w:t>
      </w:r>
      <w:r w:rsidRPr="00C40CA4">
        <w:rPr>
          <w:rFonts w:asciiTheme="minorHAnsi" w:hAnsiTheme="minorHAnsi" w:cs="Tahoma"/>
          <w:sz w:val="24"/>
          <w:szCs w:val="24"/>
          <w:lang w:eastAsia="zh-CN"/>
        </w:rPr>
        <w:t>,</w:t>
      </w:r>
      <w:r w:rsidRPr="00C40CA4">
        <w:rPr>
          <w:rFonts w:asciiTheme="minorHAnsi" w:hAnsiTheme="minorHAnsi" w:cs="Tahoma"/>
          <w:sz w:val="24"/>
          <w:szCs w:val="24"/>
          <w:lang w:val="id-ID" w:eastAsia="zh-CN"/>
        </w:rPr>
        <w:t>11</w:t>
      </w:r>
      <w:r w:rsidRPr="00C40CA4">
        <w:rPr>
          <w:rFonts w:asciiTheme="minorHAnsi" w:hAnsiTheme="minorHAnsi" w:cs="Tahoma"/>
          <w:sz w:val="24"/>
          <w:szCs w:val="24"/>
          <w:lang w:eastAsia="zh-CN"/>
        </w:rPr>
        <w:t xml:space="preserve"> persen </w:t>
      </w:r>
      <w:r w:rsidR="00C902D6">
        <w:rPr>
          <w:rFonts w:asciiTheme="minorHAnsi" w:hAnsiTheme="minorHAnsi" w:cs="Tahoma"/>
          <w:sz w:val="24"/>
          <w:szCs w:val="24"/>
          <w:lang w:eastAsia="zh-CN"/>
        </w:rPr>
        <w:t>pada</w:t>
      </w:r>
      <w:r w:rsidRPr="00C40CA4">
        <w:rPr>
          <w:rFonts w:asciiTheme="minorHAnsi" w:hAnsiTheme="minorHAnsi" w:cs="Tahoma"/>
          <w:sz w:val="24"/>
          <w:szCs w:val="24"/>
          <w:lang w:eastAsia="zh-CN"/>
        </w:rPr>
        <w:t xml:space="preserve"> tahun 201</w:t>
      </w:r>
      <w:r w:rsidRPr="00C40CA4">
        <w:rPr>
          <w:rFonts w:asciiTheme="minorHAnsi" w:hAnsiTheme="minorHAnsi" w:cs="Tahoma"/>
          <w:sz w:val="24"/>
          <w:szCs w:val="24"/>
          <w:lang w:val="id-ID" w:eastAsia="zh-CN"/>
        </w:rPr>
        <w:t>8</w:t>
      </w:r>
      <w:r w:rsidRPr="00C40CA4">
        <w:rPr>
          <w:rFonts w:asciiTheme="minorHAnsi" w:hAnsiTheme="minorHAnsi" w:cs="Tahoma"/>
          <w:sz w:val="24"/>
          <w:szCs w:val="24"/>
          <w:lang w:eastAsia="zh-CN"/>
        </w:rPr>
        <w:t>;</w:t>
      </w:r>
    </w:p>
    <w:p w:rsidR="00C40CA4" w:rsidRPr="00C40CA4" w:rsidRDefault="00C40CA4" w:rsidP="00C40CA4">
      <w:pPr>
        <w:numPr>
          <w:ilvl w:val="2"/>
          <w:numId w:val="38"/>
        </w:numPr>
        <w:tabs>
          <w:tab w:val="clear" w:pos="1800"/>
          <w:tab w:val="num" w:pos="-6750"/>
        </w:tabs>
        <w:spacing w:before="100" w:after="100" w:line="300" w:lineRule="exact"/>
        <w:ind w:left="540" w:hanging="540"/>
        <w:jc w:val="both"/>
        <w:rPr>
          <w:rFonts w:asciiTheme="minorHAnsi" w:hAnsiTheme="minorHAnsi" w:cs="Tahoma"/>
          <w:sz w:val="24"/>
          <w:szCs w:val="24"/>
          <w:lang w:val="id-ID" w:eastAsia="zh-CN"/>
        </w:rPr>
      </w:pPr>
      <w:r w:rsidRPr="00C40CA4">
        <w:rPr>
          <w:rFonts w:asciiTheme="minorHAnsi" w:hAnsiTheme="minorHAnsi" w:cs="Tahoma"/>
          <w:sz w:val="24"/>
          <w:szCs w:val="24"/>
          <w:lang w:eastAsia="zh-CN"/>
        </w:rPr>
        <w:t>N</w:t>
      </w:r>
      <w:r w:rsidRPr="00C40CA4">
        <w:rPr>
          <w:rFonts w:asciiTheme="minorHAnsi" w:hAnsiTheme="minorHAnsi" w:cs="Tahoma"/>
          <w:sz w:val="24"/>
          <w:szCs w:val="24"/>
          <w:lang w:val="id-ID" w:eastAsia="zh-CN"/>
        </w:rPr>
        <w:t>ilai ICOR (</w:t>
      </w:r>
      <w:r w:rsidRPr="00C40CA4">
        <w:rPr>
          <w:rFonts w:asciiTheme="minorHAnsi" w:hAnsiTheme="minorHAnsi" w:cs="Tahoma"/>
          <w:i/>
          <w:iCs/>
          <w:sz w:val="24"/>
          <w:szCs w:val="24"/>
          <w:lang w:val="id-ID" w:eastAsia="zh-CN"/>
        </w:rPr>
        <w:t>incremental capital to output ratio</w:t>
      </w:r>
      <w:r w:rsidRPr="00C40CA4">
        <w:rPr>
          <w:rFonts w:asciiTheme="minorHAnsi" w:hAnsiTheme="minorHAnsi" w:cs="Tahoma"/>
          <w:sz w:val="24"/>
          <w:szCs w:val="24"/>
          <w:lang w:val="id-ID" w:eastAsia="zh-CN"/>
        </w:rPr>
        <w:t xml:space="preserve"> atau rasio penambahan modal terhadap produksi) </w:t>
      </w:r>
      <w:r w:rsidRPr="00C40CA4">
        <w:rPr>
          <w:rFonts w:asciiTheme="minorHAnsi" w:hAnsiTheme="minorHAnsi" w:cs="Tahoma"/>
          <w:sz w:val="24"/>
          <w:szCs w:val="24"/>
          <w:lang w:eastAsia="zh-CN"/>
        </w:rPr>
        <w:t>dari 3,65 persen pada tahun 2014 menjadi 3,5 pada tahun 2016 dan 3,35 pada tahun 2018;</w:t>
      </w:r>
    </w:p>
    <w:p w:rsidR="00C40CA4" w:rsidRPr="00C40CA4" w:rsidRDefault="00C40CA4" w:rsidP="00C40CA4">
      <w:pPr>
        <w:numPr>
          <w:ilvl w:val="2"/>
          <w:numId w:val="38"/>
        </w:numPr>
        <w:tabs>
          <w:tab w:val="clear" w:pos="1800"/>
          <w:tab w:val="num" w:pos="-6750"/>
        </w:tabs>
        <w:spacing w:before="100" w:after="100" w:line="300" w:lineRule="exact"/>
        <w:ind w:left="540" w:hanging="540"/>
        <w:jc w:val="both"/>
        <w:rPr>
          <w:rFonts w:asciiTheme="minorHAnsi" w:hAnsiTheme="minorHAnsi" w:cs="Tahoma"/>
          <w:sz w:val="24"/>
          <w:szCs w:val="24"/>
          <w:lang w:val="id-ID" w:eastAsia="zh-CN"/>
        </w:rPr>
      </w:pPr>
      <w:r w:rsidRPr="00C40CA4">
        <w:rPr>
          <w:rFonts w:asciiTheme="minorHAnsi" w:hAnsiTheme="minorHAnsi" w:cs="Tahoma"/>
          <w:sz w:val="24"/>
          <w:szCs w:val="24"/>
          <w:lang w:eastAsia="zh-CN"/>
        </w:rPr>
        <w:t>Tingkat depresiasi diperkirakan 5,00 persen per tahun;</w:t>
      </w:r>
    </w:p>
    <w:p w:rsidR="00C40CA4" w:rsidRPr="00C40CA4" w:rsidRDefault="00C40CA4" w:rsidP="00C40CA4">
      <w:pPr>
        <w:numPr>
          <w:ilvl w:val="2"/>
          <w:numId w:val="38"/>
        </w:numPr>
        <w:tabs>
          <w:tab w:val="clear" w:pos="1800"/>
          <w:tab w:val="num" w:pos="-6750"/>
        </w:tabs>
        <w:spacing w:before="100" w:after="100" w:line="300" w:lineRule="exact"/>
        <w:ind w:left="540" w:hanging="540"/>
        <w:jc w:val="both"/>
        <w:rPr>
          <w:rFonts w:asciiTheme="minorHAnsi" w:hAnsiTheme="minorHAnsi" w:cs="Tahoma"/>
          <w:sz w:val="24"/>
          <w:szCs w:val="24"/>
          <w:lang w:val="id-ID" w:eastAsia="zh-CN"/>
        </w:rPr>
      </w:pPr>
      <w:r w:rsidRPr="00C40CA4">
        <w:rPr>
          <w:rFonts w:asciiTheme="minorHAnsi" w:hAnsiTheme="minorHAnsi" w:cs="Tahoma"/>
          <w:sz w:val="24"/>
          <w:szCs w:val="24"/>
          <w:lang w:eastAsia="zh-CN"/>
        </w:rPr>
        <w:t>Tingkat tabungan per tahun merupakan hasil perkalian dari pertumbuhan ekonomi ditambah depresiasi dan nilai ICOR;</w:t>
      </w:r>
    </w:p>
    <w:p w:rsidR="00C40CA4" w:rsidRPr="00C40CA4" w:rsidRDefault="00C40CA4" w:rsidP="00C40CA4">
      <w:pPr>
        <w:numPr>
          <w:ilvl w:val="2"/>
          <w:numId w:val="38"/>
        </w:numPr>
        <w:tabs>
          <w:tab w:val="clear" w:pos="1800"/>
          <w:tab w:val="num" w:pos="-6750"/>
        </w:tabs>
        <w:spacing w:before="100" w:after="100" w:line="300" w:lineRule="exact"/>
        <w:ind w:left="540" w:hanging="540"/>
        <w:jc w:val="both"/>
        <w:rPr>
          <w:rFonts w:asciiTheme="minorHAnsi" w:hAnsiTheme="minorHAnsi" w:cs="Tahoma"/>
          <w:sz w:val="24"/>
          <w:szCs w:val="24"/>
          <w:lang w:val="id-ID" w:eastAsia="zh-CN"/>
        </w:rPr>
      </w:pPr>
      <w:r w:rsidRPr="00C40CA4">
        <w:rPr>
          <w:rFonts w:asciiTheme="minorHAnsi" w:hAnsiTheme="minorHAnsi" w:cs="Tahoma"/>
          <w:sz w:val="24"/>
          <w:szCs w:val="24"/>
          <w:lang w:eastAsia="zh-CN"/>
        </w:rPr>
        <w:t>Tingkat inflasi diperkirakan sebesar 5 persen per tahun;</w:t>
      </w:r>
    </w:p>
    <w:p w:rsidR="00C40CA4" w:rsidRPr="00C40CA4" w:rsidRDefault="00C40CA4" w:rsidP="00C40CA4">
      <w:pPr>
        <w:numPr>
          <w:ilvl w:val="2"/>
          <w:numId w:val="38"/>
        </w:numPr>
        <w:tabs>
          <w:tab w:val="clear" w:pos="1800"/>
          <w:tab w:val="num" w:pos="-6750"/>
        </w:tabs>
        <w:spacing w:before="100" w:after="100" w:line="300" w:lineRule="exact"/>
        <w:ind w:left="540" w:hanging="540"/>
        <w:jc w:val="both"/>
        <w:rPr>
          <w:rFonts w:asciiTheme="minorHAnsi" w:hAnsiTheme="minorHAnsi" w:cs="Tahoma"/>
          <w:sz w:val="24"/>
          <w:szCs w:val="24"/>
          <w:lang w:val="id-ID" w:eastAsia="zh-CN"/>
        </w:rPr>
      </w:pPr>
      <w:r w:rsidRPr="00C40CA4">
        <w:rPr>
          <w:rFonts w:asciiTheme="minorHAnsi" w:hAnsiTheme="minorHAnsi" w:cs="Tahoma"/>
          <w:sz w:val="24"/>
          <w:szCs w:val="24"/>
          <w:lang w:eastAsia="zh-CN"/>
        </w:rPr>
        <w:t xml:space="preserve">Kapasitas fiskal Provinsi Kalimantan Timur dihitung berdasarkan jumlah belanja modal Pemerintah Provinsi Kalimantan Timur ditambah belanja modal Pemerintah Kabupaten/Kota dengan memperhitungkan kenaikan belanja modal sebesar </w:t>
      </w:r>
      <w:r w:rsidRPr="00C40CA4">
        <w:rPr>
          <w:rFonts w:asciiTheme="minorHAnsi" w:hAnsiTheme="minorHAnsi" w:cs="Tahoma"/>
          <w:sz w:val="24"/>
          <w:szCs w:val="24"/>
          <w:lang w:val="id-ID" w:eastAsia="zh-CN"/>
        </w:rPr>
        <w:t>5</w:t>
      </w:r>
      <w:r w:rsidRPr="00C40CA4">
        <w:rPr>
          <w:rFonts w:asciiTheme="minorHAnsi" w:hAnsiTheme="minorHAnsi" w:cs="Tahoma"/>
          <w:sz w:val="24"/>
          <w:szCs w:val="24"/>
          <w:lang w:eastAsia="zh-CN"/>
        </w:rPr>
        <w:t xml:space="preserve"> persen per tahun;</w:t>
      </w:r>
    </w:p>
    <w:p w:rsidR="00C40CA4" w:rsidRPr="00C40CA4" w:rsidRDefault="00C40CA4" w:rsidP="00C40CA4">
      <w:pPr>
        <w:numPr>
          <w:ilvl w:val="2"/>
          <w:numId w:val="38"/>
        </w:numPr>
        <w:tabs>
          <w:tab w:val="clear" w:pos="1800"/>
          <w:tab w:val="num" w:pos="-6750"/>
        </w:tabs>
        <w:spacing w:before="100" w:after="100" w:line="300" w:lineRule="exact"/>
        <w:ind w:left="540" w:hanging="540"/>
        <w:jc w:val="both"/>
        <w:rPr>
          <w:rFonts w:asciiTheme="minorHAnsi" w:hAnsiTheme="minorHAnsi" w:cs="Tahoma"/>
          <w:sz w:val="24"/>
          <w:szCs w:val="24"/>
          <w:lang w:val="id-ID" w:eastAsia="zh-CN"/>
        </w:rPr>
      </w:pPr>
      <w:r w:rsidRPr="00C40CA4">
        <w:rPr>
          <w:rFonts w:asciiTheme="minorHAnsi" w:hAnsiTheme="minorHAnsi" w:cs="Tahoma"/>
          <w:sz w:val="24"/>
          <w:szCs w:val="24"/>
          <w:lang w:eastAsia="zh-CN"/>
        </w:rPr>
        <w:t xml:space="preserve">Investasi Pemerintah Pusat dihitung dari nilai investasi tahun 2013 dengan memperhitungkan pertumbuhan </w:t>
      </w:r>
      <w:r w:rsidRPr="00C40CA4">
        <w:rPr>
          <w:rFonts w:asciiTheme="minorHAnsi" w:hAnsiTheme="minorHAnsi" w:cs="Tahoma"/>
          <w:sz w:val="24"/>
          <w:szCs w:val="24"/>
          <w:lang w:val="id-ID" w:eastAsia="zh-CN"/>
        </w:rPr>
        <w:t>5</w:t>
      </w:r>
      <w:r w:rsidRPr="00C40CA4">
        <w:rPr>
          <w:rFonts w:asciiTheme="minorHAnsi" w:hAnsiTheme="minorHAnsi" w:cs="Tahoma"/>
          <w:sz w:val="24"/>
          <w:szCs w:val="24"/>
          <w:lang w:eastAsia="zh-CN"/>
        </w:rPr>
        <w:t xml:space="preserve"> persen per tahun;</w:t>
      </w:r>
    </w:p>
    <w:p w:rsidR="00C40CA4" w:rsidRPr="00C40CA4" w:rsidRDefault="00C40CA4" w:rsidP="00C40CA4">
      <w:pPr>
        <w:numPr>
          <w:ilvl w:val="2"/>
          <w:numId w:val="38"/>
        </w:numPr>
        <w:tabs>
          <w:tab w:val="clear" w:pos="1800"/>
          <w:tab w:val="num" w:pos="-6750"/>
        </w:tabs>
        <w:spacing w:before="100" w:after="100" w:line="300" w:lineRule="exact"/>
        <w:ind w:left="540" w:hanging="540"/>
        <w:jc w:val="both"/>
        <w:rPr>
          <w:rFonts w:asciiTheme="minorHAnsi" w:hAnsiTheme="minorHAnsi" w:cs="Tahoma"/>
          <w:sz w:val="24"/>
          <w:szCs w:val="24"/>
          <w:lang w:val="id-ID" w:eastAsia="zh-CN"/>
        </w:rPr>
      </w:pPr>
      <w:r w:rsidRPr="00C40CA4">
        <w:rPr>
          <w:rFonts w:asciiTheme="minorHAnsi" w:hAnsiTheme="minorHAnsi" w:cs="Tahoma"/>
          <w:sz w:val="24"/>
          <w:szCs w:val="24"/>
          <w:lang w:eastAsia="zh-CN"/>
        </w:rPr>
        <w:lastRenderedPageBreak/>
        <w:t xml:space="preserve">Perkiraan pertumbuhan nilai investasi swsasta (Penanaman Modal Dalam negeri dan Penanaman Modal Asing) sebesar </w:t>
      </w:r>
      <w:r w:rsidRPr="00C40CA4">
        <w:rPr>
          <w:rFonts w:asciiTheme="minorHAnsi" w:hAnsiTheme="minorHAnsi" w:cs="Tahoma"/>
          <w:sz w:val="24"/>
          <w:szCs w:val="24"/>
          <w:lang w:val="id-ID" w:eastAsia="zh-CN"/>
        </w:rPr>
        <w:t>5</w:t>
      </w:r>
      <w:r w:rsidRPr="00C40CA4">
        <w:rPr>
          <w:rFonts w:asciiTheme="minorHAnsi" w:hAnsiTheme="minorHAnsi" w:cs="Tahoma"/>
          <w:sz w:val="24"/>
          <w:szCs w:val="24"/>
          <w:lang w:eastAsia="zh-CN"/>
        </w:rPr>
        <w:t xml:space="preserve"> persen per tahun; dan</w:t>
      </w:r>
    </w:p>
    <w:p w:rsidR="0028015A" w:rsidRDefault="0028015A" w:rsidP="00AC68F4">
      <w:pPr>
        <w:tabs>
          <w:tab w:val="left" w:pos="0"/>
        </w:tabs>
        <w:spacing w:before="100" w:after="100" w:line="300" w:lineRule="exact"/>
        <w:ind w:firstLine="540"/>
        <w:jc w:val="both"/>
        <w:rPr>
          <w:rFonts w:asciiTheme="minorHAnsi" w:hAnsiTheme="minorHAnsi" w:cs="Tahoma"/>
          <w:sz w:val="24"/>
          <w:szCs w:val="24"/>
          <w:lang w:eastAsia="zh-CN"/>
        </w:rPr>
      </w:pPr>
    </w:p>
    <w:p w:rsidR="00C40CA4" w:rsidRDefault="00C40CA4" w:rsidP="00AC68F4">
      <w:pPr>
        <w:tabs>
          <w:tab w:val="left" w:pos="0"/>
        </w:tabs>
        <w:spacing w:before="100" w:after="100" w:line="300" w:lineRule="exact"/>
        <w:ind w:firstLine="540"/>
        <w:jc w:val="both"/>
        <w:rPr>
          <w:rFonts w:asciiTheme="minorHAnsi" w:hAnsiTheme="minorHAnsi" w:cs="Tahoma"/>
          <w:sz w:val="24"/>
          <w:szCs w:val="24"/>
          <w:lang w:val="id-ID" w:eastAsia="zh-CN"/>
        </w:rPr>
      </w:pPr>
      <w:r w:rsidRPr="00C40CA4">
        <w:rPr>
          <w:rFonts w:asciiTheme="minorHAnsi" w:hAnsiTheme="minorHAnsi" w:cs="Tahoma"/>
          <w:sz w:val="24"/>
          <w:szCs w:val="24"/>
          <w:lang w:eastAsia="zh-CN"/>
        </w:rPr>
        <w:t>Dengan memperhitungkan berbagai asumsi tersebut, sampai dengan tahun 2018 diperkirakan akan terjadi kesenjangan investasi</w:t>
      </w:r>
      <w:r w:rsidRPr="00C40CA4">
        <w:rPr>
          <w:rFonts w:asciiTheme="minorHAnsi" w:hAnsiTheme="minorHAnsi" w:cs="Tahoma"/>
          <w:sz w:val="24"/>
          <w:szCs w:val="24"/>
          <w:lang w:val="id-ID" w:eastAsia="zh-CN"/>
        </w:rPr>
        <w:t xml:space="preserve">. Kebutuhan investasi tersebut hanya akan dapat dipenuhi oleh Provinsi Kalimantan Timur dengan mempertimbangkan potensi dan kemajuan yang telah dicapai selama ini, kondisi sosial yang kondusif, dan kondisi ketertiban dan keamanan yang terjaga dengan baik sehingga menarik investor untuk menanamkan modal di </w:t>
      </w:r>
      <w:r w:rsidR="00035E66">
        <w:rPr>
          <w:rFonts w:asciiTheme="minorHAnsi" w:hAnsiTheme="minorHAnsi" w:cs="Tahoma"/>
          <w:sz w:val="24"/>
          <w:szCs w:val="24"/>
          <w:lang w:val="id-ID" w:eastAsia="zh-CN"/>
        </w:rPr>
        <w:t>Provinsi Kalimantan Timur</w:t>
      </w:r>
      <w:r w:rsidRPr="00C40CA4">
        <w:rPr>
          <w:rFonts w:asciiTheme="minorHAnsi" w:hAnsiTheme="minorHAnsi" w:cs="Tahoma"/>
          <w:sz w:val="24"/>
          <w:szCs w:val="24"/>
          <w:lang w:val="id-ID" w:eastAsia="zh-CN"/>
        </w:rPr>
        <w:t xml:space="preserve"> (</w:t>
      </w:r>
      <w:r w:rsidRPr="00C40CA4">
        <w:rPr>
          <w:rFonts w:asciiTheme="minorHAnsi" w:hAnsiTheme="minorHAnsi" w:cs="Tahoma"/>
          <w:sz w:val="24"/>
          <w:szCs w:val="24"/>
          <w:lang w:eastAsia="zh-CN"/>
        </w:rPr>
        <w:t>l</w:t>
      </w:r>
      <w:r w:rsidRPr="00C40CA4">
        <w:rPr>
          <w:rFonts w:asciiTheme="minorHAnsi" w:hAnsiTheme="minorHAnsi" w:cs="Tahoma"/>
          <w:sz w:val="24"/>
          <w:szCs w:val="24"/>
          <w:lang w:val="id-ID" w:eastAsia="zh-CN"/>
        </w:rPr>
        <w:t xml:space="preserve">ihat Tabel </w:t>
      </w:r>
      <w:r>
        <w:rPr>
          <w:rFonts w:asciiTheme="minorHAnsi" w:hAnsiTheme="minorHAnsi" w:cs="Tahoma"/>
          <w:sz w:val="24"/>
          <w:szCs w:val="24"/>
          <w:lang w:val="id-ID" w:eastAsia="zh-CN"/>
        </w:rPr>
        <w:t>3</w:t>
      </w:r>
      <w:r w:rsidRPr="00C40CA4">
        <w:rPr>
          <w:rFonts w:asciiTheme="minorHAnsi" w:hAnsiTheme="minorHAnsi" w:cs="Tahoma"/>
          <w:sz w:val="24"/>
          <w:szCs w:val="24"/>
          <w:lang w:val="id-ID" w:eastAsia="zh-CN"/>
        </w:rPr>
        <w:t>.</w:t>
      </w:r>
      <w:r>
        <w:rPr>
          <w:rFonts w:asciiTheme="minorHAnsi" w:hAnsiTheme="minorHAnsi" w:cs="Tahoma"/>
          <w:sz w:val="24"/>
          <w:szCs w:val="24"/>
          <w:lang w:val="id-ID" w:eastAsia="zh-CN"/>
        </w:rPr>
        <w:t>2</w:t>
      </w:r>
      <w:r w:rsidR="00E932DD">
        <w:rPr>
          <w:rFonts w:asciiTheme="minorHAnsi" w:hAnsiTheme="minorHAnsi" w:cs="Tahoma"/>
          <w:sz w:val="24"/>
          <w:szCs w:val="24"/>
          <w:lang w:eastAsia="zh-CN"/>
        </w:rPr>
        <w:t>7</w:t>
      </w:r>
      <w:r w:rsidR="00AC68F4">
        <w:rPr>
          <w:rFonts w:asciiTheme="minorHAnsi" w:hAnsiTheme="minorHAnsi" w:cs="Tahoma"/>
          <w:sz w:val="24"/>
          <w:szCs w:val="24"/>
          <w:lang w:val="id-ID" w:eastAsia="zh-CN"/>
        </w:rPr>
        <w:t>).</w:t>
      </w:r>
    </w:p>
    <w:p w:rsidR="00210FAA" w:rsidRPr="00E932DD" w:rsidRDefault="00210FAA" w:rsidP="00E932DD">
      <w:pPr>
        <w:tabs>
          <w:tab w:val="left" w:pos="0"/>
        </w:tabs>
        <w:spacing w:before="100" w:after="100" w:line="300" w:lineRule="exact"/>
        <w:jc w:val="both"/>
        <w:rPr>
          <w:rFonts w:asciiTheme="minorHAnsi" w:hAnsiTheme="minorHAnsi" w:cs="Tahoma"/>
          <w:sz w:val="24"/>
          <w:szCs w:val="24"/>
          <w:lang w:eastAsia="zh-CN"/>
        </w:rPr>
      </w:pPr>
    </w:p>
    <w:p w:rsidR="00C40CA4" w:rsidRDefault="00C40CA4" w:rsidP="00C40CA4">
      <w:pPr>
        <w:spacing w:after="0" w:line="240" w:lineRule="auto"/>
        <w:jc w:val="center"/>
        <w:rPr>
          <w:rFonts w:cs="Calibri"/>
          <w:b/>
          <w:noProof/>
          <w:sz w:val="24"/>
          <w:szCs w:val="24"/>
        </w:rPr>
      </w:pPr>
      <w:r w:rsidRPr="0033536A">
        <w:rPr>
          <w:rFonts w:cs="Calibri"/>
          <w:b/>
          <w:noProof/>
          <w:sz w:val="24"/>
          <w:szCs w:val="24"/>
        </w:rPr>
        <w:t>Tabel 3.2</w:t>
      </w:r>
      <w:r w:rsidR="00E932DD">
        <w:rPr>
          <w:rFonts w:cs="Calibri"/>
          <w:b/>
          <w:noProof/>
          <w:sz w:val="24"/>
          <w:szCs w:val="24"/>
        </w:rPr>
        <w:t>7</w:t>
      </w:r>
    </w:p>
    <w:p w:rsidR="009C3082" w:rsidRPr="00E932DD" w:rsidRDefault="00C40CA4" w:rsidP="009C3082">
      <w:pPr>
        <w:spacing w:after="0" w:line="240" w:lineRule="auto"/>
        <w:jc w:val="center"/>
        <w:rPr>
          <w:rFonts w:asciiTheme="minorHAnsi" w:hAnsiTheme="minorHAnsi" w:cs="Tahoma"/>
          <w:b/>
          <w:bCs/>
          <w:sz w:val="24"/>
          <w:szCs w:val="24"/>
          <w:lang w:val="id-ID"/>
        </w:rPr>
      </w:pPr>
      <w:r w:rsidRPr="00E932DD">
        <w:rPr>
          <w:rFonts w:asciiTheme="minorHAnsi" w:hAnsiTheme="minorHAnsi" w:cs="Tahoma"/>
          <w:b/>
          <w:bCs/>
          <w:sz w:val="24"/>
          <w:szCs w:val="24"/>
          <w:lang w:val="id-ID"/>
        </w:rPr>
        <w:t xml:space="preserve">Perkiraan Kebutuhan Investasi </w:t>
      </w:r>
    </w:p>
    <w:p w:rsidR="00C40CA4" w:rsidRPr="00E932DD" w:rsidRDefault="00C40CA4" w:rsidP="009C3082">
      <w:pPr>
        <w:spacing w:after="120" w:line="240" w:lineRule="auto"/>
        <w:jc w:val="center"/>
        <w:rPr>
          <w:rFonts w:asciiTheme="minorHAnsi" w:hAnsiTheme="minorHAnsi" w:cs="Tahoma"/>
          <w:b/>
          <w:bCs/>
          <w:sz w:val="24"/>
          <w:szCs w:val="24"/>
        </w:rPr>
      </w:pPr>
      <w:r w:rsidRPr="00E932DD">
        <w:rPr>
          <w:rFonts w:asciiTheme="minorHAnsi" w:hAnsiTheme="minorHAnsi" w:cs="Tahoma"/>
          <w:b/>
          <w:bCs/>
          <w:sz w:val="24"/>
          <w:szCs w:val="24"/>
          <w:lang w:val="id-ID"/>
        </w:rPr>
        <w:t>Provinsi Kalimantan Timur</w:t>
      </w:r>
      <w:r w:rsidR="009C3082" w:rsidRPr="00E932DD">
        <w:rPr>
          <w:rFonts w:asciiTheme="minorHAnsi" w:hAnsiTheme="minorHAnsi" w:cs="Tahoma"/>
          <w:b/>
          <w:bCs/>
          <w:sz w:val="24"/>
          <w:szCs w:val="24"/>
        </w:rPr>
        <w:t xml:space="preserve"> Tahun 2013-2018</w:t>
      </w:r>
    </w:p>
    <w:tbl>
      <w:tblPr>
        <w:tblW w:w="5540" w:type="pct"/>
        <w:tblCellMar>
          <w:left w:w="0" w:type="dxa"/>
          <w:right w:w="0" w:type="dxa"/>
        </w:tblCellMar>
        <w:tblLook w:val="0600" w:firstRow="0" w:lastRow="0" w:firstColumn="0" w:lastColumn="0" w:noHBand="1" w:noVBand="1"/>
      </w:tblPr>
      <w:tblGrid>
        <w:gridCol w:w="663"/>
        <w:gridCol w:w="2871"/>
        <w:gridCol w:w="1061"/>
        <w:gridCol w:w="1045"/>
        <w:gridCol w:w="1045"/>
        <w:gridCol w:w="1045"/>
        <w:gridCol w:w="1045"/>
        <w:gridCol w:w="1045"/>
      </w:tblGrid>
      <w:tr w:rsidR="009C3082" w:rsidRPr="009C3082" w:rsidTr="009A5EFB">
        <w:trPr>
          <w:trHeight w:val="653"/>
        </w:trPr>
        <w:tc>
          <w:tcPr>
            <w:tcW w:w="337" w:type="pct"/>
            <w:tcBorders>
              <w:top w:val="single" w:sz="8" w:space="0" w:color="000000"/>
              <w:left w:val="single" w:sz="8" w:space="0" w:color="000000"/>
              <w:bottom w:val="single" w:sz="8" w:space="0" w:color="000000"/>
              <w:right w:val="single" w:sz="8" w:space="0" w:color="000000"/>
            </w:tcBorders>
            <w:shd w:val="clear" w:color="auto" w:fill="auto"/>
            <w:tcMar>
              <w:top w:w="8" w:type="dxa"/>
              <w:left w:w="9" w:type="dxa"/>
              <w:bottom w:w="0" w:type="dxa"/>
              <w:right w:w="9" w:type="dxa"/>
            </w:tcMar>
            <w:vAlign w:val="center"/>
            <w:hideMark/>
          </w:tcPr>
          <w:p w:rsidR="00CB0CD5" w:rsidRPr="00F22CD9" w:rsidRDefault="00CB0CD5" w:rsidP="00CB0CD5">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rPr>
              <w:t>No.</w:t>
            </w: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8" w:type="dxa"/>
              <w:left w:w="9" w:type="dxa"/>
              <w:bottom w:w="0" w:type="dxa"/>
              <w:right w:w="9" w:type="dxa"/>
            </w:tcMar>
            <w:vAlign w:val="center"/>
            <w:hideMark/>
          </w:tcPr>
          <w:p w:rsidR="00CB0CD5" w:rsidRPr="00F22CD9" w:rsidRDefault="00CB0CD5" w:rsidP="00CB0CD5">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rPr>
              <w:t>Indikator</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8" w:type="dxa"/>
              <w:left w:w="9" w:type="dxa"/>
              <w:bottom w:w="0" w:type="dxa"/>
              <w:right w:w="9" w:type="dxa"/>
            </w:tcMar>
            <w:vAlign w:val="center"/>
            <w:hideMark/>
          </w:tcPr>
          <w:p w:rsidR="00CB0CD5" w:rsidRPr="00F22CD9" w:rsidRDefault="00CB0CD5" w:rsidP="00CB0CD5">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rPr>
              <w:t>2013</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8" w:type="dxa"/>
              <w:left w:w="9" w:type="dxa"/>
              <w:bottom w:w="0" w:type="dxa"/>
              <w:right w:w="9" w:type="dxa"/>
            </w:tcMar>
            <w:vAlign w:val="center"/>
            <w:hideMark/>
          </w:tcPr>
          <w:p w:rsidR="00CB0CD5" w:rsidRPr="00F22CD9" w:rsidRDefault="00CB0CD5" w:rsidP="00CB0CD5">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rPr>
              <w:t>2014</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8" w:type="dxa"/>
              <w:left w:w="9" w:type="dxa"/>
              <w:bottom w:w="0" w:type="dxa"/>
              <w:right w:w="9" w:type="dxa"/>
            </w:tcMar>
            <w:vAlign w:val="center"/>
            <w:hideMark/>
          </w:tcPr>
          <w:p w:rsidR="00CB0CD5" w:rsidRPr="00F22CD9" w:rsidRDefault="00CB0CD5" w:rsidP="00CB0CD5">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rPr>
              <w:t>2015</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8" w:type="dxa"/>
              <w:left w:w="9" w:type="dxa"/>
              <w:bottom w:w="0" w:type="dxa"/>
              <w:right w:w="9" w:type="dxa"/>
            </w:tcMar>
            <w:vAlign w:val="center"/>
            <w:hideMark/>
          </w:tcPr>
          <w:p w:rsidR="00CB0CD5" w:rsidRPr="00F22CD9" w:rsidRDefault="00CB0CD5" w:rsidP="00CB0CD5">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rPr>
              <w:t>2016</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8" w:type="dxa"/>
              <w:left w:w="9" w:type="dxa"/>
              <w:bottom w:w="0" w:type="dxa"/>
              <w:right w:w="9" w:type="dxa"/>
            </w:tcMar>
            <w:vAlign w:val="center"/>
            <w:hideMark/>
          </w:tcPr>
          <w:p w:rsidR="00CB0CD5" w:rsidRPr="00F22CD9" w:rsidRDefault="00CB0CD5" w:rsidP="00CB0CD5">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rPr>
              <w:t>2017</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8" w:type="dxa"/>
              <w:left w:w="9" w:type="dxa"/>
              <w:bottom w:w="0" w:type="dxa"/>
              <w:right w:w="9" w:type="dxa"/>
            </w:tcMar>
            <w:vAlign w:val="center"/>
            <w:hideMark/>
          </w:tcPr>
          <w:p w:rsidR="00CB0CD5" w:rsidRPr="00F22CD9" w:rsidRDefault="00CB0CD5" w:rsidP="00CB0CD5">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rPr>
              <w:t>2018</w:t>
            </w:r>
          </w:p>
        </w:tc>
      </w:tr>
      <w:tr w:rsidR="009C3082" w:rsidRPr="009C3082" w:rsidTr="009A5EFB">
        <w:trPr>
          <w:trHeight w:val="223"/>
        </w:trPr>
        <w:tc>
          <w:tcPr>
            <w:tcW w:w="337" w:type="pct"/>
            <w:tcBorders>
              <w:top w:val="single" w:sz="8" w:space="0" w:color="000000"/>
              <w:left w:val="single" w:sz="8" w:space="0" w:color="000000"/>
              <w:bottom w:val="single" w:sz="8" w:space="0" w:color="000000"/>
              <w:right w:val="single" w:sz="8" w:space="0" w:color="000000"/>
            </w:tcBorders>
            <w:shd w:val="clear" w:color="auto" w:fill="auto"/>
            <w:tcMar>
              <w:top w:w="8" w:type="dxa"/>
              <w:left w:w="9" w:type="dxa"/>
              <w:bottom w:w="0" w:type="dxa"/>
              <w:right w:w="9" w:type="dxa"/>
            </w:tcMar>
            <w:vAlign w:val="center"/>
          </w:tcPr>
          <w:p w:rsidR="009C3082" w:rsidRPr="00F22CD9" w:rsidRDefault="009C3082" w:rsidP="00CB0CD5">
            <w:pPr>
              <w:spacing w:after="0" w:line="240" w:lineRule="auto"/>
              <w:jc w:val="center"/>
              <w:rPr>
                <w:rFonts w:asciiTheme="minorHAnsi" w:hAnsiTheme="minorHAnsi" w:cs="Tahoma"/>
                <w:bCs/>
                <w:sz w:val="20"/>
                <w:szCs w:val="20"/>
              </w:rPr>
            </w:pPr>
            <w:r w:rsidRPr="00F22CD9">
              <w:rPr>
                <w:rFonts w:asciiTheme="minorHAnsi" w:hAnsiTheme="minorHAnsi" w:cs="Tahoma"/>
                <w:bCs/>
                <w:sz w:val="20"/>
                <w:szCs w:val="20"/>
              </w:rPr>
              <w:t>(1)</w:t>
            </w: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8" w:type="dxa"/>
              <w:left w:w="9" w:type="dxa"/>
              <w:bottom w:w="0" w:type="dxa"/>
              <w:right w:w="9" w:type="dxa"/>
            </w:tcMar>
            <w:vAlign w:val="center"/>
          </w:tcPr>
          <w:p w:rsidR="009C3082" w:rsidRPr="00F22CD9" w:rsidRDefault="009C3082" w:rsidP="00CB0CD5">
            <w:pPr>
              <w:spacing w:after="0" w:line="240" w:lineRule="auto"/>
              <w:jc w:val="center"/>
              <w:rPr>
                <w:rFonts w:asciiTheme="minorHAnsi" w:hAnsiTheme="minorHAnsi" w:cs="Tahoma"/>
                <w:bCs/>
                <w:sz w:val="20"/>
                <w:szCs w:val="20"/>
              </w:rPr>
            </w:pPr>
            <w:r w:rsidRPr="00F22CD9">
              <w:rPr>
                <w:rFonts w:asciiTheme="minorHAnsi" w:hAnsiTheme="minorHAnsi" w:cs="Tahoma"/>
                <w:bCs/>
                <w:sz w:val="20"/>
                <w:szCs w:val="20"/>
              </w:rPr>
              <w:t>(2)</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8" w:type="dxa"/>
              <w:left w:w="9" w:type="dxa"/>
              <w:bottom w:w="0" w:type="dxa"/>
              <w:right w:w="9" w:type="dxa"/>
            </w:tcMar>
            <w:vAlign w:val="center"/>
          </w:tcPr>
          <w:p w:rsidR="009C3082" w:rsidRPr="00F22CD9" w:rsidRDefault="009C3082" w:rsidP="00CB0CD5">
            <w:pPr>
              <w:spacing w:after="0" w:line="240" w:lineRule="auto"/>
              <w:jc w:val="center"/>
              <w:rPr>
                <w:rFonts w:asciiTheme="minorHAnsi" w:hAnsiTheme="minorHAnsi" w:cs="Tahoma"/>
                <w:bCs/>
                <w:sz w:val="20"/>
                <w:szCs w:val="20"/>
              </w:rPr>
            </w:pPr>
            <w:r w:rsidRPr="00F22CD9">
              <w:rPr>
                <w:rFonts w:asciiTheme="minorHAnsi" w:hAnsiTheme="minorHAnsi" w:cs="Tahoma"/>
                <w:bCs/>
                <w:sz w:val="20"/>
                <w:szCs w:val="20"/>
              </w:rPr>
              <w:t>(3)</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8" w:type="dxa"/>
              <w:left w:w="9" w:type="dxa"/>
              <w:bottom w:w="0" w:type="dxa"/>
              <w:right w:w="9" w:type="dxa"/>
            </w:tcMar>
            <w:vAlign w:val="center"/>
          </w:tcPr>
          <w:p w:rsidR="009C3082" w:rsidRPr="00F22CD9" w:rsidRDefault="009C3082" w:rsidP="00CB0CD5">
            <w:pPr>
              <w:spacing w:after="0" w:line="240" w:lineRule="auto"/>
              <w:jc w:val="center"/>
              <w:rPr>
                <w:rFonts w:asciiTheme="minorHAnsi" w:hAnsiTheme="minorHAnsi" w:cs="Tahoma"/>
                <w:bCs/>
                <w:sz w:val="20"/>
                <w:szCs w:val="20"/>
              </w:rPr>
            </w:pPr>
            <w:r w:rsidRPr="00F22CD9">
              <w:rPr>
                <w:rFonts w:asciiTheme="minorHAnsi" w:hAnsiTheme="minorHAnsi" w:cs="Tahoma"/>
                <w:bCs/>
                <w:sz w:val="20"/>
                <w:szCs w:val="20"/>
              </w:rPr>
              <w:t>(4)</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8" w:type="dxa"/>
              <w:left w:w="9" w:type="dxa"/>
              <w:bottom w:w="0" w:type="dxa"/>
              <w:right w:w="9" w:type="dxa"/>
            </w:tcMar>
            <w:vAlign w:val="center"/>
          </w:tcPr>
          <w:p w:rsidR="009C3082" w:rsidRPr="00F22CD9" w:rsidRDefault="009C3082" w:rsidP="00CB0CD5">
            <w:pPr>
              <w:spacing w:after="0" w:line="240" w:lineRule="auto"/>
              <w:jc w:val="center"/>
              <w:rPr>
                <w:rFonts w:asciiTheme="minorHAnsi" w:hAnsiTheme="minorHAnsi" w:cs="Tahoma"/>
                <w:bCs/>
                <w:sz w:val="20"/>
                <w:szCs w:val="20"/>
              </w:rPr>
            </w:pPr>
            <w:r w:rsidRPr="00F22CD9">
              <w:rPr>
                <w:rFonts w:asciiTheme="minorHAnsi" w:hAnsiTheme="minorHAnsi" w:cs="Tahoma"/>
                <w:bCs/>
                <w:sz w:val="20"/>
                <w:szCs w:val="20"/>
              </w:rPr>
              <w:t>(5)</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8" w:type="dxa"/>
              <w:left w:w="9" w:type="dxa"/>
              <w:bottom w:w="0" w:type="dxa"/>
              <w:right w:w="9" w:type="dxa"/>
            </w:tcMar>
            <w:vAlign w:val="center"/>
          </w:tcPr>
          <w:p w:rsidR="009C3082" w:rsidRPr="00F22CD9" w:rsidRDefault="009C3082" w:rsidP="00CB0CD5">
            <w:pPr>
              <w:spacing w:after="0" w:line="240" w:lineRule="auto"/>
              <w:jc w:val="center"/>
              <w:rPr>
                <w:rFonts w:asciiTheme="minorHAnsi" w:hAnsiTheme="minorHAnsi" w:cs="Tahoma"/>
                <w:bCs/>
                <w:sz w:val="20"/>
                <w:szCs w:val="20"/>
              </w:rPr>
            </w:pPr>
            <w:r w:rsidRPr="00F22CD9">
              <w:rPr>
                <w:rFonts w:asciiTheme="minorHAnsi" w:hAnsiTheme="minorHAnsi" w:cs="Tahoma"/>
                <w:bCs/>
                <w:sz w:val="20"/>
                <w:szCs w:val="20"/>
              </w:rPr>
              <w:t>(6)</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8" w:type="dxa"/>
              <w:left w:w="9" w:type="dxa"/>
              <w:bottom w:w="0" w:type="dxa"/>
              <w:right w:w="9" w:type="dxa"/>
            </w:tcMar>
            <w:vAlign w:val="center"/>
          </w:tcPr>
          <w:p w:rsidR="009C3082" w:rsidRPr="00F22CD9" w:rsidRDefault="009C3082" w:rsidP="00CB0CD5">
            <w:pPr>
              <w:spacing w:after="0" w:line="240" w:lineRule="auto"/>
              <w:jc w:val="center"/>
              <w:rPr>
                <w:rFonts w:asciiTheme="minorHAnsi" w:hAnsiTheme="minorHAnsi" w:cs="Tahoma"/>
                <w:bCs/>
                <w:sz w:val="20"/>
                <w:szCs w:val="20"/>
              </w:rPr>
            </w:pPr>
            <w:r w:rsidRPr="00F22CD9">
              <w:rPr>
                <w:rFonts w:asciiTheme="minorHAnsi" w:hAnsiTheme="minorHAnsi" w:cs="Tahoma"/>
                <w:bCs/>
                <w:sz w:val="20"/>
                <w:szCs w:val="20"/>
              </w:rPr>
              <w:t>(7)</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8" w:type="dxa"/>
              <w:left w:w="9" w:type="dxa"/>
              <w:bottom w:w="0" w:type="dxa"/>
              <w:right w:w="9" w:type="dxa"/>
            </w:tcMar>
            <w:vAlign w:val="center"/>
          </w:tcPr>
          <w:p w:rsidR="009C3082" w:rsidRPr="00F22CD9" w:rsidRDefault="009C3082" w:rsidP="00CB0CD5">
            <w:pPr>
              <w:spacing w:after="0" w:line="240" w:lineRule="auto"/>
              <w:jc w:val="center"/>
              <w:rPr>
                <w:rFonts w:asciiTheme="minorHAnsi" w:hAnsiTheme="minorHAnsi" w:cs="Tahoma"/>
                <w:bCs/>
                <w:sz w:val="20"/>
                <w:szCs w:val="20"/>
              </w:rPr>
            </w:pPr>
            <w:r w:rsidRPr="00F22CD9">
              <w:rPr>
                <w:rFonts w:asciiTheme="minorHAnsi" w:hAnsiTheme="minorHAnsi" w:cs="Tahoma"/>
                <w:bCs/>
                <w:sz w:val="20"/>
                <w:szCs w:val="20"/>
              </w:rPr>
              <w:t>(8)</w:t>
            </w:r>
          </w:p>
        </w:tc>
      </w:tr>
      <w:tr w:rsidR="009C3082" w:rsidRPr="009C3082" w:rsidTr="009A5EFB">
        <w:trPr>
          <w:trHeight w:val="236"/>
        </w:trPr>
        <w:tc>
          <w:tcPr>
            <w:tcW w:w="33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1</w:t>
            </w: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rPr>
                <w:rFonts w:asciiTheme="minorHAnsi" w:hAnsiTheme="minorHAnsi" w:cs="Tahoma"/>
                <w:bCs/>
                <w:sz w:val="20"/>
                <w:szCs w:val="20"/>
                <w:lang w:val="en-GB"/>
              </w:rPr>
            </w:pPr>
            <w:r w:rsidRPr="00F22CD9">
              <w:rPr>
                <w:rFonts w:asciiTheme="minorHAnsi" w:hAnsiTheme="minorHAnsi" w:cs="Tahoma"/>
                <w:bCs/>
                <w:sz w:val="20"/>
                <w:szCs w:val="20"/>
                <w:lang w:val="id-ID"/>
              </w:rPr>
              <w:t>Pertumbuhan Ekonomi</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4,21</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4,43</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4,66</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4,88</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5,11</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5,2</w:t>
            </w:r>
          </w:p>
        </w:tc>
      </w:tr>
      <w:tr w:rsidR="009C3082" w:rsidRPr="009C3082" w:rsidTr="009A5EFB">
        <w:trPr>
          <w:trHeight w:val="240"/>
        </w:trPr>
        <w:tc>
          <w:tcPr>
            <w:tcW w:w="33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2</w:t>
            </w: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rPr>
                <w:rFonts w:asciiTheme="minorHAnsi" w:hAnsiTheme="minorHAnsi" w:cs="Tahoma"/>
                <w:bCs/>
                <w:sz w:val="20"/>
                <w:szCs w:val="20"/>
                <w:lang w:val="en-GB"/>
              </w:rPr>
            </w:pPr>
            <w:r w:rsidRPr="00F22CD9">
              <w:rPr>
                <w:rFonts w:asciiTheme="minorHAnsi" w:hAnsiTheme="minorHAnsi" w:cs="Tahoma"/>
                <w:bCs/>
                <w:sz w:val="20"/>
                <w:szCs w:val="20"/>
                <w:lang w:val="id-ID"/>
              </w:rPr>
              <w:t>ICOR</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3,65</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3,65</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3,5</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3,5</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3,35</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3,35</w:t>
            </w:r>
          </w:p>
        </w:tc>
      </w:tr>
      <w:tr w:rsidR="009C3082" w:rsidRPr="009C3082" w:rsidTr="009A5EFB">
        <w:trPr>
          <w:trHeight w:val="244"/>
        </w:trPr>
        <w:tc>
          <w:tcPr>
            <w:tcW w:w="33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3</w:t>
            </w: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rPr>
                <w:rFonts w:asciiTheme="minorHAnsi" w:hAnsiTheme="minorHAnsi" w:cs="Tahoma"/>
                <w:bCs/>
                <w:sz w:val="20"/>
                <w:szCs w:val="20"/>
                <w:lang w:val="en-GB"/>
              </w:rPr>
            </w:pPr>
            <w:r w:rsidRPr="00F22CD9">
              <w:rPr>
                <w:rFonts w:asciiTheme="minorHAnsi" w:hAnsiTheme="minorHAnsi" w:cs="Tahoma"/>
                <w:bCs/>
                <w:sz w:val="20"/>
                <w:szCs w:val="20"/>
                <w:lang w:val="id-ID"/>
              </w:rPr>
              <w:t>Tingkat depresiasi (%)</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5,00</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5,00</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5,00</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5,00</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5,00</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5,00</w:t>
            </w:r>
          </w:p>
        </w:tc>
      </w:tr>
      <w:tr w:rsidR="009C3082" w:rsidRPr="009C3082" w:rsidTr="009A5EFB">
        <w:trPr>
          <w:trHeight w:val="263"/>
        </w:trPr>
        <w:tc>
          <w:tcPr>
            <w:tcW w:w="33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4</w:t>
            </w: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rPr>
                <w:rFonts w:asciiTheme="minorHAnsi" w:hAnsiTheme="minorHAnsi" w:cs="Tahoma"/>
                <w:bCs/>
                <w:sz w:val="20"/>
                <w:szCs w:val="20"/>
                <w:lang w:val="en-GB"/>
              </w:rPr>
            </w:pPr>
            <w:r w:rsidRPr="00F22CD9">
              <w:rPr>
                <w:rFonts w:asciiTheme="minorHAnsi" w:hAnsiTheme="minorHAnsi" w:cs="Tahoma"/>
                <w:bCs/>
                <w:sz w:val="20"/>
                <w:szCs w:val="20"/>
                <w:lang w:val="id-ID"/>
              </w:rPr>
              <w:t>Tingkat tabungan (%)</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33,62</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34,42</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33,81</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34,58</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33,87</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34,17</w:t>
            </w:r>
          </w:p>
        </w:tc>
      </w:tr>
      <w:tr w:rsidR="009C3082" w:rsidRPr="009C3082" w:rsidTr="009A5EFB">
        <w:trPr>
          <w:trHeight w:val="492"/>
        </w:trPr>
        <w:tc>
          <w:tcPr>
            <w:tcW w:w="33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5</w:t>
            </w: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rPr>
                <w:rFonts w:asciiTheme="minorHAnsi" w:hAnsiTheme="minorHAnsi" w:cs="Tahoma"/>
                <w:bCs/>
                <w:sz w:val="20"/>
                <w:szCs w:val="20"/>
                <w:lang w:val="en-GB"/>
              </w:rPr>
            </w:pPr>
            <w:r w:rsidRPr="00F22CD9">
              <w:rPr>
                <w:rFonts w:asciiTheme="minorHAnsi" w:hAnsiTheme="minorHAnsi" w:cs="Tahoma"/>
                <w:bCs/>
                <w:sz w:val="20"/>
                <w:szCs w:val="20"/>
                <w:lang w:val="sv-SE"/>
              </w:rPr>
              <w:t>PDRB Konstan Tahun 2000 Dengan Migas (Rp. Miliar)</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125.122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128.051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133.732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139.963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146.802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154.301 </w:t>
            </w:r>
          </w:p>
        </w:tc>
      </w:tr>
      <w:tr w:rsidR="009C3082" w:rsidRPr="009C3082" w:rsidTr="009A5EFB">
        <w:trPr>
          <w:trHeight w:val="321"/>
        </w:trPr>
        <w:tc>
          <w:tcPr>
            <w:tcW w:w="33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6</w:t>
            </w: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rPr>
                <w:rFonts w:asciiTheme="minorHAnsi" w:hAnsiTheme="minorHAnsi" w:cs="Tahoma"/>
                <w:bCs/>
                <w:sz w:val="20"/>
                <w:szCs w:val="20"/>
                <w:lang w:val="en-GB"/>
              </w:rPr>
            </w:pPr>
            <w:r w:rsidRPr="00F22CD9">
              <w:rPr>
                <w:rFonts w:asciiTheme="minorHAnsi" w:hAnsiTheme="minorHAnsi" w:cs="Tahoma"/>
                <w:bCs/>
                <w:sz w:val="20"/>
                <w:szCs w:val="20"/>
                <w:lang w:val="id-ID"/>
              </w:rPr>
              <w:t>Tingkat Inflasi (%)</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5,55</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5,45</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5,35</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5,25</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5,15</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5,00</w:t>
            </w:r>
          </w:p>
        </w:tc>
      </w:tr>
      <w:tr w:rsidR="009C3082" w:rsidRPr="009C3082" w:rsidTr="009A5EFB">
        <w:trPr>
          <w:trHeight w:val="492"/>
        </w:trPr>
        <w:tc>
          <w:tcPr>
            <w:tcW w:w="33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7</w:t>
            </w: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rPr>
                <w:rFonts w:asciiTheme="minorHAnsi" w:hAnsiTheme="minorHAnsi" w:cs="Tahoma"/>
                <w:bCs/>
                <w:sz w:val="20"/>
                <w:szCs w:val="20"/>
                <w:lang w:val="en-GB"/>
              </w:rPr>
            </w:pPr>
            <w:r w:rsidRPr="00F22CD9">
              <w:rPr>
                <w:rFonts w:asciiTheme="minorHAnsi" w:hAnsiTheme="minorHAnsi" w:cs="Tahoma"/>
                <w:b/>
                <w:bCs/>
                <w:sz w:val="20"/>
                <w:szCs w:val="20"/>
                <w:lang w:val="id-ID"/>
              </w:rPr>
              <w:t>Kebutuhan Investasi (Rp. Miliar)</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42.062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44.074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45.215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48.399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49.720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52.725 </w:t>
            </w:r>
          </w:p>
        </w:tc>
      </w:tr>
      <w:tr w:rsidR="005E5A56" w:rsidRPr="009C3082" w:rsidTr="009A5EFB">
        <w:trPr>
          <w:trHeight w:val="492"/>
        </w:trPr>
        <w:tc>
          <w:tcPr>
            <w:tcW w:w="337" w:type="pct"/>
            <w:vMerge w:val="restart"/>
            <w:tcBorders>
              <w:top w:val="single" w:sz="8" w:space="0" w:color="000000"/>
              <w:left w:val="single" w:sz="8" w:space="0" w:color="000000"/>
              <w:right w:val="single" w:sz="8" w:space="0" w:color="000000"/>
            </w:tcBorders>
            <w:shd w:val="clear" w:color="auto" w:fill="auto"/>
            <w:tcMar>
              <w:top w:w="15" w:type="dxa"/>
              <w:left w:w="99" w:type="dxa"/>
              <w:bottom w:w="0" w:type="dxa"/>
              <w:right w:w="99" w:type="dxa"/>
            </w:tcMa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8</w:t>
            </w: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rPr>
                <w:rFonts w:asciiTheme="minorHAnsi" w:hAnsiTheme="minorHAnsi" w:cs="Tahoma"/>
                <w:bCs/>
                <w:sz w:val="20"/>
                <w:szCs w:val="20"/>
                <w:lang w:val="en-GB"/>
              </w:rPr>
            </w:pPr>
            <w:r w:rsidRPr="00F22CD9">
              <w:rPr>
                <w:rFonts w:asciiTheme="minorHAnsi" w:hAnsiTheme="minorHAnsi" w:cs="Tahoma"/>
                <w:b/>
                <w:bCs/>
                <w:sz w:val="20"/>
                <w:szCs w:val="20"/>
                <w:lang w:val="id-ID"/>
              </w:rPr>
              <w:t>Kapasitas Fiskal (Rp. Miliar)</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15.644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16.426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17.247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18.110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19.015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19.966 </w:t>
            </w:r>
          </w:p>
        </w:tc>
      </w:tr>
      <w:tr w:rsidR="005E5A56" w:rsidRPr="009C3082" w:rsidTr="009A5EFB">
        <w:trPr>
          <w:trHeight w:val="492"/>
        </w:trPr>
        <w:tc>
          <w:tcPr>
            <w:tcW w:w="337" w:type="pct"/>
            <w:vMerge/>
            <w:tcBorders>
              <w:left w:val="single" w:sz="8" w:space="0" w:color="000000"/>
              <w:right w:val="single" w:sz="8" w:space="0" w:color="000000"/>
            </w:tcBorders>
            <w:shd w:val="clear" w:color="auto" w:fill="auto"/>
            <w:tcMar>
              <w:top w:w="15" w:type="dxa"/>
              <w:left w:w="99" w:type="dxa"/>
              <w:bottom w:w="0" w:type="dxa"/>
              <w:right w:w="99"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0" w:type="dxa"/>
              <w:right w:w="12" w:type="dxa"/>
            </w:tcMar>
            <w:vAlign w:val="center"/>
            <w:hideMark/>
          </w:tcPr>
          <w:p w:rsidR="005E5A56" w:rsidRPr="00F22CD9" w:rsidRDefault="005E5A56" w:rsidP="005D1DED">
            <w:pPr>
              <w:spacing w:after="0" w:line="240" w:lineRule="auto"/>
              <w:rPr>
                <w:rFonts w:asciiTheme="minorHAnsi" w:hAnsiTheme="minorHAnsi" w:cs="Tahoma"/>
                <w:bCs/>
                <w:sz w:val="20"/>
                <w:szCs w:val="20"/>
                <w:lang w:val="en-GB"/>
              </w:rPr>
            </w:pPr>
            <w:r w:rsidRPr="00F22CD9">
              <w:rPr>
                <w:rFonts w:asciiTheme="minorHAnsi" w:hAnsiTheme="minorHAnsi" w:cs="Tahoma"/>
                <w:bCs/>
                <w:sz w:val="20"/>
                <w:szCs w:val="20"/>
                <w:lang w:val="it-IT"/>
              </w:rPr>
              <w:t>a.  Belanja Modal Pemerintah Provinsi (Rp. Miliar)</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1.809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1.899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1.994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2.094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2.199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2.309 </w:t>
            </w:r>
          </w:p>
        </w:tc>
      </w:tr>
      <w:tr w:rsidR="005E5A56" w:rsidRPr="009C3082" w:rsidTr="009A5EFB">
        <w:trPr>
          <w:trHeight w:val="492"/>
        </w:trPr>
        <w:tc>
          <w:tcPr>
            <w:tcW w:w="337" w:type="pct"/>
            <w:vMerge/>
            <w:tcBorders>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12" w:type="dxa"/>
              <w:left w:w="144" w:type="dxa"/>
              <w:bottom w:w="0" w:type="dxa"/>
              <w:right w:w="12" w:type="dxa"/>
            </w:tcMar>
            <w:vAlign w:val="center"/>
            <w:hideMark/>
          </w:tcPr>
          <w:p w:rsidR="005E5A56" w:rsidRPr="00F22CD9" w:rsidRDefault="005E5A56" w:rsidP="005D1DED">
            <w:pPr>
              <w:spacing w:after="0" w:line="240" w:lineRule="auto"/>
              <w:rPr>
                <w:rFonts w:asciiTheme="minorHAnsi" w:hAnsiTheme="minorHAnsi" w:cs="Tahoma"/>
                <w:bCs/>
                <w:sz w:val="20"/>
                <w:szCs w:val="20"/>
                <w:lang w:val="en-GB"/>
              </w:rPr>
            </w:pPr>
            <w:r w:rsidRPr="00F22CD9">
              <w:rPr>
                <w:rFonts w:asciiTheme="minorHAnsi" w:hAnsiTheme="minorHAnsi" w:cs="Tahoma"/>
                <w:bCs/>
                <w:sz w:val="20"/>
                <w:szCs w:val="20"/>
                <w:lang w:val="id-ID"/>
              </w:rPr>
              <w:t>b.  Belanja Modal Pemerintah Kab/kota (Rp. Miliar)</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13.835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14.527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15.253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16.016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16.817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5E5A56" w:rsidRPr="00F22CD9" w:rsidRDefault="005E5A56"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17.657 </w:t>
            </w:r>
          </w:p>
        </w:tc>
      </w:tr>
      <w:tr w:rsidR="009C3082" w:rsidRPr="009C3082" w:rsidTr="009A5EFB">
        <w:trPr>
          <w:trHeight w:val="492"/>
        </w:trPr>
        <w:tc>
          <w:tcPr>
            <w:tcW w:w="33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9</w:t>
            </w: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rPr>
                <w:rFonts w:asciiTheme="minorHAnsi" w:hAnsiTheme="minorHAnsi" w:cs="Tahoma"/>
                <w:bCs/>
                <w:sz w:val="20"/>
                <w:szCs w:val="20"/>
                <w:lang w:val="en-GB"/>
              </w:rPr>
            </w:pPr>
            <w:r w:rsidRPr="00F22CD9">
              <w:rPr>
                <w:rFonts w:asciiTheme="minorHAnsi" w:hAnsiTheme="minorHAnsi" w:cs="Tahoma"/>
                <w:b/>
                <w:bCs/>
                <w:sz w:val="20"/>
                <w:szCs w:val="20"/>
                <w:lang w:val="id-ID"/>
              </w:rPr>
              <w:t>Kesenjangan Investasi (Rp. Miliar)</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26.418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27.648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27.968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30.289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30.705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32.759 </w:t>
            </w:r>
          </w:p>
        </w:tc>
      </w:tr>
      <w:tr w:rsidR="009C3082" w:rsidRPr="009C3082" w:rsidTr="009A5EFB">
        <w:trPr>
          <w:trHeight w:val="492"/>
        </w:trPr>
        <w:tc>
          <w:tcPr>
            <w:tcW w:w="33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10</w:t>
            </w: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rPr>
                <w:rFonts w:asciiTheme="minorHAnsi" w:hAnsiTheme="minorHAnsi" w:cs="Tahoma"/>
                <w:bCs/>
                <w:sz w:val="20"/>
                <w:szCs w:val="20"/>
                <w:lang w:val="en-GB"/>
              </w:rPr>
            </w:pPr>
            <w:r w:rsidRPr="00F22CD9">
              <w:rPr>
                <w:rFonts w:asciiTheme="minorHAnsi" w:hAnsiTheme="minorHAnsi" w:cs="Tahoma"/>
                <w:bCs/>
                <w:sz w:val="20"/>
                <w:szCs w:val="20"/>
                <w:lang w:val="fi-FI"/>
              </w:rPr>
              <w:t>Perkiraan Investasi Pemerintah (Rp. Miliar)</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6.500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6.825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7.508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8.258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9.084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9.992 </w:t>
            </w:r>
          </w:p>
        </w:tc>
      </w:tr>
      <w:tr w:rsidR="009C3082" w:rsidRPr="009C3082" w:rsidTr="009A5EFB">
        <w:trPr>
          <w:trHeight w:val="492"/>
        </w:trPr>
        <w:tc>
          <w:tcPr>
            <w:tcW w:w="33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11</w:t>
            </w: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rPr>
                <w:rFonts w:asciiTheme="minorHAnsi" w:hAnsiTheme="minorHAnsi" w:cs="Tahoma"/>
                <w:bCs/>
                <w:sz w:val="20"/>
                <w:szCs w:val="20"/>
                <w:lang w:val="en-GB"/>
              </w:rPr>
            </w:pPr>
            <w:r w:rsidRPr="00F22CD9">
              <w:rPr>
                <w:rFonts w:asciiTheme="minorHAnsi" w:hAnsiTheme="minorHAnsi" w:cs="Tahoma"/>
                <w:bCs/>
                <w:sz w:val="20"/>
                <w:szCs w:val="20"/>
                <w:lang w:val="fi-FI"/>
              </w:rPr>
              <w:t>Perkiraan Investasi Swasta (Rp. Miliar)</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19.918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20.823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20.460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22.031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21.621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22.766 </w:t>
            </w:r>
          </w:p>
        </w:tc>
      </w:tr>
      <w:tr w:rsidR="009C3082" w:rsidRPr="009C3082" w:rsidTr="009A5EFB">
        <w:trPr>
          <w:trHeight w:val="492"/>
        </w:trPr>
        <w:tc>
          <w:tcPr>
            <w:tcW w:w="33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12</w:t>
            </w: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rPr>
                <w:rFonts w:asciiTheme="minorHAnsi" w:hAnsiTheme="minorHAnsi" w:cs="Tahoma"/>
                <w:bCs/>
                <w:sz w:val="20"/>
                <w:szCs w:val="20"/>
                <w:lang w:val="en-GB"/>
              </w:rPr>
            </w:pPr>
            <w:r w:rsidRPr="00F22CD9">
              <w:rPr>
                <w:rFonts w:asciiTheme="minorHAnsi" w:hAnsiTheme="minorHAnsi" w:cs="Tahoma"/>
                <w:bCs/>
                <w:sz w:val="20"/>
                <w:szCs w:val="20"/>
                <w:lang w:val="id-ID"/>
              </w:rPr>
              <w:t xml:space="preserve">Perkiraan Investasi Swasta PMDN berjalan </w:t>
            </w:r>
            <w:r w:rsidRPr="00F22CD9">
              <w:rPr>
                <w:rFonts w:asciiTheme="minorHAnsi" w:hAnsiTheme="minorHAnsi" w:cs="Tahoma"/>
                <w:bCs/>
                <w:sz w:val="20"/>
                <w:szCs w:val="20"/>
                <w:lang w:val="fi-FI"/>
              </w:rPr>
              <w:t>(Rp. Miliar)</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7.709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8.094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8.499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8.924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9.370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9.839 </w:t>
            </w:r>
          </w:p>
        </w:tc>
      </w:tr>
      <w:tr w:rsidR="009C3082" w:rsidRPr="009C3082" w:rsidTr="009A5EFB">
        <w:trPr>
          <w:trHeight w:val="492"/>
        </w:trPr>
        <w:tc>
          <w:tcPr>
            <w:tcW w:w="33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13</w:t>
            </w: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rPr>
                <w:rFonts w:asciiTheme="minorHAnsi" w:hAnsiTheme="minorHAnsi" w:cs="Tahoma"/>
                <w:bCs/>
                <w:sz w:val="20"/>
                <w:szCs w:val="20"/>
                <w:lang w:val="en-GB"/>
              </w:rPr>
            </w:pPr>
            <w:r w:rsidRPr="00F22CD9">
              <w:rPr>
                <w:rFonts w:asciiTheme="minorHAnsi" w:hAnsiTheme="minorHAnsi" w:cs="Tahoma"/>
                <w:bCs/>
                <w:sz w:val="20"/>
                <w:szCs w:val="20"/>
                <w:lang w:val="id-ID"/>
              </w:rPr>
              <w:t xml:space="preserve">Perkiraan Investasi Swasta PMA berjalan </w:t>
            </w:r>
            <w:r w:rsidRPr="00F22CD9">
              <w:rPr>
                <w:rFonts w:asciiTheme="minorHAnsi" w:hAnsiTheme="minorHAnsi" w:cs="Tahoma"/>
                <w:bCs/>
                <w:sz w:val="20"/>
                <w:szCs w:val="20"/>
                <w:lang w:val="fi-FI"/>
              </w:rPr>
              <w:t>(Rp. Miliar)</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2.529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2.655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2.788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2.928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3.074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Cs/>
                <w:sz w:val="20"/>
                <w:szCs w:val="20"/>
                <w:lang w:val="id-ID"/>
              </w:rPr>
              <w:t xml:space="preserve">3.228 </w:t>
            </w:r>
          </w:p>
        </w:tc>
      </w:tr>
      <w:tr w:rsidR="009C3082" w:rsidRPr="009C3082" w:rsidTr="009A5EFB">
        <w:trPr>
          <w:trHeight w:val="450"/>
        </w:trPr>
        <w:tc>
          <w:tcPr>
            <w:tcW w:w="337"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14</w:t>
            </w:r>
          </w:p>
        </w:tc>
        <w:tc>
          <w:tcPr>
            <w:tcW w:w="146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rPr>
                <w:rFonts w:asciiTheme="minorHAnsi" w:hAnsiTheme="minorHAnsi" w:cs="Tahoma"/>
                <w:bCs/>
                <w:sz w:val="20"/>
                <w:szCs w:val="20"/>
                <w:lang w:val="en-GB"/>
              </w:rPr>
            </w:pPr>
            <w:r w:rsidRPr="00F22CD9">
              <w:rPr>
                <w:rFonts w:asciiTheme="minorHAnsi" w:hAnsiTheme="minorHAnsi" w:cs="Tahoma"/>
                <w:b/>
                <w:bCs/>
                <w:sz w:val="20"/>
                <w:szCs w:val="20"/>
                <w:lang w:val="id-ID"/>
              </w:rPr>
              <w:t>Kebutuhan Investasi Swasta Baru</w:t>
            </w:r>
          </w:p>
        </w:tc>
        <w:tc>
          <w:tcPr>
            <w:tcW w:w="540"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9.680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10.074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9.173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10.179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9.176 </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CB0CD5" w:rsidRPr="00F22CD9" w:rsidRDefault="00CB0CD5" w:rsidP="005D1DED">
            <w:pPr>
              <w:spacing w:after="0" w:line="240" w:lineRule="auto"/>
              <w:jc w:val="center"/>
              <w:rPr>
                <w:rFonts w:asciiTheme="minorHAnsi" w:hAnsiTheme="minorHAnsi" w:cs="Tahoma"/>
                <w:bCs/>
                <w:sz w:val="20"/>
                <w:szCs w:val="20"/>
                <w:lang w:val="en-GB"/>
              </w:rPr>
            </w:pPr>
            <w:r w:rsidRPr="00F22CD9">
              <w:rPr>
                <w:rFonts w:asciiTheme="minorHAnsi" w:hAnsiTheme="minorHAnsi" w:cs="Tahoma"/>
                <w:b/>
                <w:bCs/>
                <w:sz w:val="20"/>
                <w:szCs w:val="20"/>
                <w:lang w:val="id-ID"/>
              </w:rPr>
              <w:t xml:space="preserve">9.700 </w:t>
            </w:r>
          </w:p>
        </w:tc>
      </w:tr>
    </w:tbl>
    <w:p w:rsidR="00D67D31" w:rsidRPr="00210FAA" w:rsidRDefault="00C40CA4" w:rsidP="00AC68F4">
      <w:pPr>
        <w:spacing w:before="60"/>
        <w:ind w:left="720" w:hanging="720"/>
        <w:rPr>
          <w:rFonts w:asciiTheme="minorHAnsi" w:hAnsiTheme="minorHAnsi" w:cs="Tahoma"/>
          <w:i/>
          <w:sz w:val="20"/>
          <w:szCs w:val="20"/>
          <w:lang w:val="id-ID"/>
        </w:rPr>
      </w:pPr>
      <w:r w:rsidRPr="00210FAA">
        <w:rPr>
          <w:rFonts w:asciiTheme="minorHAnsi" w:hAnsiTheme="minorHAnsi" w:cs="Tahoma"/>
          <w:i/>
          <w:sz w:val="20"/>
          <w:szCs w:val="20"/>
          <w:lang w:val="id-ID"/>
        </w:rPr>
        <w:t>Sumber: Hasil Analisis 2013</w:t>
      </w:r>
    </w:p>
    <w:sectPr w:rsidR="00D67D31" w:rsidRPr="00210FAA" w:rsidSect="00AC68F4">
      <w:type w:val="oddPage"/>
      <w:pgSz w:w="11907" w:h="16839" w:code="9"/>
      <w:pgMar w:top="1296" w:right="1296" w:bottom="1296" w:left="1296" w:header="720" w:footer="720" w:gutter="43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2F8" w:rsidRDefault="004962F8" w:rsidP="004C0D1A">
      <w:pPr>
        <w:spacing w:after="0" w:line="240" w:lineRule="auto"/>
      </w:pPr>
      <w:r>
        <w:separator/>
      </w:r>
    </w:p>
  </w:endnote>
  <w:endnote w:type="continuationSeparator" w:id="0">
    <w:p w:rsidR="004962F8" w:rsidRDefault="004962F8" w:rsidP="004C0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Light"/>
    <w:panose1 w:val="020F0502020204030204"/>
    <w:charset w:val="00"/>
    <w:family w:val="roman"/>
    <w:notTrueType/>
    <w:pitch w:val="default"/>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ederic">
    <w:altName w:val="Bell MT"/>
    <w:charset w:val="00"/>
    <w:family w:val="auto"/>
    <w:pitch w:val="variable"/>
    <w:sig w:usb0="00000003" w:usb1="4000004A" w:usb2="00000000" w:usb3="00000000" w:csb0="00000001" w:csb1="00000000"/>
  </w:font>
  <w:font w:name="Cambria">
    <w:altName w:val="Palatino Linotype"/>
    <w:panose1 w:val="02040503050406030204"/>
    <w:charset w:val="00"/>
    <w:family w:val="roman"/>
    <w:pitch w:val="variable"/>
    <w:sig w:usb0="00000001" w:usb1="400004FF" w:usb2="00000000" w:usb3="00000000" w:csb0="0000019F" w:csb1="00000000"/>
  </w:font>
  <w:font w:name="Segoe Print">
    <w:panose1 w:val="02000600000000000000"/>
    <w:charset w:val="00"/>
    <w:family w:val="auto"/>
    <w:pitch w:val="variable"/>
    <w:sig w:usb0="0000028F"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7DD" w:rsidRDefault="00080FF7" w:rsidP="00344F8F">
    <w:pPr>
      <w:pStyle w:val="Footer"/>
      <w:tabs>
        <w:tab w:val="clear" w:pos="4680"/>
        <w:tab w:val="clear" w:pos="9360"/>
        <w:tab w:val="left" w:pos="4515"/>
      </w:tabs>
    </w:pPr>
    <w:r>
      <w:rPr>
        <w:noProof/>
        <w:lang w:val="en-GB" w:eastAsia="en-GB"/>
      </w:rPr>
      <mc:AlternateContent>
        <mc:Choice Requires="wps">
          <w:drawing>
            <wp:anchor distT="0" distB="0" distL="114300" distR="114300" simplePos="0" relativeHeight="251664896" behindDoc="0" locked="0" layoutInCell="1" allowOverlap="1" wp14:anchorId="1CBB1E4C" wp14:editId="51860C4B">
              <wp:simplePos x="0" y="0"/>
              <wp:positionH relativeFrom="page">
                <wp:posOffset>1172210</wp:posOffset>
              </wp:positionH>
              <wp:positionV relativeFrom="page">
                <wp:posOffset>6749415</wp:posOffset>
              </wp:positionV>
              <wp:extent cx="688975" cy="455295"/>
              <wp:effectExtent l="0" t="0" r="0" b="0"/>
              <wp:wrapNone/>
              <wp:docPr id="9" name="Flowchart: Alternate Process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80FF7" w:rsidRPr="003F1929" w:rsidRDefault="00080FF7" w:rsidP="00080FF7">
                          <w:pPr>
                            <w:pStyle w:val="Footer"/>
                            <w:pBdr>
                              <w:top w:val="single" w:sz="12" w:space="1" w:color="9BBB59"/>
                              <w:bottom w:val="single" w:sz="48" w:space="1" w:color="9BBB59"/>
                            </w:pBdr>
                            <w:jc w:val="center"/>
                            <w:rPr>
                              <w:szCs w:val="28"/>
                            </w:rPr>
                          </w:pPr>
                          <w:r>
                            <w:rPr>
                              <w:szCs w:val="28"/>
                            </w:rPr>
                            <w:t>I</w:t>
                          </w:r>
                          <w:r>
                            <w:rPr>
                              <w:szCs w:val="28"/>
                              <w:lang w:val="id-ID"/>
                            </w:rPr>
                            <w:t>I</w:t>
                          </w:r>
                          <w:r>
                            <w:rPr>
                              <w:szCs w:val="28"/>
                            </w:rPr>
                            <w:t>I</w:t>
                          </w:r>
                          <w:r w:rsidRPr="003F1929">
                            <w:rPr>
                              <w:szCs w:val="28"/>
                              <w:lang w:val="id-ID"/>
                            </w:rPr>
                            <w:t>-</w:t>
                          </w:r>
                          <w:r>
                            <w:fldChar w:fldCharType="begin"/>
                          </w:r>
                          <w:r>
                            <w:instrText xml:space="preserve"> PAGE    \* MERGEFORMAT </w:instrText>
                          </w:r>
                          <w:r>
                            <w:fldChar w:fldCharType="separate"/>
                          </w:r>
                          <w:r w:rsidR="00436C22" w:rsidRPr="00436C22">
                            <w:rPr>
                              <w:noProof/>
                              <w:szCs w:val="28"/>
                            </w:rPr>
                            <w:t>28</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BB1E4C"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9" o:spid="_x0000_s1028" type="#_x0000_t176" style="position:absolute;margin-left:92.3pt;margin-top:531.45pt;width:54.25pt;height:35.85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" filled="f" fillcolor="#5c83b4" stroked="f" strokecolor="#737373">
              <v:textbox>
                <w:txbxContent>
                  <w:p w:rsidR="00080FF7" w:rsidRPr="003F1929" w:rsidRDefault="00080FF7" w:rsidP="00080FF7">
                    <w:pPr>
                      <w:pStyle w:val="Footer"/>
                      <w:pBdr>
                        <w:top w:val="single" w:sz="12" w:space="1" w:color="9BBB59"/>
                        <w:bottom w:val="single" w:sz="48" w:space="1" w:color="9BBB59"/>
                      </w:pBdr>
                      <w:jc w:val="center"/>
                      <w:rPr>
                        <w:szCs w:val="28"/>
                      </w:rPr>
                    </w:pPr>
                    <w:r>
                      <w:rPr>
                        <w:szCs w:val="28"/>
                      </w:rPr>
                      <w:t>I</w:t>
                    </w:r>
                    <w:r>
                      <w:rPr>
                        <w:szCs w:val="28"/>
                        <w:lang w:val="id-ID"/>
                      </w:rPr>
                      <w:t>I</w:t>
                    </w:r>
                    <w:r>
                      <w:rPr>
                        <w:szCs w:val="28"/>
                      </w:rPr>
                      <w:t>I</w:t>
                    </w:r>
                    <w:r w:rsidRPr="003F1929">
                      <w:rPr>
                        <w:szCs w:val="28"/>
                        <w:lang w:val="id-ID"/>
                      </w:rPr>
                      <w:t>-</w:t>
                    </w:r>
                    <w:r>
                      <w:fldChar w:fldCharType="begin"/>
                    </w:r>
                    <w:r>
                      <w:instrText xml:space="preserve"> PAGE    \* MERGEFORMAT </w:instrText>
                    </w:r>
                    <w:r>
                      <w:fldChar w:fldCharType="separate"/>
                    </w:r>
                    <w:r w:rsidR="00436C22" w:rsidRPr="00436C22">
                      <w:rPr>
                        <w:noProof/>
                        <w:szCs w:val="28"/>
                      </w:rPr>
                      <w:t>28</w:t>
                    </w:r>
                    <w:r>
                      <w:rPr>
                        <w:noProof/>
                        <w:szCs w:val="28"/>
                      </w:rPr>
                      <w:fldChar w:fldCharType="end"/>
                    </w:r>
                  </w:p>
                </w:txbxContent>
              </v:textbox>
              <w10:wrap anchorx="page" anchory="page"/>
            </v:shape>
          </w:pict>
        </mc:Fallback>
      </mc:AlternateContent>
    </w:r>
    <w:r w:rsidR="001C67DD">
      <w:rPr>
        <w:noProof/>
        <w:lang w:val="en-GB" w:eastAsia="en-GB"/>
      </w:rPr>
      <mc:AlternateContent>
        <mc:Choice Requires="wps">
          <w:drawing>
            <wp:anchor distT="0" distB="0" distL="114300" distR="114300" simplePos="0" relativeHeight="251655168" behindDoc="0" locked="0" layoutInCell="1" allowOverlap="1" wp14:anchorId="1E1F32EC" wp14:editId="2DF14A46">
              <wp:simplePos x="0" y="0"/>
              <wp:positionH relativeFrom="page">
                <wp:posOffset>828675</wp:posOffset>
              </wp:positionH>
              <wp:positionV relativeFrom="page">
                <wp:posOffset>9989185</wp:posOffset>
              </wp:positionV>
              <wp:extent cx="688975" cy="455295"/>
              <wp:effectExtent l="0" t="0" r="0" b="0"/>
              <wp:wrapNone/>
              <wp:docPr id="4" name="Flowchart: Alternate Process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1C67DD" w:rsidRPr="003F1929" w:rsidRDefault="001C67DD" w:rsidP="009A726A">
                          <w:pPr>
                            <w:pStyle w:val="Footer"/>
                            <w:pBdr>
                              <w:top w:val="single" w:sz="12" w:space="1" w:color="9BBB59"/>
                              <w:bottom w:val="single" w:sz="48" w:space="1" w:color="9BBB59"/>
                            </w:pBdr>
                            <w:jc w:val="center"/>
                            <w:rPr>
                              <w:szCs w:val="28"/>
                            </w:rPr>
                          </w:pPr>
                          <w:r>
                            <w:rPr>
                              <w:szCs w:val="28"/>
                            </w:rPr>
                            <w:t>I</w:t>
                          </w:r>
                          <w:r>
                            <w:rPr>
                              <w:szCs w:val="28"/>
                              <w:lang w:val="id-ID"/>
                            </w:rPr>
                            <w:t>I</w:t>
                          </w:r>
                          <w:r>
                            <w:rPr>
                              <w:szCs w:val="28"/>
                            </w:rPr>
                            <w:t>I</w:t>
                          </w:r>
                          <w:r w:rsidRPr="003F1929">
                            <w:rPr>
                              <w:szCs w:val="28"/>
                              <w:lang w:val="id-ID"/>
                            </w:rPr>
                            <w:t>-</w:t>
                          </w:r>
                          <w:r>
                            <w:fldChar w:fldCharType="begin"/>
                          </w:r>
                          <w:r>
                            <w:instrText xml:space="preserve"> PAGE    \* MERGEFORMAT </w:instrText>
                          </w:r>
                          <w:r>
                            <w:fldChar w:fldCharType="separate"/>
                          </w:r>
                          <w:r w:rsidR="00436C22" w:rsidRPr="00436C22">
                            <w:rPr>
                              <w:noProof/>
                              <w:szCs w:val="28"/>
                            </w:rPr>
                            <w:t>28</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1F32EC" id="_x0000_s1029" type="#_x0000_t176" style="position:absolute;margin-left:65.25pt;margin-top:786.55pt;width:54.25pt;height:35.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" filled="f" fillcolor="#5c83b4" stroked="f" strokecolor="#737373">
              <v:textbox>
                <w:txbxContent>
                  <w:p w:rsidR="001C67DD" w:rsidRPr="003F1929" w:rsidRDefault="001C67DD" w:rsidP="009A726A">
                    <w:pPr>
                      <w:pStyle w:val="Footer"/>
                      <w:pBdr>
                        <w:top w:val="single" w:sz="12" w:space="1" w:color="9BBB59"/>
                        <w:bottom w:val="single" w:sz="48" w:space="1" w:color="9BBB59"/>
                      </w:pBdr>
                      <w:jc w:val="center"/>
                      <w:rPr>
                        <w:szCs w:val="28"/>
                      </w:rPr>
                    </w:pPr>
                    <w:r>
                      <w:rPr>
                        <w:szCs w:val="28"/>
                      </w:rPr>
                      <w:t>I</w:t>
                    </w:r>
                    <w:r>
                      <w:rPr>
                        <w:szCs w:val="28"/>
                        <w:lang w:val="id-ID"/>
                      </w:rPr>
                      <w:t>I</w:t>
                    </w:r>
                    <w:r>
                      <w:rPr>
                        <w:szCs w:val="28"/>
                      </w:rPr>
                      <w:t>I</w:t>
                    </w:r>
                    <w:r w:rsidRPr="003F1929">
                      <w:rPr>
                        <w:szCs w:val="28"/>
                        <w:lang w:val="id-ID"/>
                      </w:rPr>
                      <w:t>-</w:t>
                    </w:r>
                    <w:r>
                      <w:fldChar w:fldCharType="begin"/>
                    </w:r>
                    <w:r>
                      <w:instrText xml:space="preserve"> PAGE    \* MERGEFORMAT </w:instrText>
                    </w:r>
                    <w:r>
                      <w:fldChar w:fldCharType="separate"/>
                    </w:r>
                    <w:r w:rsidR="00436C22" w:rsidRPr="00436C22">
                      <w:rPr>
                        <w:noProof/>
                        <w:szCs w:val="28"/>
                      </w:rPr>
                      <w:t>28</w:t>
                    </w:r>
                    <w:r>
                      <w:rPr>
                        <w:noProof/>
                        <w:szCs w:val="28"/>
                      </w:rPr>
                      <w:fldChar w:fldCharType="end"/>
                    </w:r>
                  </w:p>
                </w:txbxContent>
              </v:textbox>
              <w10:wrap anchorx="page" anchory="page"/>
            </v:shape>
          </w:pict>
        </mc:Fallback>
      </mc:AlternateContent>
    </w:r>
    <w:r w:rsidR="001C67DD">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7DD" w:rsidRDefault="001C67DD" w:rsidP="00853682">
    <w:pPr>
      <w:pStyle w:val="Footer"/>
      <w:tabs>
        <w:tab w:val="clear" w:pos="4680"/>
        <w:tab w:val="clear" w:pos="9360"/>
        <w:tab w:val="left" w:pos="6939"/>
      </w:tabs>
    </w:pPr>
    <w:r>
      <w:rPr>
        <w:noProof/>
        <w:lang w:val="en-GB" w:eastAsia="en-GB"/>
      </w:rPr>
      <mc:AlternateContent>
        <mc:Choice Requires="wps">
          <w:drawing>
            <wp:anchor distT="0" distB="0" distL="114300" distR="114300" simplePos="0" relativeHeight="251659776" behindDoc="0" locked="0" layoutInCell="1" allowOverlap="1" wp14:anchorId="38C88379" wp14:editId="7F687C9D">
              <wp:simplePos x="0" y="0"/>
              <wp:positionH relativeFrom="page">
                <wp:posOffset>6268085</wp:posOffset>
              </wp:positionH>
              <wp:positionV relativeFrom="page">
                <wp:posOffset>9997440</wp:posOffset>
              </wp:positionV>
              <wp:extent cx="688975" cy="455295"/>
              <wp:effectExtent l="0" t="0" r="0" b="0"/>
              <wp:wrapNone/>
              <wp:docPr id="3" name="Flowchart: Alternate Process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1C67DD" w:rsidRPr="003F1929" w:rsidRDefault="001C67DD" w:rsidP="00853682">
                          <w:pPr>
                            <w:pStyle w:val="Footer"/>
                            <w:pBdr>
                              <w:top w:val="single" w:sz="12" w:space="1" w:color="9BBB59"/>
                              <w:bottom w:val="single" w:sz="48" w:space="1" w:color="9BBB59"/>
                            </w:pBdr>
                            <w:jc w:val="center"/>
                            <w:rPr>
                              <w:szCs w:val="28"/>
                            </w:rPr>
                          </w:pPr>
                          <w:r>
                            <w:rPr>
                              <w:szCs w:val="28"/>
                            </w:rPr>
                            <w:t>I</w:t>
                          </w:r>
                          <w:r>
                            <w:rPr>
                              <w:szCs w:val="28"/>
                              <w:lang w:val="id-ID"/>
                            </w:rPr>
                            <w:t>I</w:t>
                          </w:r>
                          <w:r>
                            <w:rPr>
                              <w:szCs w:val="28"/>
                            </w:rPr>
                            <w:t>I</w:t>
                          </w:r>
                          <w:r w:rsidRPr="003F1929">
                            <w:rPr>
                              <w:szCs w:val="28"/>
                              <w:lang w:val="id-ID"/>
                            </w:rPr>
                            <w:t>-</w:t>
                          </w:r>
                          <w:r>
                            <w:fldChar w:fldCharType="begin"/>
                          </w:r>
                          <w:r>
                            <w:instrText xml:space="preserve"> PAGE    \* MERGEFORMAT </w:instrText>
                          </w:r>
                          <w:r>
                            <w:fldChar w:fldCharType="separate"/>
                          </w:r>
                          <w:r w:rsidR="00436C22" w:rsidRPr="00436C22">
                            <w:rPr>
                              <w:noProof/>
                              <w:szCs w:val="28"/>
                            </w:rPr>
                            <w:t>23</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C88379"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0" type="#_x0000_t176" style="position:absolute;margin-left:493.55pt;margin-top:787.2pt;width:54.25pt;height:35.8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" filled="f" fillcolor="#5c83b4" stroked="f" strokecolor="#737373">
              <v:textbox>
                <w:txbxContent>
                  <w:p w:rsidR="001C67DD" w:rsidRPr="003F1929" w:rsidRDefault="001C67DD" w:rsidP="00853682">
                    <w:pPr>
                      <w:pStyle w:val="Footer"/>
                      <w:pBdr>
                        <w:top w:val="single" w:sz="12" w:space="1" w:color="9BBB59"/>
                        <w:bottom w:val="single" w:sz="48" w:space="1" w:color="9BBB59"/>
                      </w:pBdr>
                      <w:jc w:val="center"/>
                      <w:rPr>
                        <w:szCs w:val="28"/>
                      </w:rPr>
                    </w:pPr>
                    <w:r>
                      <w:rPr>
                        <w:szCs w:val="28"/>
                      </w:rPr>
                      <w:t>I</w:t>
                    </w:r>
                    <w:r>
                      <w:rPr>
                        <w:szCs w:val="28"/>
                        <w:lang w:val="id-ID"/>
                      </w:rPr>
                      <w:t>I</w:t>
                    </w:r>
                    <w:r>
                      <w:rPr>
                        <w:szCs w:val="28"/>
                      </w:rPr>
                      <w:t>I</w:t>
                    </w:r>
                    <w:r w:rsidRPr="003F1929">
                      <w:rPr>
                        <w:szCs w:val="28"/>
                        <w:lang w:val="id-ID"/>
                      </w:rPr>
                      <w:t>-</w:t>
                    </w:r>
                    <w:r>
                      <w:fldChar w:fldCharType="begin"/>
                    </w:r>
                    <w:r>
                      <w:instrText xml:space="preserve"> PAGE    \* MERGEFORMAT </w:instrText>
                    </w:r>
                    <w:r>
                      <w:fldChar w:fldCharType="separate"/>
                    </w:r>
                    <w:r w:rsidR="00436C22" w:rsidRPr="00436C22">
                      <w:rPr>
                        <w:noProof/>
                        <w:szCs w:val="28"/>
                      </w:rPr>
                      <w:t>23</w:t>
                    </w:r>
                    <w:r>
                      <w:rPr>
                        <w:noProof/>
                        <w:szCs w:val="28"/>
                      </w:rPr>
                      <w:fldChar w:fldCharType="end"/>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656704" behindDoc="0" locked="0" layoutInCell="1" allowOverlap="1" wp14:anchorId="6681940F" wp14:editId="1419FB6A">
              <wp:simplePos x="0" y="0"/>
              <wp:positionH relativeFrom="page">
                <wp:posOffset>8479155</wp:posOffset>
              </wp:positionH>
              <wp:positionV relativeFrom="page">
                <wp:posOffset>6842125</wp:posOffset>
              </wp:positionV>
              <wp:extent cx="688975" cy="455295"/>
              <wp:effectExtent l="0" t="0" r="0" b="0"/>
              <wp:wrapNone/>
              <wp:docPr id="29" name="Flowchart: Alternate Process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1C67DD" w:rsidRPr="003F1929" w:rsidRDefault="001C67DD" w:rsidP="009A726A">
                          <w:pPr>
                            <w:pStyle w:val="Footer"/>
                            <w:pBdr>
                              <w:top w:val="single" w:sz="12" w:space="1" w:color="9BBB59"/>
                              <w:bottom w:val="single" w:sz="48" w:space="1" w:color="9BBB59"/>
                            </w:pBdr>
                            <w:jc w:val="center"/>
                            <w:rPr>
                              <w:szCs w:val="28"/>
                            </w:rPr>
                          </w:pPr>
                          <w:r>
                            <w:rPr>
                              <w:szCs w:val="28"/>
                            </w:rPr>
                            <w:t>I</w:t>
                          </w:r>
                          <w:r>
                            <w:rPr>
                              <w:szCs w:val="28"/>
                              <w:lang w:val="id-ID"/>
                            </w:rPr>
                            <w:t>I</w:t>
                          </w:r>
                          <w:r>
                            <w:rPr>
                              <w:szCs w:val="28"/>
                            </w:rPr>
                            <w:t>I</w:t>
                          </w:r>
                          <w:r w:rsidRPr="003F1929">
                            <w:rPr>
                              <w:szCs w:val="28"/>
                              <w:lang w:val="id-ID"/>
                            </w:rPr>
                            <w:t>-</w:t>
                          </w:r>
                          <w:r>
                            <w:fldChar w:fldCharType="begin"/>
                          </w:r>
                          <w:r>
                            <w:instrText xml:space="preserve"> PAGE    \* MERGEFORMAT </w:instrText>
                          </w:r>
                          <w:r>
                            <w:fldChar w:fldCharType="separate"/>
                          </w:r>
                          <w:r w:rsidR="00436C22" w:rsidRPr="00436C22">
                            <w:rPr>
                              <w:noProof/>
                              <w:szCs w:val="28"/>
                            </w:rPr>
                            <w:t>23</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1940F" id="_x0000_s1031" type="#_x0000_t176" style="position:absolute;margin-left:667.65pt;margin-top:538.75pt;width:54.25pt;height:35.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" filled="f" fillcolor="#5c83b4" stroked="f" strokecolor="#737373">
              <v:textbox>
                <w:txbxContent>
                  <w:p w:rsidR="001C67DD" w:rsidRPr="003F1929" w:rsidRDefault="001C67DD" w:rsidP="009A726A">
                    <w:pPr>
                      <w:pStyle w:val="Footer"/>
                      <w:pBdr>
                        <w:top w:val="single" w:sz="12" w:space="1" w:color="9BBB59"/>
                        <w:bottom w:val="single" w:sz="48" w:space="1" w:color="9BBB59"/>
                      </w:pBdr>
                      <w:jc w:val="center"/>
                      <w:rPr>
                        <w:szCs w:val="28"/>
                      </w:rPr>
                    </w:pPr>
                    <w:r>
                      <w:rPr>
                        <w:szCs w:val="28"/>
                      </w:rPr>
                      <w:t>I</w:t>
                    </w:r>
                    <w:r>
                      <w:rPr>
                        <w:szCs w:val="28"/>
                        <w:lang w:val="id-ID"/>
                      </w:rPr>
                      <w:t>I</w:t>
                    </w:r>
                    <w:r>
                      <w:rPr>
                        <w:szCs w:val="28"/>
                      </w:rPr>
                      <w:t>I</w:t>
                    </w:r>
                    <w:r w:rsidRPr="003F1929">
                      <w:rPr>
                        <w:szCs w:val="28"/>
                        <w:lang w:val="id-ID"/>
                      </w:rPr>
                      <w:t>-</w:t>
                    </w:r>
                    <w:r>
                      <w:fldChar w:fldCharType="begin"/>
                    </w:r>
                    <w:r>
                      <w:instrText xml:space="preserve"> PAGE    \* MERGEFORMAT </w:instrText>
                    </w:r>
                    <w:r>
                      <w:fldChar w:fldCharType="separate"/>
                    </w:r>
                    <w:r w:rsidR="00436C22" w:rsidRPr="00436C22">
                      <w:rPr>
                        <w:noProof/>
                        <w:szCs w:val="28"/>
                      </w:rPr>
                      <w:t>23</w:t>
                    </w:r>
                    <w:r>
                      <w:rPr>
                        <w:noProof/>
                        <w:szCs w:val="28"/>
                      </w:rPr>
                      <w:fldChar w:fldCharType="end"/>
                    </w:r>
                  </w:p>
                </w:txbxContent>
              </v:textbox>
              <w10:wrap anchorx="page" anchory="page"/>
            </v:shape>
          </w:pict>
        </mc:Fallback>
      </mc:AlternateContent>
    </w:r>
    <w:r>
      <w:tab/>
    </w:r>
  </w:p>
  <w:p w:rsidR="001C67DD" w:rsidRDefault="001C67DD" w:rsidP="00AC02D7">
    <w:pPr>
      <w:pStyle w:val="Footer"/>
      <w:tabs>
        <w:tab w:val="clear" w:pos="4680"/>
        <w:tab w:val="clear" w:pos="9360"/>
        <w:tab w:val="left" w:pos="5760"/>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7DD" w:rsidRDefault="001C67DD">
    <w:pPr>
      <w:pStyle w:val="Footer"/>
    </w:pPr>
    <w:r>
      <w:rPr>
        <w:noProof/>
        <w:lang w:val="en-GB" w:eastAsia="en-GB"/>
      </w:rPr>
      <mc:AlternateContent>
        <mc:Choice Requires="wps">
          <w:drawing>
            <wp:anchor distT="0" distB="0" distL="114300" distR="114300" simplePos="0" relativeHeight="251658752" behindDoc="0" locked="0" layoutInCell="1" allowOverlap="1" wp14:anchorId="43CEBD91" wp14:editId="6D4B3605">
              <wp:simplePos x="0" y="0"/>
              <wp:positionH relativeFrom="page">
                <wp:posOffset>785495</wp:posOffset>
              </wp:positionH>
              <wp:positionV relativeFrom="page">
                <wp:posOffset>9307830</wp:posOffset>
              </wp:positionV>
              <wp:extent cx="688975" cy="455295"/>
              <wp:effectExtent l="0" t="0" r="0" b="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1C67DD" w:rsidRPr="003F1929" w:rsidRDefault="001C67DD" w:rsidP="009A726A">
                          <w:pPr>
                            <w:pStyle w:val="Footer"/>
                            <w:pBdr>
                              <w:top w:val="single" w:sz="12" w:space="1" w:color="9BBB59"/>
                              <w:bottom w:val="single" w:sz="48" w:space="1" w:color="9BBB59"/>
                            </w:pBdr>
                            <w:jc w:val="center"/>
                            <w:rPr>
                              <w:szCs w:val="28"/>
                            </w:rPr>
                          </w:pPr>
                          <w:r>
                            <w:rPr>
                              <w:szCs w:val="28"/>
                            </w:rPr>
                            <w:t>II</w:t>
                          </w:r>
                          <w:r w:rsidRPr="003F1929">
                            <w:rPr>
                              <w:szCs w:val="28"/>
                              <w:lang w:val="id-ID"/>
                            </w:rPr>
                            <w:t>-</w:t>
                          </w:r>
                          <w:r>
                            <w:fldChar w:fldCharType="begin"/>
                          </w:r>
                          <w:r>
                            <w:instrText xml:space="preserve"> PAGE    \* MERGEFORMAT </w:instrText>
                          </w:r>
                          <w:r>
                            <w:fldChar w:fldCharType="separate"/>
                          </w:r>
                          <w:r w:rsidRPr="00892AB6">
                            <w:rPr>
                              <w:noProof/>
                              <w:szCs w:val="28"/>
                            </w:rPr>
                            <w:t>47</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CEBD91"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32" type="#_x0000_t176" style="position:absolute;margin-left:61.85pt;margin-top:732.9pt;width:54.25pt;height:35.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Yi3xAIAAMs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" filled="f" fillcolor="#5c83b4" stroked="f" strokecolor="#737373">
              <v:textbox>
                <w:txbxContent>
                  <w:p w:rsidR="001C67DD" w:rsidRPr="003F1929" w:rsidRDefault="001C67DD" w:rsidP="009A726A">
                    <w:pPr>
                      <w:pStyle w:val="Footer"/>
                      <w:pBdr>
                        <w:top w:val="single" w:sz="12" w:space="1" w:color="9BBB59"/>
                        <w:bottom w:val="single" w:sz="48" w:space="1" w:color="9BBB59"/>
                      </w:pBdr>
                      <w:jc w:val="center"/>
                      <w:rPr>
                        <w:szCs w:val="28"/>
                      </w:rPr>
                    </w:pPr>
                    <w:r>
                      <w:rPr>
                        <w:szCs w:val="28"/>
                      </w:rPr>
                      <w:t>II</w:t>
                    </w:r>
                    <w:r w:rsidRPr="003F1929">
                      <w:rPr>
                        <w:szCs w:val="28"/>
                        <w:lang w:val="id-ID"/>
                      </w:rPr>
                      <w:t>-</w:t>
                    </w:r>
                    <w:r>
                      <w:fldChar w:fldCharType="begin"/>
                    </w:r>
                    <w:r>
                      <w:instrText xml:space="preserve"> PAGE    \* MERGEFORMAT </w:instrText>
                    </w:r>
                    <w:r>
                      <w:fldChar w:fldCharType="separate"/>
                    </w:r>
                    <w:r w:rsidRPr="00892AB6">
                      <w:rPr>
                        <w:noProof/>
                        <w:szCs w:val="28"/>
                      </w:rPr>
                      <w:t>47</w:t>
                    </w:r>
                    <w:r>
                      <w:rPr>
                        <w:noProof/>
                        <w:szCs w:val="28"/>
                      </w:rPr>
                      <w:fldChar w:fldCharType="end"/>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657728" behindDoc="0" locked="0" layoutInCell="1" allowOverlap="1" wp14:anchorId="79644F8E" wp14:editId="184CF073">
              <wp:simplePos x="0" y="0"/>
              <wp:positionH relativeFrom="page">
                <wp:posOffset>785495</wp:posOffset>
              </wp:positionH>
              <wp:positionV relativeFrom="page">
                <wp:posOffset>9307830</wp:posOffset>
              </wp:positionV>
              <wp:extent cx="688975" cy="455295"/>
              <wp:effectExtent l="0" t="0" r="0" b="0"/>
              <wp:wrapNone/>
              <wp:docPr id="34"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1C67DD" w:rsidRPr="003F1929" w:rsidRDefault="001C67DD" w:rsidP="009A726A">
                          <w:pPr>
                            <w:pStyle w:val="Footer"/>
                            <w:pBdr>
                              <w:top w:val="single" w:sz="12" w:space="1" w:color="9BBB59"/>
                              <w:bottom w:val="single" w:sz="48" w:space="1" w:color="9BBB59"/>
                            </w:pBdr>
                            <w:jc w:val="center"/>
                            <w:rPr>
                              <w:szCs w:val="28"/>
                            </w:rPr>
                          </w:pPr>
                          <w:r>
                            <w:rPr>
                              <w:szCs w:val="28"/>
                            </w:rPr>
                            <w:t>II</w:t>
                          </w:r>
                          <w:r w:rsidRPr="003F1929">
                            <w:rPr>
                              <w:szCs w:val="28"/>
                              <w:lang w:val="id-ID"/>
                            </w:rPr>
                            <w:t>-</w:t>
                          </w:r>
                          <w:r>
                            <w:fldChar w:fldCharType="begin"/>
                          </w:r>
                          <w:r>
                            <w:instrText xml:space="preserve"> PAGE    \* MERGEFORMAT </w:instrText>
                          </w:r>
                          <w:r>
                            <w:fldChar w:fldCharType="separate"/>
                          </w:r>
                          <w:r w:rsidRPr="00892AB6">
                            <w:rPr>
                              <w:noProof/>
                              <w:szCs w:val="28"/>
                            </w:rPr>
                            <w:t>47</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44F8E" id="_x0000_s1033" type="#_x0000_t176" style="position:absolute;margin-left:61.85pt;margin-top:732.9pt;width:54.25pt;height:35.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" filled="f" fillcolor="#5c83b4" stroked="f" strokecolor="#737373">
              <v:textbox>
                <w:txbxContent>
                  <w:p w:rsidR="001C67DD" w:rsidRPr="003F1929" w:rsidRDefault="001C67DD" w:rsidP="009A726A">
                    <w:pPr>
                      <w:pStyle w:val="Footer"/>
                      <w:pBdr>
                        <w:top w:val="single" w:sz="12" w:space="1" w:color="9BBB59"/>
                        <w:bottom w:val="single" w:sz="48" w:space="1" w:color="9BBB59"/>
                      </w:pBdr>
                      <w:jc w:val="center"/>
                      <w:rPr>
                        <w:szCs w:val="28"/>
                      </w:rPr>
                    </w:pPr>
                    <w:r>
                      <w:rPr>
                        <w:szCs w:val="28"/>
                      </w:rPr>
                      <w:t>II</w:t>
                    </w:r>
                    <w:r w:rsidRPr="003F1929">
                      <w:rPr>
                        <w:szCs w:val="28"/>
                        <w:lang w:val="id-ID"/>
                      </w:rPr>
                      <w:t>-</w:t>
                    </w:r>
                    <w:r>
                      <w:fldChar w:fldCharType="begin"/>
                    </w:r>
                    <w:r>
                      <w:instrText xml:space="preserve"> PAGE    \* MERGEFORMAT </w:instrText>
                    </w:r>
                    <w:r>
                      <w:fldChar w:fldCharType="separate"/>
                    </w:r>
                    <w:r w:rsidRPr="00892AB6">
                      <w:rPr>
                        <w:noProof/>
                        <w:szCs w:val="28"/>
                      </w:rPr>
                      <w:t>47</w:t>
                    </w:r>
                    <w:r>
                      <w:rPr>
                        <w:noProof/>
                        <w:szCs w:val="28"/>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7DD" w:rsidRDefault="001C67DD">
    <w:pPr>
      <w:pStyle w:val="Footer"/>
    </w:pPr>
    <w:r w:rsidRPr="00417E99">
      <w:rPr>
        <w:noProof/>
        <w:lang w:val="en-GB" w:eastAsia="en-GB"/>
      </w:rPr>
      <mc:AlternateContent>
        <mc:Choice Requires="wps">
          <w:drawing>
            <wp:anchor distT="0" distB="0" distL="114300" distR="114300" simplePos="0" relativeHeight="251662848" behindDoc="0" locked="0" layoutInCell="1" allowOverlap="1" wp14:anchorId="59F0F370" wp14:editId="0BB7E93B">
              <wp:simplePos x="0" y="0"/>
              <wp:positionH relativeFrom="page">
                <wp:posOffset>9300210</wp:posOffset>
              </wp:positionH>
              <wp:positionV relativeFrom="page">
                <wp:posOffset>6837680</wp:posOffset>
              </wp:positionV>
              <wp:extent cx="688975" cy="455295"/>
              <wp:effectExtent l="0" t="0" r="0" b="0"/>
              <wp:wrapNone/>
              <wp:docPr id="8" name="Flowchart: Alternate Process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1C67DD" w:rsidRPr="003F1929" w:rsidRDefault="001C67DD" w:rsidP="00417E99">
                          <w:pPr>
                            <w:pStyle w:val="Footer"/>
                            <w:pBdr>
                              <w:top w:val="single" w:sz="12" w:space="1" w:color="9BBB59"/>
                              <w:bottom w:val="single" w:sz="48" w:space="1" w:color="9BBB59"/>
                            </w:pBdr>
                            <w:jc w:val="center"/>
                            <w:rPr>
                              <w:szCs w:val="28"/>
                            </w:rPr>
                          </w:pPr>
                          <w:r>
                            <w:rPr>
                              <w:szCs w:val="28"/>
                            </w:rPr>
                            <w:t>I</w:t>
                          </w:r>
                          <w:r>
                            <w:rPr>
                              <w:szCs w:val="28"/>
                              <w:lang w:val="id-ID"/>
                            </w:rPr>
                            <w:t>I</w:t>
                          </w:r>
                          <w:r>
                            <w:rPr>
                              <w:szCs w:val="28"/>
                            </w:rPr>
                            <w:t>I</w:t>
                          </w:r>
                          <w:r w:rsidRPr="003F1929">
                            <w:rPr>
                              <w:szCs w:val="28"/>
                              <w:lang w:val="id-ID"/>
                            </w:rPr>
                            <w:t>-</w:t>
                          </w:r>
                          <w:r>
                            <w:fldChar w:fldCharType="begin"/>
                          </w:r>
                          <w:r>
                            <w:instrText xml:space="preserve"> PAGE    \* MERGEFORMAT </w:instrText>
                          </w:r>
                          <w:r>
                            <w:fldChar w:fldCharType="separate"/>
                          </w:r>
                          <w:r w:rsidR="00436C22" w:rsidRPr="00436C22">
                            <w:rPr>
                              <w:noProof/>
                              <w:szCs w:val="28"/>
                            </w:rPr>
                            <w:t>27</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F0F370"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4" type="#_x0000_t176" style="position:absolute;margin-left:732.3pt;margin-top:538.4pt;width:54.25pt;height:35.8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" filled="f" fillcolor="#5c83b4" stroked="f" strokecolor="#737373">
              <v:textbox>
                <w:txbxContent>
                  <w:p w:rsidR="001C67DD" w:rsidRPr="003F1929" w:rsidRDefault="001C67DD" w:rsidP="00417E99">
                    <w:pPr>
                      <w:pStyle w:val="Footer"/>
                      <w:pBdr>
                        <w:top w:val="single" w:sz="12" w:space="1" w:color="9BBB59"/>
                        <w:bottom w:val="single" w:sz="48" w:space="1" w:color="9BBB59"/>
                      </w:pBdr>
                      <w:jc w:val="center"/>
                      <w:rPr>
                        <w:szCs w:val="28"/>
                      </w:rPr>
                    </w:pPr>
                    <w:r>
                      <w:rPr>
                        <w:szCs w:val="28"/>
                      </w:rPr>
                      <w:t>I</w:t>
                    </w:r>
                    <w:r>
                      <w:rPr>
                        <w:szCs w:val="28"/>
                        <w:lang w:val="id-ID"/>
                      </w:rPr>
                      <w:t>I</w:t>
                    </w:r>
                    <w:r>
                      <w:rPr>
                        <w:szCs w:val="28"/>
                      </w:rPr>
                      <w:t>I</w:t>
                    </w:r>
                    <w:r w:rsidRPr="003F1929">
                      <w:rPr>
                        <w:szCs w:val="28"/>
                        <w:lang w:val="id-ID"/>
                      </w:rPr>
                      <w:t>-</w:t>
                    </w:r>
                    <w:r>
                      <w:fldChar w:fldCharType="begin"/>
                    </w:r>
                    <w:r>
                      <w:instrText xml:space="preserve"> PAGE    \* MERGEFORMAT </w:instrText>
                    </w:r>
                    <w:r>
                      <w:fldChar w:fldCharType="separate"/>
                    </w:r>
                    <w:r w:rsidR="00436C22" w:rsidRPr="00436C22">
                      <w:rPr>
                        <w:noProof/>
                        <w:szCs w:val="28"/>
                      </w:rPr>
                      <w:t>27</w:t>
                    </w:r>
                    <w:r>
                      <w:rPr>
                        <w:noProof/>
                        <w:szCs w:val="28"/>
                      </w:rPr>
                      <w:fldChar w:fldCharType="end"/>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654656" behindDoc="0" locked="0" layoutInCell="1" allowOverlap="1">
              <wp:simplePos x="0" y="0"/>
              <wp:positionH relativeFrom="page">
                <wp:posOffset>6370955</wp:posOffset>
              </wp:positionH>
              <wp:positionV relativeFrom="page">
                <wp:posOffset>9943465</wp:posOffset>
              </wp:positionV>
              <wp:extent cx="688975" cy="455295"/>
              <wp:effectExtent l="0" t="0" r="0" b="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1C67DD" w:rsidRPr="003F1929" w:rsidRDefault="001C67DD" w:rsidP="009A726A">
                          <w:pPr>
                            <w:pStyle w:val="Footer"/>
                            <w:pBdr>
                              <w:top w:val="single" w:sz="12" w:space="1" w:color="9BBB59"/>
                              <w:bottom w:val="single" w:sz="48" w:space="1" w:color="9BBB59"/>
                            </w:pBdr>
                            <w:jc w:val="center"/>
                            <w:rPr>
                              <w:szCs w:val="28"/>
                            </w:rPr>
                          </w:pPr>
                          <w:r>
                            <w:rPr>
                              <w:szCs w:val="28"/>
                            </w:rPr>
                            <w:t>I</w:t>
                          </w:r>
                          <w:r>
                            <w:rPr>
                              <w:szCs w:val="28"/>
                              <w:lang w:val="id-ID"/>
                            </w:rPr>
                            <w:t>II</w:t>
                          </w:r>
                          <w:r w:rsidRPr="003F1929">
                            <w:rPr>
                              <w:szCs w:val="28"/>
                              <w:lang w:val="id-ID"/>
                            </w:rPr>
                            <w:t>-</w:t>
                          </w:r>
                          <w:r>
                            <w:fldChar w:fldCharType="begin"/>
                          </w:r>
                          <w:r>
                            <w:instrText xml:space="preserve"> PAGE    \* MERGEFORMAT </w:instrText>
                          </w:r>
                          <w:r>
                            <w:fldChar w:fldCharType="separate"/>
                          </w:r>
                          <w:r w:rsidR="00436C22" w:rsidRPr="00436C22">
                            <w:rPr>
                              <w:noProof/>
                              <w:szCs w:val="28"/>
                            </w:rPr>
                            <w:t>27</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5" type="#_x0000_t176" style="position:absolute;margin-left:501.65pt;margin-top:782.95pt;width:54.25pt;height:35.8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SWLxAIAAMs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" filled="f" fillcolor="#5c83b4" stroked="f" strokecolor="#737373">
              <v:textbox>
                <w:txbxContent>
                  <w:p w:rsidR="001C67DD" w:rsidRPr="003F1929" w:rsidRDefault="001C67DD" w:rsidP="009A726A">
                    <w:pPr>
                      <w:pStyle w:val="Footer"/>
                      <w:pBdr>
                        <w:top w:val="single" w:sz="12" w:space="1" w:color="9BBB59"/>
                        <w:bottom w:val="single" w:sz="48" w:space="1" w:color="9BBB59"/>
                      </w:pBdr>
                      <w:jc w:val="center"/>
                      <w:rPr>
                        <w:szCs w:val="28"/>
                      </w:rPr>
                    </w:pPr>
                    <w:r>
                      <w:rPr>
                        <w:szCs w:val="28"/>
                      </w:rPr>
                      <w:t>I</w:t>
                    </w:r>
                    <w:r>
                      <w:rPr>
                        <w:szCs w:val="28"/>
                        <w:lang w:val="id-ID"/>
                      </w:rPr>
                      <w:t>II</w:t>
                    </w:r>
                    <w:r w:rsidRPr="003F1929">
                      <w:rPr>
                        <w:szCs w:val="28"/>
                        <w:lang w:val="id-ID"/>
                      </w:rPr>
                      <w:t>-</w:t>
                    </w:r>
                    <w:r>
                      <w:fldChar w:fldCharType="begin"/>
                    </w:r>
                    <w:r>
                      <w:instrText xml:space="preserve"> PAGE    \* MERGEFORMAT </w:instrText>
                    </w:r>
                    <w:r>
                      <w:fldChar w:fldCharType="separate"/>
                    </w:r>
                    <w:r w:rsidR="00436C22" w:rsidRPr="00436C22">
                      <w:rPr>
                        <w:noProof/>
                        <w:szCs w:val="28"/>
                      </w:rPr>
                      <w:t>27</w:t>
                    </w:r>
                    <w:r>
                      <w:rPr>
                        <w:noProof/>
                        <w:szCs w:val="2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2F8" w:rsidRDefault="004962F8" w:rsidP="004C0D1A">
      <w:pPr>
        <w:spacing w:after="0" w:line="240" w:lineRule="auto"/>
      </w:pPr>
      <w:r>
        <w:separator/>
      </w:r>
    </w:p>
  </w:footnote>
  <w:footnote w:type="continuationSeparator" w:id="0">
    <w:p w:rsidR="004962F8" w:rsidRDefault="004962F8" w:rsidP="004C0D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7DD" w:rsidRPr="009A726A" w:rsidRDefault="001C67DD" w:rsidP="00B12B1E">
    <w:pPr>
      <w:pStyle w:val="Header"/>
      <w:tabs>
        <w:tab w:val="left" w:pos="4590"/>
        <w:tab w:val="right" w:pos="7704"/>
      </w:tabs>
      <w:rPr>
        <w:rFonts w:ascii="Segoe Print" w:hAnsi="Segoe Print"/>
        <w:color w:val="4F6228"/>
        <w:sz w:val="16"/>
        <w:szCs w:val="16"/>
      </w:rPr>
    </w:pPr>
    <w:r w:rsidRPr="009A726A">
      <w:rPr>
        <w:rFonts w:ascii="Segoe Print" w:hAnsi="Segoe Print"/>
        <w:color w:val="4F6228"/>
        <w:sz w:val="16"/>
        <w:szCs w:val="16"/>
      </w:rPr>
      <w:t>RPJMD Provinsi Kalimantan Timur</w:t>
    </w:r>
  </w:p>
  <w:p w:rsidR="001C67DD" w:rsidRPr="009A726A" w:rsidRDefault="001C67DD" w:rsidP="00B12B1E">
    <w:pPr>
      <w:pStyle w:val="Header"/>
      <w:rPr>
        <w:rFonts w:ascii="Segoe Print" w:hAnsi="Segoe Print"/>
        <w:color w:val="4F6228"/>
        <w:sz w:val="16"/>
        <w:szCs w:val="16"/>
        <w:lang w:val="id-ID"/>
      </w:rPr>
    </w:pPr>
    <w:r w:rsidRPr="009A726A">
      <w:rPr>
        <w:rFonts w:ascii="Segoe Print" w:hAnsi="Segoe Print"/>
        <w:color w:val="4F6228"/>
        <w:sz w:val="16"/>
        <w:szCs w:val="16"/>
      </w:rPr>
      <w:t>Tahun 2013-2018</w:t>
    </w:r>
  </w:p>
  <w:p w:rsidR="001C67DD" w:rsidRDefault="001C67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7DD" w:rsidRPr="009A726A" w:rsidRDefault="001C67DD" w:rsidP="00677BE2">
    <w:pPr>
      <w:pStyle w:val="Header"/>
      <w:jc w:val="right"/>
      <w:rPr>
        <w:rFonts w:ascii="Segoe Print" w:hAnsi="Segoe Print"/>
        <w:color w:val="4F6228"/>
        <w:sz w:val="16"/>
        <w:szCs w:val="16"/>
      </w:rPr>
    </w:pPr>
    <w:r w:rsidRPr="009A726A">
      <w:rPr>
        <w:rFonts w:ascii="Segoe Print" w:hAnsi="Segoe Print"/>
        <w:color w:val="4F6228"/>
        <w:sz w:val="16"/>
        <w:szCs w:val="16"/>
      </w:rPr>
      <w:t>RPJMD Provinsi Kalimantan Timur</w:t>
    </w:r>
  </w:p>
  <w:p w:rsidR="001C67DD" w:rsidRPr="009A726A" w:rsidRDefault="001C67DD" w:rsidP="00677BE2">
    <w:pPr>
      <w:pStyle w:val="Header"/>
      <w:jc w:val="right"/>
      <w:rPr>
        <w:rFonts w:ascii="Segoe Print" w:hAnsi="Segoe Print"/>
        <w:color w:val="4F6228"/>
        <w:sz w:val="16"/>
        <w:szCs w:val="16"/>
        <w:lang w:val="id-ID"/>
      </w:rPr>
    </w:pPr>
    <w:r w:rsidRPr="009A726A">
      <w:rPr>
        <w:rFonts w:ascii="Segoe Print" w:hAnsi="Segoe Print"/>
        <w:color w:val="4F6228"/>
        <w:sz w:val="16"/>
        <w:szCs w:val="16"/>
      </w:rPr>
      <w:t>Tahun 2013-2018</w:t>
    </w:r>
  </w:p>
  <w:p w:rsidR="001C67DD" w:rsidRPr="009A726A" w:rsidRDefault="001C67DD">
    <w:pPr>
      <w:pStyle w:val="Header"/>
      <w:rPr>
        <w:color w:val="4F62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7DD" w:rsidRPr="009A726A" w:rsidRDefault="001C67DD" w:rsidP="00892AB6">
    <w:pPr>
      <w:pStyle w:val="Header"/>
      <w:tabs>
        <w:tab w:val="clear" w:pos="4680"/>
        <w:tab w:val="left" w:pos="-90"/>
        <w:tab w:val="right" w:pos="0"/>
      </w:tabs>
      <w:jc w:val="right"/>
      <w:rPr>
        <w:rFonts w:ascii="Segoe Print" w:hAnsi="Segoe Print"/>
        <w:color w:val="4F6228"/>
        <w:sz w:val="16"/>
        <w:szCs w:val="16"/>
      </w:rPr>
    </w:pPr>
    <w:r w:rsidRPr="009A726A">
      <w:rPr>
        <w:rFonts w:ascii="Segoe Print" w:hAnsi="Segoe Print"/>
        <w:color w:val="4F6228"/>
        <w:sz w:val="16"/>
        <w:szCs w:val="16"/>
      </w:rPr>
      <w:t>RPJMD Provinsi Kalimantan Timur</w:t>
    </w:r>
  </w:p>
  <w:p w:rsidR="001C67DD" w:rsidRPr="009A726A" w:rsidRDefault="001C67DD" w:rsidP="00892AB6">
    <w:pPr>
      <w:pStyle w:val="Header"/>
      <w:jc w:val="right"/>
      <w:rPr>
        <w:rFonts w:ascii="Segoe Print" w:hAnsi="Segoe Print"/>
        <w:color w:val="4F6228"/>
        <w:sz w:val="16"/>
        <w:szCs w:val="16"/>
        <w:lang w:val="id-ID"/>
      </w:rPr>
    </w:pPr>
    <w:r w:rsidRPr="009A726A">
      <w:rPr>
        <w:rFonts w:ascii="Segoe Print" w:hAnsi="Segoe Print"/>
        <w:color w:val="4F6228"/>
        <w:sz w:val="16"/>
        <w:szCs w:val="16"/>
      </w:rPr>
      <w:t>Tahun 2013-2018</w:t>
    </w:r>
  </w:p>
  <w:p w:rsidR="001C67DD" w:rsidRDefault="001C67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7DD" w:rsidRPr="009A726A" w:rsidRDefault="001C67DD" w:rsidP="00B12B1E">
    <w:pPr>
      <w:pStyle w:val="Header"/>
      <w:jc w:val="right"/>
      <w:rPr>
        <w:rFonts w:ascii="Segoe Print" w:hAnsi="Segoe Print"/>
        <w:color w:val="4F6228"/>
        <w:sz w:val="16"/>
        <w:szCs w:val="16"/>
      </w:rPr>
    </w:pPr>
    <w:r w:rsidRPr="009A726A">
      <w:rPr>
        <w:rFonts w:ascii="Segoe Print" w:hAnsi="Segoe Print"/>
        <w:color w:val="4F6228"/>
        <w:sz w:val="16"/>
        <w:szCs w:val="16"/>
      </w:rPr>
      <w:t>RPJMD Provinsi Kalimantan Timur</w:t>
    </w:r>
  </w:p>
  <w:p w:rsidR="001C67DD" w:rsidRPr="009A726A" w:rsidRDefault="001C67DD" w:rsidP="00B12B1E">
    <w:pPr>
      <w:pStyle w:val="Header"/>
      <w:jc w:val="right"/>
      <w:rPr>
        <w:rFonts w:ascii="Segoe Print" w:hAnsi="Segoe Print"/>
        <w:color w:val="4F6228"/>
        <w:sz w:val="16"/>
        <w:szCs w:val="16"/>
        <w:lang w:val="id-ID"/>
      </w:rPr>
    </w:pPr>
    <w:r w:rsidRPr="009A726A">
      <w:rPr>
        <w:rFonts w:ascii="Segoe Print" w:hAnsi="Segoe Print"/>
        <w:color w:val="4F6228"/>
        <w:sz w:val="16"/>
        <w:szCs w:val="16"/>
      </w:rPr>
      <w:t>Tahun 2013-2018</w:t>
    </w:r>
  </w:p>
  <w:p w:rsidR="001C67DD" w:rsidRPr="00DE7F58" w:rsidRDefault="001C67DD" w:rsidP="00DE7F58">
    <w:pPr>
      <w:pStyle w:val="Header"/>
      <w:rPr>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40F3B"/>
    <w:multiLevelType w:val="hybridMultilevel"/>
    <w:tmpl w:val="F59881B6"/>
    <w:lvl w:ilvl="0" w:tplc="B6D219E6">
      <w:start w:val="22"/>
      <w:numFmt w:val="decimal"/>
      <w:lvlText w:val="Tabel 3. %1"/>
      <w:lvlJc w:val="center"/>
      <w:pPr>
        <w:ind w:left="360" w:hanging="360"/>
      </w:pPr>
      <w:rPr>
        <w:rFonts w:ascii="Calibri" w:hAnsi="Calibri" w:cs="Tahoma" w:hint="default"/>
        <w:b/>
        <w:i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808F5"/>
    <w:multiLevelType w:val="multilevel"/>
    <w:tmpl w:val="0ECAC22E"/>
    <w:lvl w:ilvl="0">
      <w:start w:val="1"/>
      <w:numFmt w:val="decimal"/>
      <w:lvlText w:val="%1."/>
      <w:lvlJc w:val="left"/>
      <w:pPr>
        <w:ind w:left="3063" w:hanging="360"/>
      </w:pPr>
      <w:rPr>
        <w:rFonts w:cs="Times New Roman" w:hint="default"/>
      </w:rPr>
    </w:lvl>
    <w:lvl w:ilvl="1">
      <w:start w:val="2"/>
      <w:numFmt w:val="decimal"/>
      <w:isLgl/>
      <w:lvlText w:val="%1.%2"/>
      <w:lvlJc w:val="left"/>
      <w:pPr>
        <w:ind w:left="3143" w:hanging="440"/>
      </w:pPr>
      <w:rPr>
        <w:rFonts w:hint="default"/>
      </w:rPr>
    </w:lvl>
    <w:lvl w:ilvl="2">
      <w:start w:val="1"/>
      <w:numFmt w:val="decimal"/>
      <w:isLgl/>
      <w:lvlText w:val="%1.%2.%3"/>
      <w:lvlJc w:val="left"/>
      <w:pPr>
        <w:ind w:left="3423" w:hanging="720"/>
      </w:pPr>
      <w:rPr>
        <w:rFonts w:hint="default"/>
      </w:rPr>
    </w:lvl>
    <w:lvl w:ilvl="3">
      <w:start w:val="1"/>
      <w:numFmt w:val="decimal"/>
      <w:isLgl/>
      <w:lvlText w:val="%1.%2.%3.%4"/>
      <w:lvlJc w:val="left"/>
      <w:pPr>
        <w:ind w:left="3783" w:hanging="1080"/>
      </w:pPr>
      <w:rPr>
        <w:rFonts w:hint="default"/>
      </w:rPr>
    </w:lvl>
    <w:lvl w:ilvl="4">
      <w:start w:val="1"/>
      <w:numFmt w:val="decimal"/>
      <w:isLgl/>
      <w:lvlText w:val="%1.%2.%3.%4.%5"/>
      <w:lvlJc w:val="left"/>
      <w:pPr>
        <w:ind w:left="3783" w:hanging="1080"/>
      </w:pPr>
      <w:rPr>
        <w:rFonts w:hint="default"/>
      </w:rPr>
    </w:lvl>
    <w:lvl w:ilvl="5">
      <w:start w:val="1"/>
      <w:numFmt w:val="decimal"/>
      <w:isLgl/>
      <w:lvlText w:val="%1.%2.%3.%4.%5.%6"/>
      <w:lvlJc w:val="left"/>
      <w:pPr>
        <w:ind w:left="4143" w:hanging="1440"/>
      </w:pPr>
      <w:rPr>
        <w:rFonts w:hint="default"/>
      </w:rPr>
    </w:lvl>
    <w:lvl w:ilvl="6">
      <w:start w:val="1"/>
      <w:numFmt w:val="decimal"/>
      <w:isLgl/>
      <w:lvlText w:val="%1.%2.%3.%4.%5.%6.%7"/>
      <w:lvlJc w:val="left"/>
      <w:pPr>
        <w:ind w:left="4143" w:hanging="1440"/>
      </w:pPr>
      <w:rPr>
        <w:rFonts w:hint="default"/>
      </w:rPr>
    </w:lvl>
    <w:lvl w:ilvl="7">
      <w:start w:val="1"/>
      <w:numFmt w:val="decimal"/>
      <w:isLgl/>
      <w:lvlText w:val="%1.%2.%3.%4.%5.%6.%7.%8"/>
      <w:lvlJc w:val="left"/>
      <w:pPr>
        <w:ind w:left="4503" w:hanging="1800"/>
      </w:pPr>
      <w:rPr>
        <w:rFonts w:hint="default"/>
      </w:rPr>
    </w:lvl>
    <w:lvl w:ilvl="8">
      <w:start w:val="1"/>
      <w:numFmt w:val="decimal"/>
      <w:isLgl/>
      <w:lvlText w:val="%1.%2.%3.%4.%5.%6.%7.%8.%9"/>
      <w:lvlJc w:val="left"/>
      <w:pPr>
        <w:ind w:left="4503" w:hanging="1800"/>
      </w:pPr>
      <w:rPr>
        <w:rFonts w:hint="default"/>
      </w:rPr>
    </w:lvl>
  </w:abstractNum>
  <w:abstractNum w:abstractNumId="2">
    <w:nsid w:val="054606FF"/>
    <w:multiLevelType w:val="hybridMultilevel"/>
    <w:tmpl w:val="D292DB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6B333F8"/>
    <w:multiLevelType w:val="hybridMultilevel"/>
    <w:tmpl w:val="E598AFB0"/>
    <w:lvl w:ilvl="0" w:tplc="82D81932">
      <w:start w:val="1"/>
      <w:numFmt w:val="lowerLetter"/>
      <w:lvlText w:val="%1."/>
      <w:lvlJc w:val="left"/>
      <w:pPr>
        <w:ind w:left="16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361C82"/>
    <w:multiLevelType w:val="hybridMultilevel"/>
    <w:tmpl w:val="542450A4"/>
    <w:lvl w:ilvl="0" w:tplc="F630213A">
      <w:start w:val="7"/>
      <w:numFmt w:val="decimal"/>
      <w:lvlText w:val="Tabel 3. %1"/>
      <w:lvlJc w:val="center"/>
      <w:pPr>
        <w:ind w:left="360" w:hanging="360"/>
      </w:pPr>
      <w:rPr>
        <w:rFonts w:ascii="Calibri" w:hAnsi="Calibri" w:cs="Tahoma" w:hint="default"/>
        <w:b/>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F030E8"/>
    <w:multiLevelType w:val="hybridMultilevel"/>
    <w:tmpl w:val="E7FE95CC"/>
    <w:lvl w:ilvl="0" w:tplc="3D64A08A">
      <w:start w:val="8"/>
      <w:numFmt w:val="decimal"/>
      <w:lvlText w:val="Tabel 3. %1"/>
      <w:lvlJc w:val="center"/>
      <w:pPr>
        <w:ind w:left="3420" w:hanging="360"/>
      </w:pPr>
      <w:rPr>
        <w:rFonts w:ascii="Calibri" w:hAnsi="Calibri" w:cs="Tahoma" w:hint="default"/>
        <w:b/>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3436D3"/>
    <w:multiLevelType w:val="hybridMultilevel"/>
    <w:tmpl w:val="FF46EC90"/>
    <w:lvl w:ilvl="0" w:tplc="9F0C0470">
      <w:start w:val="1"/>
      <w:numFmt w:val="decimal"/>
      <w:lvlText w:val="(%1)"/>
      <w:lvlJc w:val="left"/>
      <w:pPr>
        <w:ind w:left="1146" w:hanging="360"/>
      </w:pPr>
      <w:rPr>
        <w:rFonts w:hint="default"/>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7">
    <w:nsid w:val="0F9E43BC"/>
    <w:multiLevelType w:val="hybridMultilevel"/>
    <w:tmpl w:val="9350D9B2"/>
    <w:lvl w:ilvl="0" w:tplc="0421000F">
      <w:start w:val="1"/>
      <w:numFmt w:val="decimal"/>
      <w:lvlText w:val="%1."/>
      <w:lvlJc w:val="left"/>
      <w:pPr>
        <w:ind w:left="1941"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1C84C50"/>
    <w:multiLevelType w:val="hybridMultilevel"/>
    <w:tmpl w:val="9D7C3C4C"/>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9">
    <w:nsid w:val="16171F8B"/>
    <w:multiLevelType w:val="multilevel"/>
    <w:tmpl w:val="C36200E8"/>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9DE1807"/>
    <w:multiLevelType w:val="hybridMultilevel"/>
    <w:tmpl w:val="A3C42CE4"/>
    <w:lvl w:ilvl="0" w:tplc="A8184F06">
      <w:start w:val="1"/>
      <w:numFmt w:val="decimal"/>
      <w:lvlText w:val="%1."/>
      <w:lvlJc w:val="left"/>
      <w:pPr>
        <w:ind w:left="294" w:hanging="360"/>
      </w:pPr>
      <w:rPr>
        <w:rFonts w:hint="default"/>
        <w:color w:val="auto"/>
      </w:rPr>
    </w:lvl>
    <w:lvl w:ilvl="1" w:tplc="9F0C0470">
      <w:start w:val="1"/>
      <w:numFmt w:val="decimal"/>
      <w:lvlText w:val="(%2)"/>
      <w:lvlJc w:val="left"/>
      <w:pPr>
        <w:ind w:left="1026" w:hanging="372"/>
      </w:pPr>
      <w:rPr>
        <w:rFonts w:hint="default"/>
      </w:rPr>
    </w:lvl>
    <w:lvl w:ilvl="2" w:tplc="0409001B">
      <w:start w:val="1"/>
      <w:numFmt w:val="lowerRoman"/>
      <w:lvlText w:val="%3."/>
      <w:lvlJc w:val="right"/>
      <w:pPr>
        <w:ind w:left="1734" w:hanging="180"/>
      </w:pPr>
      <w:rPr>
        <w:rFonts w:cs="Times New Roman"/>
      </w:rPr>
    </w:lvl>
    <w:lvl w:ilvl="3" w:tplc="0409000F" w:tentative="1">
      <w:start w:val="1"/>
      <w:numFmt w:val="decimal"/>
      <w:lvlText w:val="%4."/>
      <w:lvlJc w:val="left"/>
      <w:pPr>
        <w:ind w:left="2454" w:hanging="360"/>
      </w:pPr>
      <w:rPr>
        <w:rFonts w:cs="Times New Roman"/>
      </w:rPr>
    </w:lvl>
    <w:lvl w:ilvl="4" w:tplc="04090019" w:tentative="1">
      <w:start w:val="1"/>
      <w:numFmt w:val="lowerLetter"/>
      <w:lvlText w:val="%5."/>
      <w:lvlJc w:val="left"/>
      <w:pPr>
        <w:ind w:left="3174" w:hanging="360"/>
      </w:pPr>
      <w:rPr>
        <w:rFonts w:cs="Times New Roman"/>
      </w:rPr>
    </w:lvl>
    <w:lvl w:ilvl="5" w:tplc="0409001B" w:tentative="1">
      <w:start w:val="1"/>
      <w:numFmt w:val="lowerRoman"/>
      <w:lvlText w:val="%6."/>
      <w:lvlJc w:val="right"/>
      <w:pPr>
        <w:ind w:left="3894" w:hanging="180"/>
      </w:pPr>
      <w:rPr>
        <w:rFonts w:cs="Times New Roman"/>
      </w:rPr>
    </w:lvl>
    <w:lvl w:ilvl="6" w:tplc="0409000F" w:tentative="1">
      <w:start w:val="1"/>
      <w:numFmt w:val="decimal"/>
      <w:lvlText w:val="%7."/>
      <w:lvlJc w:val="left"/>
      <w:pPr>
        <w:ind w:left="4614" w:hanging="360"/>
      </w:pPr>
      <w:rPr>
        <w:rFonts w:cs="Times New Roman"/>
      </w:rPr>
    </w:lvl>
    <w:lvl w:ilvl="7" w:tplc="04090019" w:tentative="1">
      <w:start w:val="1"/>
      <w:numFmt w:val="lowerLetter"/>
      <w:lvlText w:val="%8."/>
      <w:lvlJc w:val="left"/>
      <w:pPr>
        <w:ind w:left="5334" w:hanging="360"/>
      </w:pPr>
      <w:rPr>
        <w:rFonts w:cs="Times New Roman"/>
      </w:rPr>
    </w:lvl>
    <w:lvl w:ilvl="8" w:tplc="0409001B" w:tentative="1">
      <w:start w:val="1"/>
      <w:numFmt w:val="lowerRoman"/>
      <w:lvlText w:val="%9."/>
      <w:lvlJc w:val="right"/>
      <w:pPr>
        <w:ind w:left="6054" w:hanging="180"/>
      </w:pPr>
      <w:rPr>
        <w:rFonts w:cs="Times New Roman"/>
      </w:rPr>
    </w:lvl>
  </w:abstractNum>
  <w:abstractNum w:abstractNumId="11">
    <w:nsid w:val="1A531D36"/>
    <w:multiLevelType w:val="hybridMultilevel"/>
    <w:tmpl w:val="9B50D8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BE493B"/>
    <w:multiLevelType w:val="hybridMultilevel"/>
    <w:tmpl w:val="8B325E80"/>
    <w:lvl w:ilvl="0" w:tplc="04210011">
      <w:start w:val="1"/>
      <w:numFmt w:val="decimal"/>
      <w:lvlText w:val="%1)"/>
      <w:lvlJc w:val="left"/>
      <w:pPr>
        <w:ind w:left="36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F02375D"/>
    <w:multiLevelType w:val="hybridMultilevel"/>
    <w:tmpl w:val="B97E994C"/>
    <w:lvl w:ilvl="0" w:tplc="A35EDD92">
      <w:start w:val="1"/>
      <w:numFmt w:val="decimal"/>
      <w:lvlText w:val="Tabel 3. %1"/>
      <w:lvlJc w:val="center"/>
      <w:pPr>
        <w:ind w:left="360" w:hanging="360"/>
      </w:pPr>
      <w:rPr>
        <w:rFonts w:ascii="Calibri" w:hAnsi="Calibri" w:cs="Tahoma" w:hint="default"/>
        <w:b/>
        <w:i w:val="0"/>
        <w:color w:val="auto"/>
        <w:sz w:val="24"/>
        <w:szCs w:val="24"/>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4">
    <w:nsid w:val="26030687"/>
    <w:multiLevelType w:val="hybridMultilevel"/>
    <w:tmpl w:val="B97E994C"/>
    <w:lvl w:ilvl="0" w:tplc="A35EDD92">
      <w:start w:val="1"/>
      <w:numFmt w:val="decimal"/>
      <w:lvlText w:val="Tabel 3. %1"/>
      <w:lvlJc w:val="center"/>
      <w:pPr>
        <w:ind w:left="7165" w:hanging="360"/>
      </w:pPr>
      <w:rPr>
        <w:rFonts w:ascii="Calibri" w:hAnsi="Calibri" w:cs="Tahoma" w:hint="default"/>
        <w:b/>
        <w:i w:val="0"/>
        <w:color w:val="auto"/>
        <w:sz w:val="24"/>
        <w:szCs w:val="24"/>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5">
    <w:nsid w:val="29C64499"/>
    <w:multiLevelType w:val="hybridMultilevel"/>
    <w:tmpl w:val="C15437CE"/>
    <w:lvl w:ilvl="0" w:tplc="CA826432">
      <w:start w:val="17"/>
      <w:numFmt w:val="decimal"/>
      <w:lvlText w:val="Tabel 3. %1"/>
      <w:lvlJc w:val="center"/>
      <w:pPr>
        <w:ind w:left="5039" w:hanging="360"/>
      </w:pPr>
      <w:rPr>
        <w:rFonts w:ascii="Calibri" w:hAnsi="Calibri" w:cs="Tahoma" w:hint="default"/>
        <w:b/>
        <w:i w:val="0"/>
        <w:color w:val="auto"/>
        <w:sz w:val="22"/>
        <w:szCs w:val="22"/>
      </w:rPr>
    </w:lvl>
    <w:lvl w:ilvl="1" w:tplc="04090019" w:tentative="1">
      <w:start w:val="1"/>
      <w:numFmt w:val="lowerLetter"/>
      <w:lvlText w:val="%2."/>
      <w:lvlJc w:val="left"/>
      <w:pPr>
        <w:ind w:left="6119" w:hanging="360"/>
      </w:pPr>
    </w:lvl>
    <w:lvl w:ilvl="2" w:tplc="0409001B" w:tentative="1">
      <w:start w:val="1"/>
      <w:numFmt w:val="lowerRoman"/>
      <w:lvlText w:val="%3."/>
      <w:lvlJc w:val="right"/>
      <w:pPr>
        <w:ind w:left="6839" w:hanging="180"/>
      </w:pPr>
    </w:lvl>
    <w:lvl w:ilvl="3" w:tplc="0409000F" w:tentative="1">
      <w:start w:val="1"/>
      <w:numFmt w:val="decimal"/>
      <w:lvlText w:val="%4."/>
      <w:lvlJc w:val="left"/>
      <w:pPr>
        <w:ind w:left="7559" w:hanging="360"/>
      </w:pPr>
    </w:lvl>
    <w:lvl w:ilvl="4" w:tplc="04090019" w:tentative="1">
      <w:start w:val="1"/>
      <w:numFmt w:val="lowerLetter"/>
      <w:lvlText w:val="%5."/>
      <w:lvlJc w:val="left"/>
      <w:pPr>
        <w:ind w:left="8279" w:hanging="360"/>
      </w:pPr>
    </w:lvl>
    <w:lvl w:ilvl="5" w:tplc="0409001B" w:tentative="1">
      <w:start w:val="1"/>
      <w:numFmt w:val="lowerRoman"/>
      <w:lvlText w:val="%6."/>
      <w:lvlJc w:val="right"/>
      <w:pPr>
        <w:ind w:left="8999" w:hanging="180"/>
      </w:pPr>
    </w:lvl>
    <w:lvl w:ilvl="6" w:tplc="0409000F" w:tentative="1">
      <w:start w:val="1"/>
      <w:numFmt w:val="decimal"/>
      <w:lvlText w:val="%7."/>
      <w:lvlJc w:val="left"/>
      <w:pPr>
        <w:ind w:left="9719" w:hanging="360"/>
      </w:pPr>
    </w:lvl>
    <w:lvl w:ilvl="7" w:tplc="04090019" w:tentative="1">
      <w:start w:val="1"/>
      <w:numFmt w:val="lowerLetter"/>
      <w:lvlText w:val="%8."/>
      <w:lvlJc w:val="left"/>
      <w:pPr>
        <w:ind w:left="10439" w:hanging="360"/>
      </w:pPr>
    </w:lvl>
    <w:lvl w:ilvl="8" w:tplc="0409001B" w:tentative="1">
      <w:start w:val="1"/>
      <w:numFmt w:val="lowerRoman"/>
      <w:lvlText w:val="%9."/>
      <w:lvlJc w:val="right"/>
      <w:pPr>
        <w:ind w:left="11159" w:hanging="180"/>
      </w:pPr>
    </w:lvl>
  </w:abstractNum>
  <w:abstractNum w:abstractNumId="16">
    <w:nsid w:val="2BF6475B"/>
    <w:multiLevelType w:val="multilevel"/>
    <w:tmpl w:val="CA3E4910"/>
    <w:lvl w:ilvl="0">
      <w:start w:val="1"/>
      <w:numFmt w:val="decimal"/>
      <w:lvlText w:val="(%1)"/>
      <w:lvlJc w:val="left"/>
      <w:pPr>
        <w:ind w:left="180" w:hanging="360"/>
      </w:pPr>
      <w:rPr>
        <w:rFonts w:ascii="Tahoma" w:hAnsi="Tahoma" w:hint="default"/>
        <w:b w:val="0"/>
        <w:i w:val="0"/>
        <w:caps w:val="0"/>
        <w:strike w:val="0"/>
        <w:dstrike w:val="0"/>
        <w:vanish w:val="0"/>
        <w:color w:val="auto"/>
        <w:sz w:val="22"/>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00"/>
        </w:tabs>
        <w:ind w:left="900" w:hanging="360"/>
      </w:pPr>
      <w:rPr>
        <w:rFonts w:hint="default"/>
      </w:rPr>
    </w:lvl>
    <w:lvl w:ilvl="2">
      <w:start w:val="1"/>
      <w:numFmt w:val="decimal"/>
      <w:lvlText w:val="(%3)"/>
      <w:lvlJc w:val="left"/>
      <w:pPr>
        <w:tabs>
          <w:tab w:val="num" w:pos="1800"/>
        </w:tabs>
        <w:ind w:left="1800" w:hanging="360"/>
      </w:pPr>
      <w:rPr>
        <w:rFonts w:hint="default"/>
        <w:color w:val="auto"/>
      </w:rPr>
    </w:lvl>
    <w:lvl w:ilvl="3">
      <w:start w:val="1"/>
      <w:numFmt w:val="decimal"/>
      <w:lvlText w:val="%4."/>
      <w:lvlJc w:val="left"/>
      <w:pPr>
        <w:tabs>
          <w:tab w:val="num" w:pos="2340"/>
        </w:tabs>
        <w:ind w:left="2340" w:hanging="360"/>
      </w:pPr>
      <w:rPr>
        <w:rFonts w:hint="default"/>
        <w:b w:val="0"/>
      </w:rPr>
    </w:lvl>
    <w:lvl w:ilvl="4">
      <w:start w:val="1"/>
      <w:numFmt w:val="lowerLetter"/>
      <w:lvlText w:val="%5."/>
      <w:lvlJc w:val="left"/>
      <w:pPr>
        <w:tabs>
          <w:tab w:val="num" w:pos="3060"/>
        </w:tabs>
        <w:ind w:left="3060" w:hanging="360"/>
      </w:pPr>
      <w:rPr>
        <w:rFonts w:hint="default"/>
      </w:rPr>
    </w:lvl>
    <w:lvl w:ilvl="5">
      <w:start w:val="1"/>
      <w:numFmt w:val="lowerRoman"/>
      <w:lvlText w:val="%6."/>
      <w:lvlJc w:val="right"/>
      <w:pPr>
        <w:tabs>
          <w:tab w:val="num" w:pos="3780"/>
        </w:tabs>
        <w:ind w:left="3780" w:hanging="180"/>
      </w:pPr>
      <w:rPr>
        <w:rFonts w:hint="default"/>
      </w:rPr>
    </w:lvl>
    <w:lvl w:ilvl="6">
      <w:start w:val="1"/>
      <w:numFmt w:val="decimal"/>
      <w:lvlText w:val="%7."/>
      <w:lvlJc w:val="left"/>
      <w:pPr>
        <w:tabs>
          <w:tab w:val="num" w:pos="4500"/>
        </w:tabs>
        <w:ind w:left="4500" w:hanging="360"/>
      </w:pPr>
      <w:rPr>
        <w:rFonts w:hint="default"/>
      </w:rPr>
    </w:lvl>
    <w:lvl w:ilvl="7">
      <w:start w:val="1"/>
      <w:numFmt w:val="lowerLetter"/>
      <w:lvlText w:val="%8."/>
      <w:lvlJc w:val="left"/>
      <w:pPr>
        <w:tabs>
          <w:tab w:val="num" w:pos="5220"/>
        </w:tabs>
        <w:ind w:left="5220" w:hanging="360"/>
      </w:pPr>
      <w:rPr>
        <w:rFonts w:hint="default"/>
      </w:rPr>
    </w:lvl>
    <w:lvl w:ilvl="8">
      <w:start w:val="1"/>
      <w:numFmt w:val="lowerRoman"/>
      <w:lvlText w:val="%9."/>
      <w:lvlJc w:val="right"/>
      <w:pPr>
        <w:tabs>
          <w:tab w:val="num" w:pos="5940"/>
        </w:tabs>
        <w:ind w:left="5940" w:hanging="180"/>
      </w:pPr>
      <w:rPr>
        <w:rFonts w:hint="default"/>
      </w:rPr>
    </w:lvl>
  </w:abstractNum>
  <w:abstractNum w:abstractNumId="17">
    <w:nsid w:val="2CA027E7"/>
    <w:multiLevelType w:val="hybridMultilevel"/>
    <w:tmpl w:val="F2D6B2E0"/>
    <w:lvl w:ilvl="0" w:tplc="C1CC36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B60157"/>
    <w:multiLevelType w:val="multilevel"/>
    <w:tmpl w:val="7BCCCDB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3)"/>
      <w:lvlJc w:val="left"/>
      <w:pPr>
        <w:ind w:left="6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E2878F6"/>
    <w:multiLevelType w:val="hybridMultilevel"/>
    <w:tmpl w:val="7D548670"/>
    <w:lvl w:ilvl="0" w:tplc="D3EEF9FC">
      <w:start w:val="1"/>
      <w:numFmt w:val="decimal"/>
      <w:lvlText w:val="Tabel 3. %1"/>
      <w:lvlJc w:val="center"/>
      <w:pPr>
        <w:ind w:left="360" w:hanging="360"/>
      </w:pPr>
      <w:rPr>
        <w:rFonts w:ascii="Calibri" w:hAnsi="Calibri" w:cs="Tahoma" w:hint="default"/>
        <w:b/>
        <w:i w:val="0"/>
        <w:color w:val="auto"/>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10970DB"/>
    <w:multiLevelType w:val="hybridMultilevel"/>
    <w:tmpl w:val="AC5AAD8C"/>
    <w:lvl w:ilvl="0" w:tplc="58A8AB42">
      <w:start w:val="3"/>
      <w:numFmt w:val="decimal"/>
      <w:lvlText w:val="Gambar %1.1"/>
      <w:lvlJc w:val="center"/>
      <w:pPr>
        <w:ind w:left="720" w:hanging="360"/>
      </w:pPr>
      <w:rPr>
        <w:rFonts w:ascii="Calibri" w:hAnsi="Calibri" w:cs="Calibri" w:hint="default"/>
        <w:b/>
        <w:i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A42EBF"/>
    <w:multiLevelType w:val="hybridMultilevel"/>
    <w:tmpl w:val="1F3457A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nsid w:val="35CB5BD4"/>
    <w:multiLevelType w:val="hybridMultilevel"/>
    <w:tmpl w:val="17CC4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6540DC"/>
    <w:multiLevelType w:val="hybridMultilevel"/>
    <w:tmpl w:val="2AF092E0"/>
    <w:lvl w:ilvl="0" w:tplc="807CBBEE">
      <w:start w:val="28"/>
      <w:numFmt w:val="bullet"/>
      <w:lvlText w:val="-"/>
      <w:lvlJc w:val="left"/>
      <w:pPr>
        <w:ind w:left="786" w:hanging="360"/>
      </w:pPr>
      <w:rPr>
        <w:rFonts w:ascii="Frederic" w:eastAsia="Calibri" w:hAnsi="Frederic"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nsid w:val="39553A8D"/>
    <w:multiLevelType w:val="hybridMultilevel"/>
    <w:tmpl w:val="0C06A4D6"/>
    <w:lvl w:ilvl="0" w:tplc="7C94D024">
      <w:start w:val="20"/>
      <w:numFmt w:val="decimal"/>
      <w:lvlText w:val="Tabel 3. %1"/>
      <w:lvlJc w:val="center"/>
      <w:pPr>
        <w:ind w:left="360" w:hanging="360"/>
      </w:pPr>
      <w:rPr>
        <w:rFonts w:ascii="Calibri" w:hAnsi="Calibri" w:cs="Tahoma" w:hint="default"/>
        <w:b/>
        <w:i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915972"/>
    <w:multiLevelType w:val="hybridMultilevel"/>
    <w:tmpl w:val="541C49C0"/>
    <w:lvl w:ilvl="0" w:tplc="D3E0DE90">
      <w:start w:val="1"/>
      <w:numFmt w:val="lowerLetter"/>
      <w:lvlText w:val="%1."/>
      <w:lvlJc w:val="left"/>
      <w:pPr>
        <w:ind w:left="1920" w:hanging="360"/>
      </w:pPr>
      <w:rPr>
        <w:rFonts w:hint="default"/>
        <w:b w:val="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6">
    <w:nsid w:val="42C821DD"/>
    <w:multiLevelType w:val="hybridMultilevel"/>
    <w:tmpl w:val="EC0631BA"/>
    <w:lvl w:ilvl="0" w:tplc="13ECA7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0E13F9"/>
    <w:multiLevelType w:val="hybridMultilevel"/>
    <w:tmpl w:val="E69A61CE"/>
    <w:lvl w:ilvl="0" w:tplc="6E5409D6">
      <w:start w:val="11"/>
      <w:numFmt w:val="decimal"/>
      <w:lvlText w:val="Tabel 3. %1"/>
      <w:lvlJc w:val="center"/>
      <w:pPr>
        <w:ind w:left="360" w:hanging="360"/>
      </w:pPr>
      <w:rPr>
        <w:rFonts w:ascii="Calibri" w:hAnsi="Calibri" w:cs="Tahoma" w:hint="default"/>
        <w:b/>
        <w:i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A218D2"/>
    <w:multiLevelType w:val="hybridMultilevel"/>
    <w:tmpl w:val="C598D86E"/>
    <w:lvl w:ilvl="0" w:tplc="80EC7FB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F417A4"/>
    <w:multiLevelType w:val="hybridMultilevel"/>
    <w:tmpl w:val="4D926A56"/>
    <w:lvl w:ilvl="0" w:tplc="08090001">
      <w:start w:val="1"/>
      <w:numFmt w:val="bullet"/>
      <w:lvlText w:val=""/>
      <w:lvlJc w:val="left"/>
      <w:pPr>
        <w:ind w:left="360" w:hanging="360"/>
      </w:pPr>
      <w:rPr>
        <w:rFonts w:ascii="Symbol" w:hAnsi="Symbol"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0">
    <w:nsid w:val="539363E5"/>
    <w:multiLevelType w:val="hybridMultilevel"/>
    <w:tmpl w:val="DF928710"/>
    <w:lvl w:ilvl="0" w:tplc="EBFE1CBC">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1">
    <w:nsid w:val="5B825168"/>
    <w:multiLevelType w:val="hybridMultilevel"/>
    <w:tmpl w:val="A9B29ED2"/>
    <w:lvl w:ilvl="0" w:tplc="04090019">
      <w:start w:val="1"/>
      <w:numFmt w:val="lowerLetter"/>
      <w:lvlText w:val="%1."/>
      <w:lvlJc w:val="left"/>
      <w:pPr>
        <w:ind w:left="1530" w:hanging="360"/>
      </w:pPr>
    </w:lvl>
    <w:lvl w:ilvl="1" w:tplc="04090001">
      <w:start w:val="1"/>
      <w:numFmt w:val="bullet"/>
      <w:lvlText w:val=""/>
      <w:lvlJc w:val="left"/>
      <w:pPr>
        <w:ind w:left="2250" w:hanging="360"/>
      </w:pPr>
      <w:rPr>
        <w:rFonts w:ascii="Symbol" w:hAnsi="Symbol" w:hint="default"/>
      </w:r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2">
    <w:nsid w:val="5FC71710"/>
    <w:multiLevelType w:val="hybridMultilevel"/>
    <w:tmpl w:val="C7082378"/>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3">
    <w:nsid w:val="60752D92"/>
    <w:multiLevelType w:val="hybridMultilevel"/>
    <w:tmpl w:val="0596B7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2325395"/>
    <w:multiLevelType w:val="hybridMultilevel"/>
    <w:tmpl w:val="9E4E866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68281707"/>
    <w:multiLevelType w:val="multilevel"/>
    <w:tmpl w:val="484C1122"/>
    <w:lvl w:ilvl="0">
      <w:start w:val="1"/>
      <w:numFmt w:val="decimal"/>
      <w:lvlText w:val="(%1)"/>
      <w:lvlJc w:val="left"/>
      <w:pPr>
        <w:ind w:left="180" w:hanging="360"/>
      </w:pPr>
      <w:rPr>
        <w:rFonts w:ascii="Tahoma" w:hAnsi="Tahoma" w:hint="default"/>
        <w:b w:val="0"/>
        <w:i w:val="0"/>
        <w:caps w:val="0"/>
        <w:strike w:val="0"/>
        <w:dstrike w:val="0"/>
        <w:vanish w:val="0"/>
        <w:color w:val="auto"/>
        <w:sz w:val="22"/>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00"/>
        </w:tabs>
        <w:ind w:left="900" w:hanging="360"/>
      </w:pPr>
      <w:rPr>
        <w:rFonts w:hint="default"/>
      </w:rPr>
    </w:lvl>
    <w:lvl w:ilvl="2">
      <w:start w:val="1"/>
      <w:numFmt w:val="decimal"/>
      <w:lvlText w:val="(%3)"/>
      <w:lvlJc w:val="left"/>
      <w:pPr>
        <w:tabs>
          <w:tab w:val="num" w:pos="1800"/>
        </w:tabs>
        <w:ind w:left="1800" w:hanging="360"/>
      </w:pPr>
      <w:rPr>
        <w:rFonts w:hint="default"/>
        <w:color w:val="auto"/>
      </w:rPr>
    </w:lvl>
    <w:lvl w:ilvl="3">
      <w:start w:val="1"/>
      <w:numFmt w:val="decimal"/>
      <w:lvlText w:val="%4."/>
      <w:lvlJc w:val="left"/>
      <w:pPr>
        <w:tabs>
          <w:tab w:val="num" w:pos="2340"/>
        </w:tabs>
        <w:ind w:left="2340" w:hanging="360"/>
      </w:pPr>
      <w:rPr>
        <w:b w:val="0"/>
      </w:rPr>
    </w:lvl>
    <w:lvl w:ilvl="4">
      <w:start w:val="1"/>
      <w:numFmt w:val="lowerLetter"/>
      <w:lvlText w:val="%5."/>
      <w:lvlJc w:val="left"/>
      <w:pPr>
        <w:tabs>
          <w:tab w:val="num" w:pos="3060"/>
        </w:tabs>
        <w:ind w:left="3060" w:hanging="360"/>
      </w:pPr>
    </w:lvl>
    <w:lvl w:ilvl="5">
      <w:start w:val="1"/>
      <w:numFmt w:val="lowerRoman"/>
      <w:lvlText w:val="%6."/>
      <w:lvlJc w:val="right"/>
      <w:pPr>
        <w:tabs>
          <w:tab w:val="num" w:pos="3780"/>
        </w:tabs>
        <w:ind w:left="3780" w:hanging="180"/>
      </w:pPr>
    </w:lvl>
    <w:lvl w:ilvl="6">
      <w:start w:val="1"/>
      <w:numFmt w:val="decimal"/>
      <w:lvlText w:val="%7."/>
      <w:lvlJc w:val="left"/>
      <w:pPr>
        <w:tabs>
          <w:tab w:val="num" w:pos="4500"/>
        </w:tabs>
        <w:ind w:left="4500" w:hanging="360"/>
      </w:pPr>
    </w:lvl>
    <w:lvl w:ilvl="7">
      <w:start w:val="1"/>
      <w:numFmt w:val="lowerLetter"/>
      <w:lvlText w:val="%8."/>
      <w:lvlJc w:val="left"/>
      <w:pPr>
        <w:tabs>
          <w:tab w:val="num" w:pos="5220"/>
        </w:tabs>
        <w:ind w:left="5220" w:hanging="360"/>
      </w:pPr>
    </w:lvl>
    <w:lvl w:ilvl="8">
      <w:start w:val="1"/>
      <w:numFmt w:val="lowerRoman"/>
      <w:lvlText w:val="%9."/>
      <w:lvlJc w:val="right"/>
      <w:pPr>
        <w:tabs>
          <w:tab w:val="num" w:pos="5940"/>
        </w:tabs>
        <w:ind w:left="5940" w:hanging="180"/>
      </w:pPr>
    </w:lvl>
  </w:abstractNum>
  <w:abstractNum w:abstractNumId="36">
    <w:nsid w:val="6BB24FF6"/>
    <w:multiLevelType w:val="hybridMultilevel"/>
    <w:tmpl w:val="B96842F2"/>
    <w:lvl w:ilvl="0" w:tplc="6BDC40AE">
      <w:start w:val="21"/>
      <w:numFmt w:val="decimal"/>
      <w:lvlText w:val="Tabel 3. %1"/>
      <w:lvlJc w:val="center"/>
      <w:pPr>
        <w:ind w:left="360" w:hanging="360"/>
      </w:pPr>
      <w:rPr>
        <w:rFonts w:ascii="Calibri" w:hAnsi="Calibri" w:cs="Tahoma" w:hint="default"/>
        <w:b/>
        <w:i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A759AA"/>
    <w:multiLevelType w:val="hybridMultilevel"/>
    <w:tmpl w:val="210E985A"/>
    <w:lvl w:ilvl="0" w:tplc="04210011">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8">
    <w:nsid w:val="6F1006A3"/>
    <w:multiLevelType w:val="hybridMultilevel"/>
    <w:tmpl w:val="8610ADC4"/>
    <w:lvl w:ilvl="0" w:tplc="E1FAF5B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EA378E"/>
    <w:multiLevelType w:val="hybridMultilevel"/>
    <w:tmpl w:val="B97E994C"/>
    <w:lvl w:ilvl="0" w:tplc="A35EDD92">
      <w:start w:val="1"/>
      <w:numFmt w:val="decimal"/>
      <w:lvlText w:val="Tabel 3. %1"/>
      <w:lvlJc w:val="center"/>
      <w:pPr>
        <w:ind w:left="7165" w:hanging="360"/>
      </w:pPr>
      <w:rPr>
        <w:rFonts w:ascii="Calibri" w:hAnsi="Calibri" w:cs="Tahoma" w:hint="default"/>
        <w:b/>
        <w:i w:val="0"/>
        <w:color w:val="auto"/>
        <w:sz w:val="24"/>
        <w:szCs w:val="24"/>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0">
    <w:nsid w:val="777356FC"/>
    <w:multiLevelType w:val="hybridMultilevel"/>
    <w:tmpl w:val="1B8E86DE"/>
    <w:lvl w:ilvl="0" w:tplc="5F665A18">
      <w:start w:val="1"/>
      <w:numFmt w:val="decimal"/>
      <w:lvlText w:val="%1)"/>
      <w:lvlJc w:val="left"/>
      <w:pPr>
        <w:ind w:left="720" w:hanging="360"/>
      </w:pPr>
      <w:rPr>
        <w:rFonts w:cs="Times New Roman"/>
        <w:b w:val="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77967D6B"/>
    <w:multiLevelType w:val="hybridMultilevel"/>
    <w:tmpl w:val="99D06024"/>
    <w:lvl w:ilvl="0" w:tplc="0046BBAA">
      <w:start w:val="12"/>
      <w:numFmt w:val="decimal"/>
      <w:lvlText w:val="Tabel 3. %1"/>
      <w:lvlJc w:val="center"/>
      <w:pPr>
        <w:ind w:left="360" w:hanging="360"/>
      </w:pPr>
      <w:rPr>
        <w:rFonts w:ascii="Calibri" w:hAnsi="Calibri" w:cs="Tahoma" w:hint="default"/>
        <w:b/>
        <w:i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D00F1C"/>
    <w:multiLevelType w:val="hybridMultilevel"/>
    <w:tmpl w:val="B1C200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BD575E"/>
    <w:multiLevelType w:val="hybridMultilevel"/>
    <w:tmpl w:val="00F4D744"/>
    <w:lvl w:ilvl="0" w:tplc="807CBBEE">
      <w:start w:val="28"/>
      <w:numFmt w:val="bullet"/>
      <w:lvlText w:val="-"/>
      <w:lvlJc w:val="left"/>
      <w:pPr>
        <w:ind w:left="720" w:hanging="360"/>
      </w:pPr>
      <w:rPr>
        <w:rFonts w:ascii="Frederic" w:eastAsia="Calibri" w:hAnsi="Freder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D17EAF"/>
    <w:multiLevelType w:val="multilevel"/>
    <w:tmpl w:val="A94411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nsid w:val="7E683299"/>
    <w:multiLevelType w:val="hybridMultilevel"/>
    <w:tmpl w:val="9BFEEDE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4"/>
  </w:num>
  <w:num w:numId="2">
    <w:abstractNumId w:val="12"/>
  </w:num>
  <w:num w:numId="3">
    <w:abstractNumId w:val="10"/>
  </w:num>
  <w:num w:numId="4">
    <w:abstractNumId w:val="6"/>
  </w:num>
  <w:num w:numId="5">
    <w:abstractNumId w:val="34"/>
  </w:num>
  <w:num w:numId="6">
    <w:abstractNumId w:val="1"/>
  </w:num>
  <w:num w:numId="7">
    <w:abstractNumId w:val="40"/>
  </w:num>
  <w:num w:numId="8">
    <w:abstractNumId w:val="17"/>
  </w:num>
  <w:num w:numId="9">
    <w:abstractNumId w:val="7"/>
  </w:num>
  <w:num w:numId="10">
    <w:abstractNumId w:val="37"/>
  </w:num>
  <w:num w:numId="11">
    <w:abstractNumId w:val="23"/>
  </w:num>
  <w:num w:numId="12">
    <w:abstractNumId w:val="22"/>
  </w:num>
  <w:num w:numId="13">
    <w:abstractNumId w:val="14"/>
  </w:num>
  <w:num w:numId="14">
    <w:abstractNumId w:val="19"/>
  </w:num>
  <w:num w:numId="15">
    <w:abstractNumId w:val="20"/>
  </w:num>
  <w:num w:numId="16">
    <w:abstractNumId w:val="4"/>
  </w:num>
  <w:num w:numId="17">
    <w:abstractNumId w:val="27"/>
  </w:num>
  <w:num w:numId="18">
    <w:abstractNumId w:val="41"/>
  </w:num>
  <w:num w:numId="19">
    <w:abstractNumId w:val="18"/>
  </w:num>
  <w:num w:numId="20">
    <w:abstractNumId w:val="30"/>
  </w:num>
  <w:num w:numId="21">
    <w:abstractNumId w:val="25"/>
  </w:num>
  <w:num w:numId="22">
    <w:abstractNumId w:val="5"/>
  </w:num>
  <w:num w:numId="23">
    <w:abstractNumId w:val="26"/>
  </w:num>
  <w:num w:numId="24">
    <w:abstractNumId w:val="3"/>
  </w:num>
  <w:num w:numId="25">
    <w:abstractNumId w:val="9"/>
  </w:num>
  <w:num w:numId="26">
    <w:abstractNumId w:val="38"/>
  </w:num>
  <w:num w:numId="27">
    <w:abstractNumId w:val="15"/>
  </w:num>
  <w:num w:numId="28">
    <w:abstractNumId w:val="24"/>
  </w:num>
  <w:num w:numId="29">
    <w:abstractNumId w:val="36"/>
  </w:num>
  <w:num w:numId="30">
    <w:abstractNumId w:val="43"/>
  </w:num>
  <w:num w:numId="31">
    <w:abstractNumId w:val="42"/>
  </w:num>
  <w:num w:numId="32">
    <w:abstractNumId w:val="28"/>
  </w:num>
  <w:num w:numId="33">
    <w:abstractNumId w:val="0"/>
  </w:num>
  <w:num w:numId="34">
    <w:abstractNumId w:val="11"/>
  </w:num>
  <w:num w:numId="35">
    <w:abstractNumId w:val="29"/>
  </w:num>
  <w:num w:numId="36">
    <w:abstractNumId w:val="13"/>
  </w:num>
  <w:num w:numId="37">
    <w:abstractNumId w:val="45"/>
  </w:num>
  <w:num w:numId="38">
    <w:abstractNumId w:val="35"/>
  </w:num>
  <w:num w:numId="39">
    <w:abstractNumId w:val="16"/>
  </w:num>
  <w:num w:numId="40">
    <w:abstractNumId w:val="39"/>
  </w:num>
  <w:num w:numId="41">
    <w:abstractNumId w:val="33"/>
  </w:num>
  <w:num w:numId="42">
    <w:abstractNumId w:val="2"/>
  </w:num>
  <w:num w:numId="43">
    <w:abstractNumId w:val="21"/>
  </w:num>
  <w:num w:numId="44">
    <w:abstractNumId w:val="32"/>
  </w:num>
  <w:num w:numId="45">
    <w:abstractNumId w:val="31"/>
  </w:num>
  <w:num w:numId="4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mirrorMargin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DB5"/>
    <w:rsid w:val="000001C7"/>
    <w:rsid w:val="000026F4"/>
    <w:rsid w:val="00002E43"/>
    <w:rsid w:val="00003A42"/>
    <w:rsid w:val="00003EFD"/>
    <w:rsid w:val="000059A4"/>
    <w:rsid w:val="0000777E"/>
    <w:rsid w:val="00010FD6"/>
    <w:rsid w:val="00013A71"/>
    <w:rsid w:val="000146E2"/>
    <w:rsid w:val="00016DD5"/>
    <w:rsid w:val="00017717"/>
    <w:rsid w:val="00020F63"/>
    <w:rsid w:val="00023815"/>
    <w:rsid w:val="00024272"/>
    <w:rsid w:val="00025ED8"/>
    <w:rsid w:val="000311A8"/>
    <w:rsid w:val="00031D54"/>
    <w:rsid w:val="000356DB"/>
    <w:rsid w:val="00035E66"/>
    <w:rsid w:val="00042030"/>
    <w:rsid w:val="000525B7"/>
    <w:rsid w:val="0005425E"/>
    <w:rsid w:val="00054C82"/>
    <w:rsid w:val="0005503E"/>
    <w:rsid w:val="00057727"/>
    <w:rsid w:val="00060B9F"/>
    <w:rsid w:val="00061B96"/>
    <w:rsid w:val="00066F28"/>
    <w:rsid w:val="0006702C"/>
    <w:rsid w:val="00067236"/>
    <w:rsid w:val="00072433"/>
    <w:rsid w:val="00080FF7"/>
    <w:rsid w:val="00082EF5"/>
    <w:rsid w:val="00082FDA"/>
    <w:rsid w:val="00083165"/>
    <w:rsid w:val="000853E8"/>
    <w:rsid w:val="0008541B"/>
    <w:rsid w:val="00087E70"/>
    <w:rsid w:val="000907B2"/>
    <w:rsid w:val="00090A3E"/>
    <w:rsid w:val="000930C8"/>
    <w:rsid w:val="000A4CAB"/>
    <w:rsid w:val="000A6361"/>
    <w:rsid w:val="000A6903"/>
    <w:rsid w:val="000B5C41"/>
    <w:rsid w:val="000C09E3"/>
    <w:rsid w:val="000C140E"/>
    <w:rsid w:val="000C3908"/>
    <w:rsid w:val="000C40E2"/>
    <w:rsid w:val="000D1084"/>
    <w:rsid w:val="000D12CC"/>
    <w:rsid w:val="000D2257"/>
    <w:rsid w:val="000D23CC"/>
    <w:rsid w:val="000E1937"/>
    <w:rsid w:val="000E3582"/>
    <w:rsid w:val="000E4D9E"/>
    <w:rsid w:val="000F07CC"/>
    <w:rsid w:val="001041F2"/>
    <w:rsid w:val="0011129E"/>
    <w:rsid w:val="00111A3E"/>
    <w:rsid w:val="00112299"/>
    <w:rsid w:val="0011259D"/>
    <w:rsid w:val="00114EF0"/>
    <w:rsid w:val="00117437"/>
    <w:rsid w:val="00120F63"/>
    <w:rsid w:val="00123654"/>
    <w:rsid w:val="001279A1"/>
    <w:rsid w:val="001307FC"/>
    <w:rsid w:val="0013339E"/>
    <w:rsid w:val="00134C9E"/>
    <w:rsid w:val="00136892"/>
    <w:rsid w:val="0014004B"/>
    <w:rsid w:val="001450A9"/>
    <w:rsid w:val="00146125"/>
    <w:rsid w:val="00150B01"/>
    <w:rsid w:val="00151079"/>
    <w:rsid w:val="00151432"/>
    <w:rsid w:val="00153521"/>
    <w:rsid w:val="0015594B"/>
    <w:rsid w:val="001663F9"/>
    <w:rsid w:val="00167104"/>
    <w:rsid w:val="0017240F"/>
    <w:rsid w:val="00172D8E"/>
    <w:rsid w:val="001730AE"/>
    <w:rsid w:val="00176AED"/>
    <w:rsid w:val="00176F8E"/>
    <w:rsid w:val="00183FF7"/>
    <w:rsid w:val="00187B43"/>
    <w:rsid w:val="00190531"/>
    <w:rsid w:val="0019067B"/>
    <w:rsid w:val="00192D6F"/>
    <w:rsid w:val="00193C7F"/>
    <w:rsid w:val="00193E8C"/>
    <w:rsid w:val="001A6C58"/>
    <w:rsid w:val="001A6E1D"/>
    <w:rsid w:val="001A7465"/>
    <w:rsid w:val="001B2F5F"/>
    <w:rsid w:val="001B4DC5"/>
    <w:rsid w:val="001C0CB4"/>
    <w:rsid w:val="001C67DD"/>
    <w:rsid w:val="001C6D4C"/>
    <w:rsid w:val="001D070E"/>
    <w:rsid w:val="001E4D6E"/>
    <w:rsid w:val="001F0A84"/>
    <w:rsid w:val="001F14F0"/>
    <w:rsid w:val="001F571F"/>
    <w:rsid w:val="0020253E"/>
    <w:rsid w:val="002038A2"/>
    <w:rsid w:val="00205AC4"/>
    <w:rsid w:val="002075F0"/>
    <w:rsid w:val="00210FAA"/>
    <w:rsid w:val="00210FF1"/>
    <w:rsid w:val="002111DB"/>
    <w:rsid w:val="0021257B"/>
    <w:rsid w:val="00216ED3"/>
    <w:rsid w:val="00217446"/>
    <w:rsid w:val="0022307A"/>
    <w:rsid w:val="002246CA"/>
    <w:rsid w:val="00224E23"/>
    <w:rsid w:val="00227A92"/>
    <w:rsid w:val="0023053E"/>
    <w:rsid w:val="00232953"/>
    <w:rsid w:val="00234A82"/>
    <w:rsid w:val="002350E8"/>
    <w:rsid w:val="002356CB"/>
    <w:rsid w:val="00242F33"/>
    <w:rsid w:val="002468B8"/>
    <w:rsid w:val="00257A82"/>
    <w:rsid w:val="00261342"/>
    <w:rsid w:val="00261F3E"/>
    <w:rsid w:val="00271ACE"/>
    <w:rsid w:val="002726EB"/>
    <w:rsid w:val="00272932"/>
    <w:rsid w:val="0028015A"/>
    <w:rsid w:val="002832D3"/>
    <w:rsid w:val="00285E0A"/>
    <w:rsid w:val="002879EA"/>
    <w:rsid w:val="00295AB4"/>
    <w:rsid w:val="00295B93"/>
    <w:rsid w:val="002972D2"/>
    <w:rsid w:val="00297B8E"/>
    <w:rsid w:val="002A0CBB"/>
    <w:rsid w:val="002A1A46"/>
    <w:rsid w:val="002A5A6F"/>
    <w:rsid w:val="002B0856"/>
    <w:rsid w:val="002B71E8"/>
    <w:rsid w:val="002C0698"/>
    <w:rsid w:val="002C74C1"/>
    <w:rsid w:val="002D2C12"/>
    <w:rsid w:val="002D3714"/>
    <w:rsid w:val="002D3EE1"/>
    <w:rsid w:val="002D54F0"/>
    <w:rsid w:val="002D7B65"/>
    <w:rsid w:val="002E31F6"/>
    <w:rsid w:val="002E3EBE"/>
    <w:rsid w:val="002E45BC"/>
    <w:rsid w:val="002E5D98"/>
    <w:rsid w:val="002E6688"/>
    <w:rsid w:val="002E6FF5"/>
    <w:rsid w:val="002E7C2E"/>
    <w:rsid w:val="002E7EC4"/>
    <w:rsid w:val="002F206D"/>
    <w:rsid w:val="002F6F47"/>
    <w:rsid w:val="00311A03"/>
    <w:rsid w:val="00313FF2"/>
    <w:rsid w:val="00316D0D"/>
    <w:rsid w:val="003170CB"/>
    <w:rsid w:val="00317D62"/>
    <w:rsid w:val="00330DD8"/>
    <w:rsid w:val="00334498"/>
    <w:rsid w:val="0033536A"/>
    <w:rsid w:val="00340164"/>
    <w:rsid w:val="00340854"/>
    <w:rsid w:val="00344F8F"/>
    <w:rsid w:val="00347612"/>
    <w:rsid w:val="003478D5"/>
    <w:rsid w:val="0035209E"/>
    <w:rsid w:val="003522DE"/>
    <w:rsid w:val="00355D90"/>
    <w:rsid w:val="0036022A"/>
    <w:rsid w:val="00360DF3"/>
    <w:rsid w:val="00361354"/>
    <w:rsid w:val="00362075"/>
    <w:rsid w:val="003638E4"/>
    <w:rsid w:val="00371F95"/>
    <w:rsid w:val="00373EE1"/>
    <w:rsid w:val="00374148"/>
    <w:rsid w:val="0037738B"/>
    <w:rsid w:val="00385C49"/>
    <w:rsid w:val="003862D7"/>
    <w:rsid w:val="00387BA7"/>
    <w:rsid w:val="00387D91"/>
    <w:rsid w:val="003909C0"/>
    <w:rsid w:val="00392459"/>
    <w:rsid w:val="0039353F"/>
    <w:rsid w:val="00395770"/>
    <w:rsid w:val="003A2D9F"/>
    <w:rsid w:val="003B2DC1"/>
    <w:rsid w:val="003B43F1"/>
    <w:rsid w:val="003B64AF"/>
    <w:rsid w:val="003C01A3"/>
    <w:rsid w:val="003C0D0B"/>
    <w:rsid w:val="003C26AE"/>
    <w:rsid w:val="003C2A99"/>
    <w:rsid w:val="003C5865"/>
    <w:rsid w:val="003D5184"/>
    <w:rsid w:val="003D54A9"/>
    <w:rsid w:val="003E12CB"/>
    <w:rsid w:val="003E4070"/>
    <w:rsid w:val="003E5C11"/>
    <w:rsid w:val="003F475B"/>
    <w:rsid w:val="003F5D4F"/>
    <w:rsid w:val="003F6ECE"/>
    <w:rsid w:val="0040266C"/>
    <w:rsid w:val="00402C6D"/>
    <w:rsid w:val="0040479E"/>
    <w:rsid w:val="0040510C"/>
    <w:rsid w:val="00410FC8"/>
    <w:rsid w:val="004111CA"/>
    <w:rsid w:val="00415CFF"/>
    <w:rsid w:val="00417E99"/>
    <w:rsid w:val="004216D6"/>
    <w:rsid w:val="00422239"/>
    <w:rsid w:val="004226F6"/>
    <w:rsid w:val="00424283"/>
    <w:rsid w:val="00424D38"/>
    <w:rsid w:val="004255E7"/>
    <w:rsid w:val="0042590E"/>
    <w:rsid w:val="00430C0B"/>
    <w:rsid w:val="00436C22"/>
    <w:rsid w:val="00440420"/>
    <w:rsid w:val="004405B2"/>
    <w:rsid w:val="00444CFF"/>
    <w:rsid w:val="00445CD1"/>
    <w:rsid w:val="00450EC0"/>
    <w:rsid w:val="004517E2"/>
    <w:rsid w:val="004522CF"/>
    <w:rsid w:val="00454A78"/>
    <w:rsid w:val="0046058C"/>
    <w:rsid w:val="00461509"/>
    <w:rsid w:val="00464C1D"/>
    <w:rsid w:val="00467447"/>
    <w:rsid w:val="004714E9"/>
    <w:rsid w:val="004722C6"/>
    <w:rsid w:val="00472D6C"/>
    <w:rsid w:val="00473E34"/>
    <w:rsid w:val="00482506"/>
    <w:rsid w:val="00482634"/>
    <w:rsid w:val="00484194"/>
    <w:rsid w:val="00490428"/>
    <w:rsid w:val="004915E1"/>
    <w:rsid w:val="0049348F"/>
    <w:rsid w:val="004959E3"/>
    <w:rsid w:val="004962F8"/>
    <w:rsid w:val="004963F1"/>
    <w:rsid w:val="004969E6"/>
    <w:rsid w:val="004A0BD2"/>
    <w:rsid w:val="004B014F"/>
    <w:rsid w:val="004B4673"/>
    <w:rsid w:val="004C0D1A"/>
    <w:rsid w:val="004C1F28"/>
    <w:rsid w:val="004C3A38"/>
    <w:rsid w:val="004C4754"/>
    <w:rsid w:val="004D19BA"/>
    <w:rsid w:val="004D2CA3"/>
    <w:rsid w:val="004D689B"/>
    <w:rsid w:val="004E0A42"/>
    <w:rsid w:val="004E328E"/>
    <w:rsid w:val="004E64F9"/>
    <w:rsid w:val="004F0308"/>
    <w:rsid w:val="004F50E8"/>
    <w:rsid w:val="00501CFE"/>
    <w:rsid w:val="0050612D"/>
    <w:rsid w:val="00507A81"/>
    <w:rsid w:val="0051332E"/>
    <w:rsid w:val="0051391E"/>
    <w:rsid w:val="00513AA6"/>
    <w:rsid w:val="00514766"/>
    <w:rsid w:val="00520C98"/>
    <w:rsid w:val="00524BE1"/>
    <w:rsid w:val="00525C9E"/>
    <w:rsid w:val="0053251D"/>
    <w:rsid w:val="00533C84"/>
    <w:rsid w:val="00535333"/>
    <w:rsid w:val="00540863"/>
    <w:rsid w:val="00540C86"/>
    <w:rsid w:val="0054223C"/>
    <w:rsid w:val="0054465C"/>
    <w:rsid w:val="005457BA"/>
    <w:rsid w:val="005501A1"/>
    <w:rsid w:val="00550E4B"/>
    <w:rsid w:val="005537FD"/>
    <w:rsid w:val="005544FA"/>
    <w:rsid w:val="00554DC7"/>
    <w:rsid w:val="00561BD2"/>
    <w:rsid w:val="0056497F"/>
    <w:rsid w:val="00567524"/>
    <w:rsid w:val="00571F77"/>
    <w:rsid w:val="0057316F"/>
    <w:rsid w:val="00574832"/>
    <w:rsid w:val="00577432"/>
    <w:rsid w:val="00594D33"/>
    <w:rsid w:val="00597671"/>
    <w:rsid w:val="005A0130"/>
    <w:rsid w:val="005A2EE4"/>
    <w:rsid w:val="005A4CEC"/>
    <w:rsid w:val="005A7D46"/>
    <w:rsid w:val="005B47E4"/>
    <w:rsid w:val="005B6FAB"/>
    <w:rsid w:val="005C053C"/>
    <w:rsid w:val="005D071D"/>
    <w:rsid w:val="005D1DED"/>
    <w:rsid w:val="005D7498"/>
    <w:rsid w:val="005D787A"/>
    <w:rsid w:val="005E117B"/>
    <w:rsid w:val="005E2350"/>
    <w:rsid w:val="005E5A52"/>
    <w:rsid w:val="005E5A56"/>
    <w:rsid w:val="005E645A"/>
    <w:rsid w:val="005F0FCE"/>
    <w:rsid w:val="005F28B2"/>
    <w:rsid w:val="005F60D3"/>
    <w:rsid w:val="00605DAF"/>
    <w:rsid w:val="006070B8"/>
    <w:rsid w:val="0061065E"/>
    <w:rsid w:val="006144DD"/>
    <w:rsid w:val="00617A34"/>
    <w:rsid w:val="00617DB0"/>
    <w:rsid w:val="00617FE6"/>
    <w:rsid w:val="00621D48"/>
    <w:rsid w:val="00622D01"/>
    <w:rsid w:val="00626F29"/>
    <w:rsid w:val="00626FC5"/>
    <w:rsid w:val="0063656B"/>
    <w:rsid w:val="00641226"/>
    <w:rsid w:val="0065197D"/>
    <w:rsid w:val="00653385"/>
    <w:rsid w:val="00656296"/>
    <w:rsid w:val="006620DD"/>
    <w:rsid w:val="00667711"/>
    <w:rsid w:val="00667A4A"/>
    <w:rsid w:val="00677BE2"/>
    <w:rsid w:val="00686DD6"/>
    <w:rsid w:val="0069022D"/>
    <w:rsid w:val="00692FEE"/>
    <w:rsid w:val="006941FE"/>
    <w:rsid w:val="006A0739"/>
    <w:rsid w:val="006A0F73"/>
    <w:rsid w:val="006A1A23"/>
    <w:rsid w:val="006A2B24"/>
    <w:rsid w:val="006A49FA"/>
    <w:rsid w:val="006A5421"/>
    <w:rsid w:val="006B0F44"/>
    <w:rsid w:val="006B3019"/>
    <w:rsid w:val="006B3062"/>
    <w:rsid w:val="006B3F06"/>
    <w:rsid w:val="006B4627"/>
    <w:rsid w:val="006C1DE7"/>
    <w:rsid w:val="006C3E5D"/>
    <w:rsid w:val="006C5F54"/>
    <w:rsid w:val="006C61A1"/>
    <w:rsid w:val="006D088A"/>
    <w:rsid w:val="006D3B2B"/>
    <w:rsid w:val="006D529A"/>
    <w:rsid w:val="006D5908"/>
    <w:rsid w:val="006D60D6"/>
    <w:rsid w:val="006E0B6F"/>
    <w:rsid w:val="006E0CE7"/>
    <w:rsid w:val="006E1942"/>
    <w:rsid w:val="006E3E12"/>
    <w:rsid w:val="006F0DDD"/>
    <w:rsid w:val="006F6109"/>
    <w:rsid w:val="00704477"/>
    <w:rsid w:val="007073E2"/>
    <w:rsid w:val="00720326"/>
    <w:rsid w:val="007226DF"/>
    <w:rsid w:val="00725065"/>
    <w:rsid w:val="00725C72"/>
    <w:rsid w:val="00733F01"/>
    <w:rsid w:val="00734B26"/>
    <w:rsid w:val="00742EF3"/>
    <w:rsid w:val="00750B4C"/>
    <w:rsid w:val="00750CDA"/>
    <w:rsid w:val="007523D8"/>
    <w:rsid w:val="007536D4"/>
    <w:rsid w:val="00753C26"/>
    <w:rsid w:val="007540F2"/>
    <w:rsid w:val="0076061A"/>
    <w:rsid w:val="00761025"/>
    <w:rsid w:val="00761F04"/>
    <w:rsid w:val="00771492"/>
    <w:rsid w:val="0077237F"/>
    <w:rsid w:val="007734E1"/>
    <w:rsid w:val="00780DF7"/>
    <w:rsid w:val="00781D3E"/>
    <w:rsid w:val="007911D8"/>
    <w:rsid w:val="007921D5"/>
    <w:rsid w:val="007B1B79"/>
    <w:rsid w:val="007B6856"/>
    <w:rsid w:val="007B709E"/>
    <w:rsid w:val="007C05E8"/>
    <w:rsid w:val="007C14AB"/>
    <w:rsid w:val="007C19B7"/>
    <w:rsid w:val="007C2FDB"/>
    <w:rsid w:val="007C5AC8"/>
    <w:rsid w:val="007C5D8D"/>
    <w:rsid w:val="007D1D8E"/>
    <w:rsid w:val="007D3B9B"/>
    <w:rsid w:val="007D61F7"/>
    <w:rsid w:val="007E3167"/>
    <w:rsid w:val="007E3EAB"/>
    <w:rsid w:val="007E72F0"/>
    <w:rsid w:val="007E7F43"/>
    <w:rsid w:val="007F0DD8"/>
    <w:rsid w:val="007F2AC1"/>
    <w:rsid w:val="007F5F17"/>
    <w:rsid w:val="007F7FD7"/>
    <w:rsid w:val="00802210"/>
    <w:rsid w:val="0081756A"/>
    <w:rsid w:val="00822C44"/>
    <w:rsid w:val="0082406D"/>
    <w:rsid w:val="00824CBB"/>
    <w:rsid w:val="008320A8"/>
    <w:rsid w:val="0083216D"/>
    <w:rsid w:val="008344C1"/>
    <w:rsid w:val="0084072A"/>
    <w:rsid w:val="0084164E"/>
    <w:rsid w:val="008427E8"/>
    <w:rsid w:val="0084348E"/>
    <w:rsid w:val="0084540C"/>
    <w:rsid w:val="00846DE1"/>
    <w:rsid w:val="00853682"/>
    <w:rsid w:val="00860CE4"/>
    <w:rsid w:val="00861647"/>
    <w:rsid w:val="008617D6"/>
    <w:rsid w:val="00862F8A"/>
    <w:rsid w:val="008630D2"/>
    <w:rsid w:val="0086464E"/>
    <w:rsid w:val="00867EEB"/>
    <w:rsid w:val="00873739"/>
    <w:rsid w:val="00873FAD"/>
    <w:rsid w:val="008768B3"/>
    <w:rsid w:val="008809AA"/>
    <w:rsid w:val="00881CD4"/>
    <w:rsid w:val="00890BF1"/>
    <w:rsid w:val="00892335"/>
    <w:rsid w:val="00892AB6"/>
    <w:rsid w:val="00893A1E"/>
    <w:rsid w:val="00893E81"/>
    <w:rsid w:val="0089509A"/>
    <w:rsid w:val="00896136"/>
    <w:rsid w:val="008A33A5"/>
    <w:rsid w:val="008A4332"/>
    <w:rsid w:val="008B0957"/>
    <w:rsid w:val="008B0EB0"/>
    <w:rsid w:val="008B1FA0"/>
    <w:rsid w:val="008B2096"/>
    <w:rsid w:val="008B57E4"/>
    <w:rsid w:val="008C138D"/>
    <w:rsid w:val="008C18AF"/>
    <w:rsid w:val="008C2B95"/>
    <w:rsid w:val="008C73F9"/>
    <w:rsid w:val="008C7E0E"/>
    <w:rsid w:val="008C7E80"/>
    <w:rsid w:val="008D1143"/>
    <w:rsid w:val="008D11A9"/>
    <w:rsid w:val="008D1591"/>
    <w:rsid w:val="008D2951"/>
    <w:rsid w:val="008D5491"/>
    <w:rsid w:val="008D632A"/>
    <w:rsid w:val="008D652D"/>
    <w:rsid w:val="008E009B"/>
    <w:rsid w:val="008F10C0"/>
    <w:rsid w:val="008F4102"/>
    <w:rsid w:val="008F5928"/>
    <w:rsid w:val="008F735A"/>
    <w:rsid w:val="009009ED"/>
    <w:rsid w:val="00901766"/>
    <w:rsid w:val="009079BB"/>
    <w:rsid w:val="009079F6"/>
    <w:rsid w:val="00910DAB"/>
    <w:rsid w:val="00911538"/>
    <w:rsid w:val="00913A2D"/>
    <w:rsid w:val="00920030"/>
    <w:rsid w:val="00921A1B"/>
    <w:rsid w:val="00930120"/>
    <w:rsid w:val="00936DB5"/>
    <w:rsid w:val="00953F30"/>
    <w:rsid w:val="009553FC"/>
    <w:rsid w:val="00956CFD"/>
    <w:rsid w:val="00960262"/>
    <w:rsid w:val="00970539"/>
    <w:rsid w:val="00970802"/>
    <w:rsid w:val="00970FAD"/>
    <w:rsid w:val="009747FE"/>
    <w:rsid w:val="0097557C"/>
    <w:rsid w:val="0098015E"/>
    <w:rsid w:val="00982E2F"/>
    <w:rsid w:val="00983D73"/>
    <w:rsid w:val="00985B42"/>
    <w:rsid w:val="00985E9D"/>
    <w:rsid w:val="00986401"/>
    <w:rsid w:val="00986DBB"/>
    <w:rsid w:val="0098724A"/>
    <w:rsid w:val="009928C7"/>
    <w:rsid w:val="00993352"/>
    <w:rsid w:val="00994731"/>
    <w:rsid w:val="009A5D07"/>
    <w:rsid w:val="009A5EFB"/>
    <w:rsid w:val="009A68D9"/>
    <w:rsid w:val="009A726A"/>
    <w:rsid w:val="009B21B3"/>
    <w:rsid w:val="009B42CB"/>
    <w:rsid w:val="009B5DDB"/>
    <w:rsid w:val="009C1D42"/>
    <w:rsid w:val="009C2EA3"/>
    <w:rsid w:val="009C3082"/>
    <w:rsid w:val="009D1119"/>
    <w:rsid w:val="009D65F8"/>
    <w:rsid w:val="009D6CBA"/>
    <w:rsid w:val="009D7937"/>
    <w:rsid w:val="009E4952"/>
    <w:rsid w:val="009E4B72"/>
    <w:rsid w:val="009E6E86"/>
    <w:rsid w:val="009F0351"/>
    <w:rsid w:val="00A0346F"/>
    <w:rsid w:val="00A04081"/>
    <w:rsid w:val="00A05809"/>
    <w:rsid w:val="00A068E4"/>
    <w:rsid w:val="00A1107A"/>
    <w:rsid w:val="00A17627"/>
    <w:rsid w:val="00A25887"/>
    <w:rsid w:val="00A27835"/>
    <w:rsid w:val="00A34210"/>
    <w:rsid w:val="00A3423D"/>
    <w:rsid w:val="00A35973"/>
    <w:rsid w:val="00A44391"/>
    <w:rsid w:val="00A46197"/>
    <w:rsid w:val="00A60867"/>
    <w:rsid w:val="00A638A8"/>
    <w:rsid w:val="00A814DC"/>
    <w:rsid w:val="00A856CB"/>
    <w:rsid w:val="00A861D4"/>
    <w:rsid w:val="00A91AD5"/>
    <w:rsid w:val="00A91D7A"/>
    <w:rsid w:val="00A954BB"/>
    <w:rsid w:val="00A955F2"/>
    <w:rsid w:val="00A978B0"/>
    <w:rsid w:val="00AA01F2"/>
    <w:rsid w:val="00AA0F03"/>
    <w:rsid w:val="00AA2FC9"/>
    <w:rsid w:val="00AA3C13"/>
    <w:rsid w:val="00AA616F"/>
    <w:rsid w:val="00AB0028"/>
    <w:rsid w:val="00AB381E"/>
    <w:rsid w:val="00AB55A4"/>
    <w:rsid w:val="00AC02D7"/>
    <w:rsid w:val="00AC68F4"/>
    <w:rsid w:val="00AC79A2"/>
    <w:rsid w:val="00AD6CEB"/>
    <w:rsid w:val="00AE0991"/>
    <w:rsid w:val="00AE1CCC"/>
    <w:rsid w:val="00AE42EC"/>
    <w:rsid w:val="00AF03CE"/>
    <w:rsid w:val="00AF0AE2"/>
    <w:rsid w:val="00AF1869"/>
    <w:rsid w:val="00AF1F8E"/>
    <w:rsid w:val="00AF2720"/>
    <w:rsid w:val="00AF2C42"/>
    <w:rsid w:val="00AF5507"/>
    <w:rsid w:val="00B04FAA"/>
    <w:rsid w:val="00B05C48"/>
    <w:rsid w:val="00B1051F"/>
    <w:rsid w:val="00B116D8"/>
    <w:rsid w:val="00B12B1E"/>
    <w:rsid w:val="00B15915"/>
    <w:rsid w:val="00B211D7"/>
    <w:rsid w:val="00B25C56"/>
    <w:rsid w:val="00B25CB6"/>
    <w:rsid w:val="00B3072F"/>
    <w:rsid w:val="00B351DF"/>
    <w:rsid w:val="00B35753"/>
    <w:rsid w:val="00B35F6A"/>
    <w:rsid w:val="00B47026"/>
    <w:rsid w:val="00B4799B"/>
    <w:rsid w:val="00B5050E"/>
    <w:rsid w:val="00B56481"/>
    <w:rsid w:val="00B56B50"/>
    <w:rsid w:val="00B674FE"/>
    <w:rsid w:val="00B7225A"/>
    <w:rsid w:val="00B73D4F"/>
    <w:rsid w:val="00B80772"/>
    <w:rsid w:val="00B8558A"/>
    <w:rsid w:val="00B93622"/>
    <w:rsid w:val="00B9430E"/>
    <w:rsid w:val="00B95E41"/>
    <w:rsid w:val="00B95F03"/>
    <w:rsid w:val="00B97A99"/>
    <w:rsid w:val="00BA504D"/>
    <w:rsid w:val="00BA5691"/>
    <w:rsid w:val="00BB0553"/>
    <w:rsid w:val="00BB44EB"/>
    <w:rsid w:val="00BB77BA"/>
    <w:rsid w:val="00BC0C88"/>
    <w:rsid w:val="00BD0CB7"/>
    <w:rsid w:val="00BD2A71"/>
    <w:rsid w:val="00BD6950"/>
    <w:rsid w:val="00BE2618"/>
    <w:rsid w:val="00BE4E23"/>
    <w:rsid w:val="00BE5058"/>
    <w:rsid w:val="00BE71C5"/>
    <w:rsid w:val="00BF07BD"/>
    <w:rsid w:val="00BF59F5"/>
    <w:rsid w:val="00BF6836"/>
    <w:rsid w:val="00BF7D60"/>
    <w:rsid w:val="00C07DB6"/>
    <w:rsid w:val="00C1149E"/>
    <w:rsid w:val="00C1179C"/>
    <w:rsid w:val="00C14A78"/>
    <w:rsid w:val="00C17241"/>
    <w:rsid w:val="00C1777E"/>
    <w:rsid w:val="00C26E3B"/>
    <w:rsid w:val="00C27008"/>
    <w:rsid w:val="00C30142"/>
    <w:rsid w:val="00C3197D"/>
    <w:rsid w:val="00C34B63"/>
    <w:rsid w:val="00C40CA4"/>
    <w:rsid w:val="00C53E65"/>
    <w:rsid w:val="00C54200"/>
    <w:rsid w:val="00C61E7F"/>
    <w:rsid w:val="00C62B17"/>
    <w:rsid w:val="00C65096"/>
    <w:rsid w:val="00C66EC7"/>
    <w:rsid w:val="00C71FF4"/>
    <w:rsid w:val="00C731DA"/>
    <w:rsid w:val="00C73EE2"/>
    <w:rsid w:val="00C75BC6"/>
    <w:rsid w:val="00C75F72"/>
    <w:rsid w:val="00C77145"/>
    <w:rsid w:val="00C865BB"/>
    <w:rsid w:val="00C86684"/>
    <w:rsid w:val="00C87232"/>
    <w:rsid w:val="00C87D39"/>
    <w:rsid w:val="00C902D6"/>
    <w:rsid w:val="00C911C3"/>
    <w:rsid w:val="00C9229F"/>
    <w:rsid w:val="00C9340A"/>
    <w:rsid w:val="00C95478"/>
    <w:rsid w:val="00CA298B"/>
    <w:rsid w:val="00CA364B"/>
    <w:rsid w:val="00CA4A4E"/>
    <w:rsid w:val="00CA765E"/>
    <w:rsid w:val="00CB0CD5"/>
    <w:rsid w:val="00CB5C05"/>
    <w:rsid w:val="00CB6066"/>
    <w:rsid w:val="00CC27BF"/>
    <w:rsid w:val="00CC2CF8"/>
    <w:rsid w:val="00CC5C24"/>
    <w:rsid w:val="00CD20AD"/>
    <w:rsid w:val="00CE2D62"/>
    <w:rsid w:val="00CF6C58"/>
    <w:rsid w:val="00D0128C"/>
    <w:rsid w:val="00D03781"/>
    <w:rsid w:val="00D1494A"/>
    <w:rsid w:val="00D14A5E"/>
    <w:rsid w:val="00D174F2"/>
    <w:rsid w:val="00D24205"/>
    <w:rsid w:val="00D26109"/>
    <w:rsid w:val="00D272AD"/>
    <w:rsid w:val="00D32144"/>
    <w:rsid w:val="00D44EAD"/>
    <w:rsid w:val="00D45158"/>
    <w:rsid w:val="00D455CB"/>
    <w:rsid w:val="00D47D51"/>
    <w:rsid w:val="00D5339D"/>
    <w:rsid w:val="00D5459C"/>
    <w:rsid w:val="00D54E24"/>
    <w:rsid w:val="00D55EA6"/>
    <w:rsid w:val="00D573C5"/>
    <w:rsid w:val="00D60114"/>
    <w:rsid w:val="00D64050"/>
    <w:rsid w:val="00D640A9"/>
    <w:rsid w:val="00D65109"/>
    <w:rsid w:val="00D665CA"/>
    <w:rsid w:val="00D66F48"/>
    <w:rsid w:val="00D67D31"/>
    <w:rsid w:val="00D73633"/>
    <w:rsid w:val="00D73735"/>
    <w:rsid w:val="00D815AE"/>
    <w:rsid w:val="00D81745"/>
    <w:rsid w:val="00D83E79"/>
    <w:rsid w:val="00D85F53"/>
    <w:rsid w:val="00D86BCF"/>
    <w:rsid w:val="00D870A3"/>
    <w:rsid w:val="00D9127C"/>
    <w:rsid w:val="00D96A87"/>
    <w:rsid w:val="00D97C4C"/>
    <w:rsid w:val="00DA40C3"/>
    <w:rsid w:val="00DA46A8"/>
    <w:rsid w:val="00DA5B90"/>
    <w:rsid w:val="00DA74C2"/>
    <w:rsid w:val="00DB056F"/>
    <w:rsid w:val="00DB0EF1"/>
    <w:rsid w:val="00DB4D77"/>
    <w:rsid w:val="00DC2CA5"/>
    <w:rsid w:val="00DC4404"/>
    <w:rsid w:val="00DC64CA"/>
    <w:rsid w:val="00DE02B0"/>
    <w:rsid w:val="00DE29F5"/>
    <w:rsid w:val="00DE40AB"/>
    <w:rsid w:val="00DE727C"/>
    <w:rsid w:val="00DE7F58"/>
    <w:rsid w:val="00DF0B9A"/>
    <w:rsid w:val="00DF0F66"/>
    <w:rsid w:val="00DF1DC0"/>
    <w:rsid w:val="00DF31EB"/>
    <w:rsid w:val="00E077E2"/>
    <w:rsid w:val="00E15441"/>
    <w:rsid w:val="00E2086F"/>
    <w:rsid w:val="00E230C2"/>
    <w:rsid w:val="00E23C87"/>
    <w:rsid w:val="00E3156C"/>
    <w:rsid w:val="00E357F9"/>
    <w:rsid w:val="00E37228"/>
    <w:rsid w:val="00E45726"/>
    <w:rsid w:val="00E45FDC"/>
    <w:rsid w:val="00E47D26"/>
    <w:rsid w:val="00E540AA"/>
    <w:rsid w:val="00E54809"/>
    <w:rsid w:val="00E556F8"/>
    <w:rsid w:val="00E57456"/>
    <w:rsid w:val="00E61496"/>
    <w:rsid w:val="00E616AD"/>
    <w:rsid w:val="00E644A8"/>
    <w:rsid w:val="00E64C53"/>
    <w:rsid w:val="00E654ED"/>
    <w:rsid w:val="00E66B49"/>
    <w:rsid w:val="00E72AE5"/>
    <w:rsid w:val="00E7404B"/>
    <w:rsid w:val="00E7410C"/>
    <w:rsid w:val="00E74199"/>
    <w:rsid w:val="00E7577D"/>
    <w:rsid w:val="00E765FF"/>
    <w:rsid w:val="00E8082A"/>
    <w:rsid w:val="00E84026"/>
    <w:rsid w:val="00E87C63"/>
    <w:rsid w:val="00E92634"/>
    <w:rsid w:val="00E932DD"/>
    <w:rsid w:val="00E94163"/>
    <w:rsid w:val="00E97C88"/>
    <w:rsid w:val="00EA028F"/>
    <w:rsid w:val="00EA06EC"/>
    <w:rsid w:val="00EA3BD8"/>
    <w:rsid w:val="00EA3E37"/>
    <w:rsid w:val="00EA7C3C"/>
    <w:rsid w:val="00EB2EF5"/>
    <w:rsid w:val="00EB40FD"/>
    <w:rsid w:val="00EB7773"/>
    <w:rsid w:val="00EC1A35"/>
    <w:rsid w:val="00EC7114"/>
    <w:rsid w:val="00EC7317"/>
    <w:rsid w:val="00ED0FFA"/>
    <w:rsid w:val="00ED3FC8"/>
    <w:rsid w:val="00ED4340"/>
    <w:rsid w:val="00ED5999"/>
    <w:rsid w:val="00EE2BB6"/>
    <w:rsid w:val="00EE592A"/>
    <w:rsid w:val="00EF2478"/>
    <w:rsid w:val="00EF504E"/>
    <w:rsid w:val="00EF7A6A"/>
    <w:rsid w:val="00F00879"/>
    <w:rsid w:val="00F016D1"/>
    <w:rsid w:val="00F021AA"/>
    <w:rsid w:val="00F0295E"/>
    <w:rsid w:val="00F03AFB"/>
    <w:rsid w:val="00F10B8D"/>
    <w:rsid w:val="00F132F4"/>
    <w:rsid w:val="00F147CE"/>
    <w:rsid w:val="00F20647"/>
    <w:rsid w:val="00F22CD9"/>
    <w:rsid w:val="00F30FAB"/>
    <w:rsid w:val="00F3133A"/>
    <w:rsid w:val="00F3185B"/>
    <w:rsid w:val="00F33269"/>
    <w:rsid w:val="00F3385B"/>
    <w:rsid w:val="00F42749"/>
    <w:rsid w:val="00F4279D"/>
    <w:rsid w:val="00F4373A"/>
    <w:rsid w:val="00F46B1D"/>
    <w:rsid w:val="00F47231"/>
    <w:rsid w:val="00F508AD"/>
    <w:rsid w:val="00F5116D"/>
    <w:rsid w:val="00F56F8B"/>
    <w:rsid w:val="00F602AC"/>
    <w:rsid w:val="00F62E4E"/>
    <w:rsid w:val="00F63333"/>
    <w:rsid w:val="00F661FA"/>
    <w:rsid w:val="00F667B5"/>
    <w:rsid w:val="00F731A2"/>
    <w:rsid w:val="00F753A0"/>
    <w:rsid w:val="00F81BBE"/>
    <w:rsid w:val="00F828F8"/>
    <w:rsid w:val="00F91068"/>
    <w:rsid w:val="00F925BF"/>
    <w:rsid w:val="00F93ABC"/>
    <w:rsid w:val="00FA1B5F"/>
    <w:rsid w:val="00FA7C73"/>
    <w:rsid w:val="00FB3C0F"/>
    <w:rsid w:val="00FB6521"/>
    <w:rsid w:val="00FC3F76"/>
    <w:rsid w:val="00FC7FD1"/>
    <w:rsid w:val="00FD19F6"/>
    <w:rsid w:val="00FE14F7"/>
    <w:rsid w:val="00FF053F"/>
    <w:rsid w:val="00FF32CD"/>
    <w:rsid w:val="00FF553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DEC93A-9424-4875-BB54-6F62005B0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720"/>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6D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4C0D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0D1A"/>
  </w:style>
  <w:style w:type="paragraph" w:styleId="Footer">
    <w:name w:val="footer"/>
    <w:basedOn w:val="Normal"/>
    <w:link w:val="FooterChar"/>
    <w:uiPriority w:val="99"/>
    <w:unhideWhenUsed/>
    <w:rsid w:val="004C0D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0D1A"/>
  </w:style>
  <w:style w:type="paragraph" w:styleId="ListParagraph">
    <w:name w:val="List Paragraph"/>
    <w:basedOn w:val="Normal"/>
    <w:link w:val="ListParagraphChar"/>
    <w:uiPriority w:val="34"/>
    <w:qFormat/>
    <w:rsid w:val="00C87D39"/>
    <w:pPr>
      <w:ind w:left="720"/>
      <w:contextualSpacing/>
    </w:pPr>
  </w:style>
  <w:style w:type="character" w:customStyle="1" w:styleId="ListParagraphChar">
    <w:name w:val="List Paragraph Char"/>
    <w:link w:val="ListParagraph"/>
    <w:uiPriority w:val="34"/>
    <w:locked/>
    <w:rsid w:val="00295B93"/>
  </w:style>
  <w:style w:type="paragraph" w:customStyle="1" w:styleId="ColorfulList-Accent11">
    <w:name w:val="Colorful List - Accent 11"/>
    <w:basedOn w:val="Normal"/>
    <w:link w:val="ColorfulList-Accent1Char"/>
    <w:uiPriority w:val="99"/>
    <w:qFormat/>
    <w:rsid w:val="00295B93"/>
    <w:pPr>
      <w:ind w:left="720"/>
    </w:pPr>
    <w:rPr>
      <w:rFonts w:eastAsia="Cambria"/>
      <w:sz w:val="20"/>
      <w:szCs w:val="20"/>
    </w:rPr>
  </w:style>
  <w:style w:type="character" w:customStyle="1" w:styleId="ColorfulList-Accent1Char">
    <w:name w:val="Colorful List - Accent 1 Char"/>
    <w:link w:val="ColorfulList-Accent11"/>
    <w:uiPriority w:val="99"/>
    <w:locked/>
    <w:rsid w:val="00295B93"/>
    <w:rPr>
      <w:rFonts w:ascii="Calibri" w:eastAsia="Cambria" w:hAnsi="Calibri" w:cs="Calibri"/>
    </w:rPr>
  </w:style>
  <w:style w:type="paragraph" w:styleId="BalloonText">
    <w:name w:val="Balloon Text"/>
    <w:basedOn w:val="Normal"/>
    <w:link w:val="BalloonTextChar"/>
    <w:uiPriority w:val="99"/>
    <w:semiHidden/>
    <w:unhideWhenUsed/>
    <w:rsid w:val="00ED4340"/>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D4340"/>
    <w:rPr>
      <w:rFonts w:ascii="Tahoma" w:hAnsi="Tahoma" w:cs="Tahoma"/>
      <w:sz w:val="16"/>
      <w:szCs w:val="16"/>
    </w:rPr>
  </w:style>
  <w:style w:type="paragraph" w:customStyle="1" w:styleId="Normpara">
    <w:name w:val="Normpara"/>
    <w:basedOn w:val="Normal"/>
    <w:rsid w:val="00ED4340"/>
    <w:pPr>
      <w:spacing w:after="0" w:line="300" w:lineRule="atLeast"/>
      <w:ind w:firstLine="709"/>
      <w:jc w:val="both"/>
    </w:pPr>
    <w:rPr>
      <w:rFonts w:ascii="Tahoma" w:hAnsi="Tahoma" w:cs="Tahoma"/>
    </w:rPr>
  </w:style>
  <w:style w:type="paragraph" w:styleId="BodyTextIndent3">
    <w:name w:val="Body Text Indent 3"/>
    <w:basedOn w:val="Normal"/>
    <w:link w:val="BodyTextIndent3Char"/>
    <w:rsid w:val="00ED4340"/>
    <w:pPr>
      <w:spacing w:after="120" w:line="240" w:lineRule="auto"/>
      <w:ind w:left="283"/>
    </w:pPr>
    <w:rPr>
      <w:rFonts w:ascii="Times New Roman" w:hAnsi="Times New Roman"/>
      <w:sz w:val="16"/>
      <w:szCs w:val="16"/>
      <w:lang w:val="id-ID" w:eastAsia="id-ID"/>
    </w:rPr>
  </w:style>
  <w:style w:type="character" w:customStyle="1" w:styleId="BodyTextIndent3Char">
    <w:name w:val="Body Text Indent 3 Char"/>
    <w:link w:val="BodyTextIndent3"/>
    <w:rsid w:val="00ED4340"/>
    <w:rPr>
      <w:rFonts w:ascii="Times New Roman" w:eastAsia="Times New Roman" w:hAnsi="Times New Roman" w:cs="Times New Roman"/>
      <w:sz w:val="16"/>
      <w:szCs w:val="16"/>
      <w:lang w:val="id-ID" w:eastAsia="id-ID"/>
    </w:rPr>
  </w:style>
  <w:style w:type="paragraph" w:styleId="NormalWeb">
    <w:name w:val="Normal (Web)"/>
    <w:basedOn w:val="Normal"/>
    <w:uiPriority w:val="99"/>
    <w:unhideWhenUsed/>
    <w:rsid w:val="00ED4340"/>
    <w:pPr>
      <w:spacing w:before="100" w:beforeAutospacing="1" w:after="100" w:afterAutospacing="1" w:line="240" w:lineRule="auto"/>
    </w:pPr>
    <w:rPr>
      <w:rFonts w:ascii="Times New Roman" w:hAnsi="Times New Roman"/>
      <w:sz w:val="24"/>
      <w:szCs w:val="24"/>
      <w:lang w:val="id-ID" w:eastAsia="id-ID"/>
    </w:rPr>
  </w:style>
  <w:style w:type="paragraph" w:styleId="BodyTextIndent">
    <w:name w:val="Body Text Indent"/>
    <w:basedOn w:val="Normal"/>
    <w:link w:val="BodyTextIndentChar"/>
    <w:uiPriority w:val="99"/>
    <w:semiHidden/>
    <w:unhideWhenUsed/>
    <w:rsid w:val="00ED4340"/>
    <w:pPr>
      <w:spacing w:after="120"/>
      <w:ind w:left="283"/>
    </w:pPr>
  </w:style>
  <w:style w:type="character" w:customStyle="1" w:styleId="BodyTextIndentChar">
    <w:name w:val="Body Text Indent Char"/>
    <w:basedOn w:val="DefaultParagraphFont"/>
    <w:link w:val="BodyTextIndent"/>
    <w:uiPriority w:val="99"/>
    <w:semiHidden/>
    <w:rsid w:val="00ED4340"/>
  </w:style>
  <w:style w:type="paragraph" w:styleId="Title">
    <w:name w:val="Title"/>
    <w:basedOn w:val="Normal"/>
    <w:link w:val="TitleChar"/>
    <w:qFormat/>
    <w:rsid w:val="00ED4340"/>
    <w:pPr>
      <w:spacing w:after="0" w:line="240" w:lineRule="auto"/>
      <w:jc w:val="center"/>
    </w:pPr>
    <w:rPr>
      <w:rFonts w:ascii="Tahoma" w:hAnsi="Tahoma"/>
      <w:b/>
      <w:bCs/>
      <w:sz w:val="24"/>
      <w:szCs w:val="24"/>
      <w:lang w:val="id-ID" w:eastAsia="en-AU"/>
    </w:rPr>
  </w:style>
  <w:style w:type="character" w:customStyle="1" w:styleId="TitleChar">
    <w:name w:val="Title Char"/>
    <w:link w:val="Title"/>
    <w:rsid w:val="00ED4340"/>
    <w:rPr>
      <w:rFonts w:ascii="Tahoma" w:eastAsia="Times New Roman" w:hAnsi="Tahoma" w:cs="Tahoma"/>
      <w:b/>
      <w:bCs/>
      <w:sz w:val="24"/>
      <w:szCs w:val="24"/>
      <w:lang w:val="id-ID" w:eastAsia="en-AU"/>
    </w:rPr>
  </w:style>
  <w:style w:type="paragraph" w:customStyle="1" w:styleId="MediumGrid1-Accent21">
    <w:name w:val="Medium Grid 1 - Accent 21"/>
    <w:basedOn w:val="Normal"/>
    <w:uiPriority w:val="99"/>
    <w:rsid w:val="00D640A9"/>
    <w:pPr>
      <w:spacing w:line="240" w:lineRule="auto"/>
      <w:ind w:left="720"/>
    </w:pPr>
    <w:rPr>
      <w:rFonts w:ascii="Cambria" w:eastAsia="Cambria" w:hAnsi="Cambria" w:cs="Cambria"/>
      <w:sz w:val="24"/>
      <w:szCs w:val="24"/>
    </w:rPr>
  </w:style>
  <w:style w:type="paragraph" w:styleId="NoSpacing">
    <w:name w:val="No Spacing"/>
    <w:uiPriority w:val="1"/>
    <w:qFormat/>
    <w:rsid w:val="009079F6"/>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30534">
      <w:bodyDiv w:val="1"/>
      <w:marLeft w:val="0"/>
      <w:marRight w:val="0"/>
      <w:marTop w:val="0"/>
      <w:marBottom w:val="0"/>
      <w:divBdr>
        <w:top w:val="none" w:sz="0" w:space="0" w:color="auto"/>
        <w:left w:val="none" w:sz="0" w:space="0" w:color="auto"/>
        <w:bottom w:val="none" w:sz="0" w:space="0" w:color="auto"/>
        <w:right w:val="none" w:sz="0" w:space="0" w:color="auto"/>
      </w:divBdr>
    </w:div>
    <w:div w:id="24330946">
      <w:bodyDiv w:val="1"/>
      <w:marLeft w:val="0"/>
      <w:marRight w:val="0"/>
      <w:marTop w:val="0"/>
      <w:marBottom w:val="0"/>
      <w:divBdr>
        <w:top w:val="none" w:sz="0" w:space="0" w:color="auto"/>
        <w:left w:val="none" w:sz="0" w:space="0" w:color="auto"/>
        <w:bottom w:val="none" w:sz="0" w:space="0" w:color="auto"/>
        <w:right w:val="none" w:sz="0" w:space="0" w:color="auto"/>
      </w:divBdr>
    </w:div>
    <w:div w:id="51344261">
      <w:bodyDiv w:val="1"/>
      <w:marLeft w:val="0"/>
      <w:marRight w:val="0"/>
      <w:marTop w:val="0"/>
      <w:marBottom w:val="0"/>
      <w:divBdr>
        <w:top w:val="none" w:sz="0" w:space="0" w:color="auto"/>
        <w:left w:val="none" w:sz="0" w:space="0" w:color="auto"/>
        <w:bottom w:val="none" w:sz="0" w:space="0" w:color="auto"/>
        <w:right w:val="none" w:sz="0" w:space="0" w:color="auto"/>
      </w:divBdr>
    </w:div>
    <w:div w:id="121853212">
      <w:bodyDiv w:val="1"/>
      <w:marLeft w:val="0"/>
      <w:marRight w:val="0"/>
      <w:marTop w:val="0"/>
      <w:marBottom w:val="0"/>
      <w:divBdr>
        <w:top w:val="none" w:sz="0" w:space="0" w:color="auto"/>
        <w:left w:val="none" w:sz="0" w:space="0" w:color="auto"/>
        <w:bottom w:val="none" w:sz="0" w:space="0" w:color="auto"/>
        <w:right w:val="none" w:sz="0" w:space="0" w:color="auto"/>
      </w:divBdr>
    </w:div>
    <w:div w:id="124857962">
      <w:bodyDiv w:val="1"/>
      <w:marLeft w:val="0"/>
      <w:marRight w:val="0"/>
      <w:marTop w:val="0"/>
      <w:marBottom w:val="0"/>
      <w:divBdr>
        <w:top w:val="none" w:sz="0" w:space="0" w:color="auto"/>
        <w:left w:val="none" w:sz="0" w:space="0" w:color="auto"/>
        <w:bottom w:val="none" w:sz="0" w:space="0" w:color="auto"/>
        <w:right w:val="none" w:sz="0" w:space="0" w:color="auto"/>
      </w:divBdr>
    </w:div>
    <w:div w:id="139274639">
      <w:bodyDiv w:val="1"/>
      <w:marLeft w:val="0"/>
      <w:marRight w:val="0"/>
      <w:marTop w:val="0"/>
      <w:marBottom w:val="0"/>
      <w:divBdr>
        <w:top w:val="none" w:sz="0" w:space="0" w:color="auto"/>
        <w:left w:val="none" w:sz="0" w:space="0" w:color="auto"/>
        <w:bottom w:val="none" w:sz="0" w:space="0" w:color="auto"/>
        <w:right w:val="none" w:sz="0" w:space="0" w:color="auto"/>
      </w:divBdr>
    </w:div>
    <w:div w:id="152065498">
      <w:bodyDiv w:val="1"/>
      <w:marLeft w:val="0"/>
      <w:marRight w:val="0"/>
      <w:marTop w:val="0"/>
      <w:marBottom w:val="0"/>
      <w:divBdr>
        <w:top w:val="none" w:sz="0" w:space="0" w:color="auto"/>
        <w:left w:val="none" w:sz="0" w:space="0" w:color="auto"/>
        <w:bottom w:val="none" w:sz="0" w:space="0" w:color="auto"/>
        <w:right w:val="none" w:sz="0" w:space="0" w:color="auto"/>
      </w:divBdr>
    </w:div>
    <w:div w:id="165753488">
      <w:bodyDiv w:val="1"/>
      <w:marLeft w:val="0"/>
      <w:marRight w:val="0"/>
      <w:marTop w:val="0"/>
      <w:marBottom w:val="0"/>
      <w:divBdr>
        <w:top w:val="none" w:sz="0" w:space="0" w:color="auto"/>
        <w:left w:val="none" w:sz="0" w:space="0" w:color="auto"/>
        <w:bottom w:val="none" w:sz="0" w:space="0" w:color="auto"/>
        <w:right w:val="none" w:sz="0" w:space="0" w:color="auto"/>
      </w:divBdr>
    </w:div>
    <w:div w:id="184096357">
      <w:bodyDiv w:val="1"/>
      <w:marLeft w:val="0"/>
      <w:marRight w:val="0"/>
      <w:marTop w:val="0"/>
      <w:marBottom w:val="0"/>
      <w:divBdr>
        <w:top w:val="none" w:sz="0" w:space="0" w:color="auto"/>
        <w:left w:val="none" w:sz="0" w:space="0" w:color="auto"/>
        <w:bottom w:val="none" w:sz="0" w:space="0" w:color="auto"/>
        <w:right w:val="none" w:sz="0" w:space="0" w:color="auto"/>
      </w:divBdr>
    </w:div>
    <w:div w:id="184364084">
      <w:bodyDiv w:val="1"/>
      <w:marLeft w:val="0"/>
      <w:marRight w:val="0"/>
      <w:marTop w:val="0"/>
      <w:marBottom w:val="0"/>
      <w:divBdr>
        <w:top w:val="none" w:sz="0" w:space="0" w:color="auto"/>
        <w:left w:val="none" w:sz="0" w:space="0" w:color="auto"/>
        <w:bottom w:val="none" w:sz="0" w:space="0" w:color="auto"/>
        <w:right w:val="none" w:sz="0" w:space="0" w:color="auto"/>
      </w:divBdr>
    </w:div>
    <w:div w:id="185294743">
      <w:bodyDiv w:val="1"/>
      <w:marLeft w:val="0"/>
      <w:marRight w:val="0"/>
      <w:marTop w:val="0"/>
      <w:marBottom w:val="0"/>
      <w:divBdr>
        <w:top w:val="none" w:sz="0" w:space="0" w:color="auto"/>
        <w:left w:val="none" w:sz="0" w:space="0" w:color="auto"/>
        <w:bottom w:val="none" w:sz="0" w:space="0" w:color="auto"/>
        <w:right w:val="none" w:sz="0" w:space="0" w:color="auto"/>
      </w:divBdr>
    </w:div>
    <w:div w:id="189925369">
      <w:bodyDiv w:val="1"/>
      <w:marLeft w:val="0"/>
      <w:marRight w:val="0"/>
      <w:marTop w:val="0"/>
      <w:marBottom w:val="0"/>
      <w:divBdr>
        <w:top w:val="none" w:sz="0" w:space="0" w:color="auto"/>
        <w:left w:val="none" w:sz="0" w:space="0" w:color="auto"/>
        <w:bottom w:val="none" w:sz="0" w:space="0" w:color="auto"/>
        <w:right w:val="none" w:sz="0" w:space="0" w:color="auto"/>
      </w:divBdr>
    </w:div>
    <w:div w:id="258560579">
      <w:bodyDiv w:val="1"/>
      <w:marLeft w:val="0"/>
      <w:marRight w:val="0"/>
      <w:marTop w:val="0"/>
      <w:marBottom w:val="0"/>
      <w:divBdr>
        <w:top w:val="none" w:sz="0" w:space="0" w:color="auto"/>
        <w:left w:val="none" w:sz="0" w:space="0" w:color="auto"/>
        <w:bottom w:val="none" w:sz="0" w:space="0" w:color="auto"/>
        <w:right w:val="none" w:sz="0" w:space="0" w:color="auto"/>
      </w:divBdr>
    </w:div>
    <w:div w:id="330644918">
      <w:bodyDiv w:val="1"/>
      <w:marLeft w:val="0"/>
      <w:marRight w:val="0"/>
      <w:marTop w:val="0"/>
      <w:marBottom w:val="0"/>
      <w:divBdr>
        <w:top w:val="none" w:sz="0" w:space="0" w:color="auto"/>
        <w:left w:val="none" w:sz="0" w:space="0" w:color="auto"/>
        <w:bottom w:val="none" w:sz="0" w:space="0" w:color="auto"/>
        <w:right w:val="none" w:sz="0" w:space="0" w:color="auto"/>
      </w:divBdr>
    </w:div>
    <w:div w:id="333142791">
      <w:bodyDiv w:val="1"/>
      <w:marLeft w:val="0"/>
      <w:marRight w:val="0"/>
      <w:marTop w:val="0"/>
      <w:marBottom w:val="0"/>
      <w:divBdr>
        <w:top w:val="none" w:sz="0" w:space="0" w:color="auto"/>
        <w:left w:val="none" w:sz="0" w:space="0" w:color="auto"/>
        <w:bottom w:val="none" w:sz="0" w:space="0" w:color="auto"/>
        <w:right w:val="none" w:sz="0" w:space="0" w:color="auto"/>
      </w:divBdr>
    </w:div>
    <w:div w:id="333457721">
      <w:bodyDiv w:val="1"/>
      <w:marLeft w:val="0"/>
      <w:marRight w:val="0"/>
      <w:marTop w:val="0"/>
      <w:marBottom w:val="0"/>
      <w:divBdr>
        <w:top w:val="none" w:sz="0" w:space="0" w:color="auto"/>
        <w:left w:val="none" w:sz="0" w:space="0" w:color="auto"/>
        <w:bottom w:val="none" w:sz="0" w:space="0" w:color="auto"/>
        <w:right w:val="none" w:sz="0" w:space="0" w:color="auto"/>
      </w:divBdr>
    </w:div>
    <w:div w:id="340353330">
      <w:bodyDiv w:val="1"/>
      <w:marLeft w:val="0"/>
      <w:marRight w:val="0"/>
      <w:marTop w:val="0"/>
      <w:marBottom w:val="0"/>
      <w:divBdr>
        <w:top w:val="none" w:sz="0" w:space="0" w:color="auto"/>
        <w:left w:val="none" w:sz="0" w:space="0" w:color="auto"/>
        <w:bottom w:val="none" w:sz="0" w:space="0" w:color="auto"/>
        <w:right w:val="none" w:sz="0" w:space="0" w:color="auto"/>
      </w:divBdr>
    </w:div>
    <w:div w:id="352877190">
      <w:bodyDiv w:val="1"/>
      <w:marLeft w:val="0"/>
      <w:marRight w:val="0"/>
      <w:marTop w:val="0"/>
      <w:marBottom w:val="0"/>
      <w:divBdr>
        <w:top w:val="none" w:sz="0" w:space="0" w:color="auto"/>
        <w:left w:val="none" w:sz="0" w:space="0" w:color="auto"/>
        <w:bottom w:val="none" w:sz="0" w:space="0" w:color="auto"/>
        <w:right w:val="none" w:sz="0" w:space="0" w:color="auto"/>
      </w:divBdr>
    </w:div>
    <w:div w:id="394276975">
      <w:bodyDiv w:val="1"/>
      <w:marLeft w:val="0"/>
      <w:marRight w:val="0"/>
      <w:marTop w:val="0"/>
      <w:marBottom w:val="0"/>
      <w:divBdr>
        <w:top w:val="none" w:sz="0" w:space="0" w:color="auto"/>
        <w:left w:val="none" w:sz="0" w:space="0" w:color="auto"/>
        <w:bottom w:val="none" w:sz="0" w:space="0" w:color="auto"/>
        <w:right w:val="none" w:sz="0" w:space="0" w:color="auto"/>
      </w:divBdr>
    </w:div>
    <w:div w:id="413092876">
      <w:bodyDiv w:val="1"/>
      <w:marLeft w:val="0"/>
      <w:marRight w:val="0"/>
      <w:marTop w:val="0"/>
      <w:marBottom w:val="0"/>
      <w:divBdr>
        <w:top w:val="none" w:sz="0" w:space="0" w:color="auto"/>
        <w:left w:val="none" w:sz="0" w:space="0" w:color="auto"/>
        <w:bottom w:val="none" w:sz="0" w:space="0" w:color="auto"/>
        <w:right w:val="none" w:sz="0" w:space="0" w:color="auto"/>
      </w:divBdr>
    </w:div>
    <w:div w:id="426275689">
      <w:bodyDiv w:val="1"/>
      <w:marLeft w:val="0"/>
      <w:marRight w:val="0"/>
      <w:marTop w:val="0"/>
      <w:marBottom w:val="0"/>
      <w:divBdr>
        <w:top w:val="none" w:sz="0" w:space="0" w:color="auto"/>
        <w:left w:val="none" w:sz="0" w:space="0" w:color="auto"/>
        <w:bottom w:val="none" w:sz="0" w:space="0" w:color="auto"/>
        <w:right w:val="none" w:sz="0" w:space="0" w:color="auto"/>
      </w:divBdr>
    </w:div>
    <w:div w:id="442727879">
      <w:bodyDiv w:val="1"/>
      <w:marLeft w:val="0"/>
      <w:marRight w:val="0"/>
      <w:marTop w:val="0"/>
      <w:marBottom w:val="0"/>
      <w:divBdr>
        <w:top w:val="none" w:sz="0" w:space="0" w:color="auto"/>
        <w:left w:val="none" w:sz="0" w:space="0" w:color="auto"/>
        <w:bottom w:val="none" w:sz="0" w:space="0" w:color="auto"/>
        <w:right w:val="none" w:sz="0" w:space="0" w:color="auto"/>
      </w:divBdr>
    </w:div>
    <w:div w:id="469597447">
      <w:bodyDiv w:val="1"/>
      <w:marLeft w:val="0"/>
      <w:marRight w:val="0"/>
      <w:marTop w:val="0"/>
      <w:marBottom w:val="0"/>
      <w:divBdr>
        <w:top w:val="none" w:sz="0" w:space="0" w:color="auto"/>
        <w:left w:val="none" w:sz="0" w:space="0" w:color="auto"/>
        <w:bottom w:val="none" w:sz="0" w:space="0" w:color="auto"/>
        <w:right w:val="none" w:sz="0" w:space="0" w:color="auto"/>
      </w:divBdr>
    </w:div>
    <w:div w:id="487720307">
      <w:bodyDiv w:val="1"/>
      <w:marLeft w:val="0"/>
      <w:marRight w:val="0"/>
      <w:marTop w:val="0"/>
      <w:marBottom w:val="0"/>
      <w:divBdr>
        <w:top w:val="none" w:sz="0" w:space="0" w:color="auto"/>
        <w:left w:val="none" w:sz="0" w:space="0" w:color="auto"/>
        <w:bottom w:val="none" w:sz="0" w:space="0" w:color="auto"/>
        <w:right w:val="none" w:sz="0" w:space="0" w:color="auto"/>
      </w:divBdr>
    </w:div>
    <w:div w:id="490753922">
      <w:bodyDiv w:val="1"/>
      <w:marLeft w:val="0"/>
      <w:marRight w:val="0"/>
      <w:marTop w:val="0"/>
      <w:marBottom w:val="0"/>
      <w:divBdr>
        <w:top w:val="none" w:sz="0" w:space="0" w:color="auto"/>
        <w:left w:val="none" w:sz="0" w:space="0" w:color="auto"/>
        <w:bottom w:val="none" w:sz="0" w:space="0" w:color="auto"/>
        <w:right w:val="none" w:sz="0" w:space="0" w:color="auto"/>
      </w:divBdr>
    </w:div>
    <w:div w:id="498159916">
      <w:bodyDiv w:val="1"/>
      <w:marLeft w:val="0"/>
      <w:marRight w:val="0"/>
      <w:marTop w:val="0"/>
      <w:marBottom w:val="0"/>
      <w:divBdr>
        <w:top w:val="none" w:sz="0" w:space="0" w:color="auto"/>
        <w:left w:val="none" w:sz="0" w:space="0" w:color="auto"/>
        <w:bottom w:val="none" w:sz="0" w:space="0" w:color="auto"/>
        <w:right w:val="none" w:sz="0" w:space="0" w:color="auto"/>
      </w:divBdr>
    </w:div>
    <w:div w:id="499198884">
      <w:bodyDiv w:val="1"/>
      <w:marLeft w:val="0"/>
      <w:marRight w:val="0"/>
      <w:marTop w:val="0"/>
      <w:marBottom w:val="0"/>
      <w:divBdr>
        <w:top w:val="none" w:sz="0" w:space="0" w:color="auto"/>
        <w:left w:val="none" w:sz="0" w:space="0" w:color="auto"/>
        <w:bottom w:val="none" w:sz="0" w:space="0" w:color="auto"/>
        <w:right w:val="none" w:sz="0" w:space="0" w:color="auto"/>
      </w:divBdr>
    </w:div>
    <w:div w:id="521362874">
      <w:bodyDiv w:val="1"/>
      <w:marLeft w:val="0"/>
      <w:marRight w:val="0"/>
      <w:marTop w:val="0"/>
      <w:marBottom w:val="0"/>
      <w:divBdr>
        <w:top w:val="none" w:sz="0" w:space="0" w:color="auto"/>
        <w:left w:val="none" w:sz="0" w:space="0" w:color="auto"/>
        <w:bottom w:val="none" w:sz="0" w:space="0" w:color="auto"/>
        <w:right w:val="none" w:sz="0" w:space="0" w:color="auto"/>
      </w:divBdr>
    </w:div>
    <w:div w:id="560822776">
      <w:bodyDiv w:val="1"/>
      <w:marLeft w:val="0"/>
      <w:marRight w:val="0"/>
      <w:marTop w:val="0"/>
      <w:marBottom w:val="0"/>
      <w:divBdr>
        <w:top w:val="none" w:sz="0" w:space="0" w:color="auto"/>
        <w:left w:val="none" w:sz="0" w:space="0" w:color="auto"/>
        <w:bottom w:val="none" w:sz="0" w:space="0" w:color="auto"/>
        <w:right w:val="none" w:sz="0" w:space="0" w:color="auto"/>
      </w:divBdr>
    </w:div>
    <w:div w:id="565842687">
      <w:bodyDiv w:val="1"/>
      <w:marLeft w:val="0"/>
      <w:marRight w:val="0"/>
      <w:marTop w:val="0"/>
      <w:marBottom w:val="0"/>
      <w:divBdr>
        <w:top w:val="none" w:sz="0" w:space="0" w:color="auto"/>
        <w:left w:val="none" w:sz="0" w:space="0" w:color="auto"/>
        <w:bottom w:val="none" w:sz="0" w:space="0" w:color="auto"/>
        <w:right w:val="none" w:sz="0" w:space="0" w:color="auto"/>
      </w:divBdr>
    </w:div>
    <w:div w:id="614559446">
      <w:bodyDiv w:val="1"/>
      <w:marLeft w:val="0"/>
      <w:marRight w:val="0"/>
      <w:marTop w:val="0"/>
      <w:marBottom w:val="0"/>
      <w:divBdr>
        <w:top w:val="none" w:sz="0" w:space="0" w:color="auto"/>
        <w:left w:val="none" w:sz="0" w:space="0" w:color="auto"/>
        <w:bottom w:val="none" w:sz="0" w:space="0" w:color="auto"/>
        <w:right w:val="none" w:sz="0" w:space="0" w:color="auto"/>
      </w:divBdr>
    </w:div>
    <w:div w:id="619142827">
      <w:bodyDiv w:val="1"/>
      <w:marLeft w:val="0"/>
      <w:marRight w:val="0"/>
      <w:marTop w:val="0"/>
      <w:marBottom w:val="0"/>
      <w:divBdr>
        <w:top w:val="none" w:sz="0" w:space="0" w:color="auto"/>
        <w:left w:val="none" w:sz="0" w:space="0" w:color="auto"/>
        <w:bottom w:val="none" w:sz="0" w:space="0" w:color="auto"/>
        <w:right w:val="none" w:sz="0" w:space="0" w:color="auto"/>
      </w:divBdr>
    </w:div>
    <w:div w:id="627515137">
      <w:bodyDiv w:val="1"/>
      <w:marLeft w:val="0"/>
      <w:marRight w:val="0"/>
      <w:marTop w:val="0"/>
      <w:marBottom w:val="0"/>
      <w:divBdr>
        <w:top w:val="none" w:sz="0" w:space="0" w:color="auto"/>
        <w:left w:val="none" w:sz="0" w:space="0" w:color="auto"/>
        <w:bottom w:val="none" w:sz="0" w:space="0" w:color="auto"/>
        <w:right w:val="none" w:sz="0" w:space="0" w:color="auto"/>
      </w:divBdr>
    </w:div>
    <w:div w:id="629018402">
      <w:bodyDiv w:val="1"/>
      <w:marLeft w:val="0"/>
      <w:marRight w:val="0"/>
      <w:marTop w:val="0"/>
      <w:marBottom w:val="0"/>
      <w:divBdr>
        <w:top w:val="none" w:sz="0" w:space="0" w:color="auto"/>
        <w:left w:val="none" w:sz="0" w:space="0" w:color="auto"/>
        <w:bottom w:val="none" w:sz="0" w:space="0" w:color="auto"/>
        <w:right w:val="none" w:sz="0" w:space="0" w:color="auto"/>
      </w:divBdr>
    </w:div>
    <w:div w:id="649987031">
      <w:bodyDiv w:val="1"/>
      <w:marLeft w:val="0"/>
      <w:marRight w:val="0"/>
      <w:marTop w:val="0"/>
      <w:marBottom w:val="0"/>
      <w:divBdr>
        <w:top w:val="none" w:sz="0" w:space="0" w:color="auto"/>
        <w:left w:val="none" w:sz="0" w:space="0" w:color="auto"/>
        <w:bottom w:val="none" w:sz="0" w:space="0" w:color="auto"/>
        <w:right w:val="none" w:sz="0" w:space="0" w:color="auto"/>
      </w:divBdr>
    </w:div>
    <w:div w:id="672336524">
      <w:bodyDiv w:val="1"/>
      <w:marLeft w:val="0"/>
      <w:marRight w:val="0"/>
      <w:marTop w:val="0"/>
      <w:marBottom w:val="0"/>
      <w:divBdr>
        <w:top w:val="none" w:sz="0" w:space="0" w:color="auto"/>
        <w:left w:val="none" w:sz="0" w:space="0" w:color="auto"/>
        <w:bottom w:val="none" w:sz="0" w:space="0" w:color="auto"/>
        <w:right w:val="none" w:sz="0" w:space="0" w:color="auto"/>
      </w:divBdr>
    </w:div>
    <w:div w:id="692802901">
      <w:bodyDiv w:val="1"/>
      <w:marLeft w:val="0"/>
      <w:marRight w:val="0"/>
      <w:marTop w:val="0"/>
      <w:marBottom w:val="0"/>
      <w:divBdr>
        <w:top w:val="none" w:sz="0" w:space="0" w:color="auto"/>
        <w:left w:val="none" w:sz="0" w:space="0" w:color="auto"/>
        <w:bottom w:val="none" w:sz="0" w:space="0" w:color="auto"/>
        <w:right w:val="none" w:sz="0" w:space="0" w:color="auto"/>
      </w:divBdr>
    </w:div>
    <w:div w:id="750157310">
      <w:bodyDiv w:val="1"/>
      <w:marLeft w:val="0"/>
      <w:marRight w:val="0"/>
      <w:marTop w:val="0"/>
      <w:marBottom w:val="0"/>
      <w:divBdr>
        <w:top w:val="none" w:sz="0" w:space="0" w:color="auto"/>
        <w:left w:val="none" w:sz="0" w:space="0" w:color="auto"/>
        <w:bottom w:val="none" w:sz="0" w:space="0" w:color="auto"/>
        <w:right w:val="none" w:sz="0" w:space="0" w:color="auto"/>
      </w:divBdr>
    </w:div>
    <w:div w:id="752897965">
      <w:bodyDiv w:val="1"/>
      <w:marLeft w:val="0"/>
      <w:marRight w:val="0"/>
      <w:marTop w:val="0"/>
      <w:marBottom w:val="0"/>
      <w:divBdr>
        <w:top w:val="none" w:sz="0" w:space="0" w:color="auto"/>
        <w:left w:val="none" w:sz="0" w:space="0" w:color="auto"/>
        <w:bottom w:val="none" w:sz="0" w:space="0" w:color="auto"/>
        <w:right w:val="none" w:sz="0" w:space="0" w:color="auto"/>
      </w:divBdr>
    </w:div>
    <w:div w:id="770050552">
      <w:bodyDiv w:val="1"/>
      <w:marLeft w:val="0"/>
      <w:marRight w:val="0"/>
      <w:marTop w:val="0"/>
      <w:marBottom w:val="0"/>
      <w:divBdr>
        <w:top w:val="none" w:sz="0" w:space="0" w:color="auto"/>
        <w:left w:val="none" w:sz="0" w:space="0" w:color="auto"/>
        <w:bottom w:val="none" w:sz="0" w:space="0" w:color="auto"/>
        <w:right w:val="none" w:sz="0" w:space="0" w:color="auto"/>
      </w:divBdr>
    </w:div>
    <w:div w:id="799152542">
      <w:bodyDiv w:val="1"/>
      <w:marLeft w:val="0"/>
      <w:marRight w:val="0"/>
      <w:marTop w:val="0"/>
      <w:marBottom w:val="0"/>
      <w:divBdr>
        <w:top w:val="none" w:sz="0" w:space="0" w:color="auto"/>
        <w:left w:val="none" w:sz="0" w:space="0" w:color="auto"/>
        <w:bottom w:val="none" w:sz="0" w:space="0" w:color="auto"/>
        <w:right w:val="none" w:sz="0" w:space="0" w:color="auto"/>
      </w:divBdr>
    </w:div>
    <w:div w:id="815024524">
      <w:bodyDiv w:val="1"/>
      <w:marLeft w:val="0"/>
      <w:marRight w:val="0"/>
      <w:marTop w:val="0"/>
      <w:marBottom w:val="0"/>
      <w:divBdr>
        <w:top w:val="none" w:sz="0" w:space="0" w:color="auto"/>
        <w:left w:val="none" w:sz="0" w:space="0" w:color="auto"/>
        <w:bottom w:val="none" w:sz="0" w:space="0" w:color="auto"/>
        <w:right w:val="none" w:sz="0" w:space="0" w:color="auto"/>
      </w:divBdr>
    </w:div>
    <w:div w:id="933510054">
      <w:bodyDiv w:val="1"/>
      <w:marLeft w:val="0"/>
      <w:marRight w:val="0"/>
      <w:marTop w:val="0"/>
      <w:marBottom w:val="0"/>
      <w:divBdr>
        <w:top w:val="none" w:sz="0" w:space="0" w:color="auto"/>
        <w:left w:val="none" w:sz="0" w:space="0" w:color="auto"/>
        <w:bottom w:val="none" w:sz="0" w:space="0" w:color="auto"/>
        <w:right w:val="none" w:sz="0" w:space="0" w:color="auto"/>
      </w:divBdr>
    </w:div>
    <w:div w:id="934436309">
      <w:bodyDiv w:val="1"/>
      <w:marLeft w:val="0"/>
      <w:marRight w:val="0"/>
      <w:marTop w:val="0"/>
      <w:marBottom w:val="0"/>
      <w:divBdr>
        <w:top w:val="none" w:sz="0" w:space="0" w:color="auto"/>
        <w:left w:val="none" w:sz="0" w:space="0" w:color="auto"/>
        <w:bottom w:val="none" w:sz="0" w:space="0" w:color="auto"/>
        <w:right w:val="none" w:sz="0" w:space="0" w:color="auto"/>
      </w:divBdr>
    </w:div>
    <w:div w:id="957183338">
      <w:bodyDiv w:val="1"/>
      <w:marLeft w:val="0"/>
      <w:marRight w:val="0"/>
      <w:marTop w:val="0"/>
      <w:marBottom w:val="0"/>
      <w:divBdr>
        <w:top w:val="none" w:sz="0" w:space="0" w:color="auto"/>
        <w:left w:val="none" w:sz="0" w:space="0" w:color="auto"/>
        <w:bottom w:val="none" w:sz="0" w:space="0" w:color="auto"/>
        <w:right w:val="none" w:sz="0" w:space="0" w:color="auto"/>
      </w:divBdr>
    </w:div>
    <w:div w:id="958488129">
      <w:bodyDiv w:val="1"/>
      <w:marLeft w:val="0"/>
      <w:marRight w:val="0"/>
      <w:marTop w:val="0"/>
      <w:marBottom w:val="0"/>
      <w:divBdr>
        <w:top w:val="none" w:sz="0" w:space="0" w:color="auto"/>
        <w:left w:val="none" w:sz="0" w:space="0" w:color="auto"/>
        <w:bottom w:val="none" w:sz="0" w:space="0" w:color="auto"/>
        <w:right w:val="none" w:sz="0" w:space="0" w:color="auto"/>
      </w:divBdr>
    </w:div>
    <w:div w:id="963851918">
      <w:bodyDiv w:val="1"/>
      <w:marLeft w:val="0"/>
      <w:marRight w:val="0"/>
      <w:marTop w:val="0"/>
      <w:marBottom w:val="0"/>
      <w:divBdr>
        <w:top w:val="none" w:sz="0" w:space="0" w:color="auto"/>
        <w:left w:val="none" w:sz="0" w:space="0" w:color="auto"/>
        <w:bottom w:val="none" w:sz="0" w:space="0" w:color="auto"/>
        <w:right w:val="none" w:sz="0" w:space="0" w:color="auto"/>
      </w:divBdr>
    </w:div>
    <w:div w:id="975182015">
      <w:bodyDiv w:val="1"/>
      <w:marLeft w:val="0"/>
      <w:marRight w:val="0"/>
      <w:marTop w:val="0"/>
      <w:marBottom w:val="0"/>
      <w:divBdr>
        <w:top w:val="none" w:sz="0" w:space="0" w:color="auto"/>
        <w:left w:val="none" w:sz="0" w:space="0" w:color="auto"/>
        <w:bottom w:val="none" w:sz="0" w:space="0" w:color="auto"/>
        <w:right w:val="none" w:sz="0" w:space="0" w:color="auto"/>
      </w:divBdr>
    </w:div>
    <w:div w:id="983701939">
      <w:bodyDiv w:val="1"/>
      <w:marLeft w:val="0"/>
      <w:marRight w:val="0"/>
      <w:marTop w:val="0"/>
      <w:marBottom w:val="0"/>
      <w:divBdr>
        <w:top w:val="none" w:sz="0" w:space="0" w:color="auto"/>
        <w:left w:val="none" w:sz="0" w:space="0" w:color="auto"/>
        <w:bottom w:val="none" w:sz="0" w:space="0" w:color="auto"/>
        <w:right w:val="none" w:sz="0" w:space="0" w:color="auto"/>
      </w:divBdr>
    </w:div>
    <w:div w:id="989211743">
      <w:bodyDiv w:val="1"/>
      <w:marLeft w:val="0"/>
      <w:marRight w:val="0"/>
      <w:marTop w:val="0"/>
      <w:marBottom w:val="0"/>
      <w:divBdr>
        <w:top w:val="none" w:sz="0" w:space="0" w:color="auto"/>
        <w:left w:val="none" w:sz="0" w:space="0" w:color="auto"/>
        <w:bottom w:val="none" w:sz="0" w:space="0" w:color="auto"/>
        <w:right w:val="none" w:sz="0" w:space="0" w:color="auto"/>
      </w:divBdr>
    </w:div>
    <w:div w:id="993532038">
      <w:bodyDiv w:val="1"/>
      <w:marLeft w:val="0"/>
      <w:marRight w:val="0"/>
      <w:marTop w:val="0"/>
      <w:marBottom w:val="0"/>
      <w:divBdr>
        <w:top w:val="none" w:sz="0" w:space="0" w:color="auto"/>
        <w:left w:val="none" w:sz="0" w:space="0" w:color="auto"/>
        <w:bottom w:val="none" w:sz="0" w:space="0" w:color="auto"/>
        <w:right w:val="none" w:sz="0" w:space="0" w:color="auto"/>
      </w:divBdr>
    </w:div>
    <w:div w:id="994071353">
      <w:bodyDiv w:val="1"/>
      <w:marLeft w:val="0"/>
      <w:marRight w:val="0"/>
      <w:marTop w:val="0"/>
      <w:marBottom w:val="0"/>
      <w:divBdr>
        <w:top w:val="none" w:sz="0" w:space="0" w:color="auto"/>
        <w:left w:val="none" w:sz="0" w:space="0" w:color="auto"/>
        <w:bottom w:val="none" w:sz="0" w:space="0" w:color="auto"/>
        <w:right w:val="none" w:sz="0" w:space="0" w:color="auto"/>
      </w:divBdr>
    </w:div>
    <w:div w:id="1003970874">
      <w:bodyDiv w:val="1"/>
      <w:marLeft w:val="0"/>
      <w:marRight w:val="0"/>
      <w:marTop w:val="0"/>
      <w:marBottom w:val="0"/>
      <w:divBdr>
        <w:top w:val="none" w:sz="0" w:space="0" w:color="auto"/>
        <w:left w:val="none" w:sz="0" w:space="0" w:color="auto"/>
        <w:bottom w:val="none" w:sz="0" w:space="0" w:color="auto"/>
        <w:right w:val="none" w:sz="0" w:space="0" w:color="auto"/>
      </w:divBdr>
    </w:div>
    <w:div w:id="1035731747">
      <w:bodyDiv w:val="1"/>
      <w:marLeft w:val="0"/>
      <w:marRight w:val="0"/>
      <w:marTop w:val="0"/>
      <w:marBottom w:val="0"/>
      <w:divBdr>
        <w:top w:val="none" w:sz="0" w:space="0" w:color="auto"/>
        <w:left w:val="none" w:sz="0" w:space="0" w:color="auto"/>
        <w:bottom w:val="none" w:sz="0" w:space="0" w:color="auto"/>
        <w:right w:val="none" w:sz="0" w:space="0" w:color="auto"/>
      </w:divBdr>
    </w:div>
    <w:div w:id="1037044865">
      <w:bodyDiv w:val="1"/>
      <w:marLeft w:val="0"/>
      <w:marRight w:val="0"/>
      <w:marTop w:val="0"/>
      <w:marBottom w:val="0"/>
      <w:divBdr>
        <w:top w:val="none" w:sz="0" w:space="0" w:color="auto"/>
        <w:left w:val="none" w:sz="0" w:space="0" w:color="auto"/>
        <w:bottom w:val="none" w:sz="0" w:space="0" w:color="auto"/>
        <w:right w:val="none" w:sz="0" w:space="0" w:color="auto"/>
      </w:divBdr>
    </w:div>
    <w:div w:id="1037973373">
      <w:bodyDiv w:val="1"/>
      <w:marLeft w:val="0"/>
      <w:marRight w:val="0"/>
      <w:marTop w:val="0"/>
      <w:marBottom w:val="0"/>
      <w:divBdr>
        <w:top w:val="none" w:sz="0" w:space="0" w:color="auto"/>
        <w:left w:val="none" w:sz="0" w:space="0" w:color="auto"/>
        <w:bottom w:val="none" w:sz="0" w:space="0" w:color="auto"/>
        <w:right w:val="none" w:sz="0" w:space="0" w:color="auto"/>
      </w:divBdr>
    </w:div>
    <w:div w:id="1041634643">
      <w:bodyDiv w:val="1"/>
      <w:marLeft w:val="0"/>
      <w:marRight w:val="0"/>
      <w:marTop w:val="0"/>
      <w:marBottom w:val="0"/>
      <w:divBdr>
        <w:top w:val="none" w:sz="0" w:space="0" w:color="auto"/>
        <w:left w:val="none" w:sz="0" w:space="0" w:color="auto"/>
        <w:bottom w:val="none" w:sz="0" w:space="0" w:color="auto"/>
        <w:right w:val="none" w:sz="0" w:space="0" w:color="auto"/>
      </w:divBdr>
    </w:div>
    <w:div w:id="1072629736">
      <w:bodyDiv w:val="1"/>
      <w:marLeft w:val="0"/>
      <w:marRight w:val="0"/>
      <w:marTop w:val="0"/>
      <w:marBottom w:val="0"/>
      <w:divBdr>
        <w:top w:val="none" w:sz="0" w:space="0" w:color="auto"/>
        <w:left w:val="none" w:sz="0" w:space="0" w:color="auto"/>
        <w:bottom w:val="none" w:sz="0" w:space="0" w:color="auto"/>
        <w:right w:val="none" w:sz="0" w:space="0" w:color="auto"/>
      </w:divBdr>
    </w:div>
    <w:div w:id="1087653236">
      <w:bodyDiv w:val="1"/>
      <w:marLeft w:val="0"/>
      <w:marRight w:val="0"/>
      <w:marTop w:val="0"/>
      <w:marBottom w:val="0"/>
      <w:divBdr>
        <w:top w:val="none" w:sz="0" w:space="0" w:color="auto"/>
        <w:left w:val="none" w:sz="0" w:space="0" w:color="auto"/>
        <w:bottom w:val="none" w:sz="0" w:space="0" w:color="auto"/>
        <w:right w:val="none" w:sz="0" w:space="0" w:color="auto"/>
      </w:divBdr>
    </w:div>
    <w:div w:id="1102527839">
      <w:bodyDiv w:val="1"/>
      <w:marLeft w:val="0"/>
      <w:marRight w:val="0"/>
      <w:marTop w:val="0"/>
      <w:marBottom w:val="0"/>
      <w:divBdr>
        <w:top w:val="none" w:sz="0" w:space="0" w:color="auto"/>
        <w:left w:val="none" w:sz="0" w:space="0" w:color="auto"/>
        <w:bottom w:val="none" w:sz="0" w:space="0" w:color="auto"/>
        <w:right w:val="none" w:sz="0" w:space="0" w:color="auto"/>
      </w:divBdr>
    </w:div>
    <w:div w:id="1124930312">
      <w:bodyDiv w:val="1"/>
      <w:marLeft w:val="0"/>
      <w:marRight w:val="0"/>
      <w:marTop w:val="0"/>
      <w:marBottom w:val="0"/>
      <w:divBdr>
        <w:top w:val="none" w:sz="0" w:space="0" w:color="auto"/>
        <w:left w:val="none" w:sz="0" w:space="0" w:color="auto"/>
        <w:bottom w:val="none" w:sz="0" w:space="0" w:color="auto"/>
        <w:right w:val="none" w:sz="0" w:space="0" w:color="auto"/>
      </w:divBdr>
    </w:div>
    <w:div w:id="1134444863">
      <w:bodyDiv w:val="1"/>
      <w:marLeft w:val="0"/>
      <w:marRight w:val="0"/>
      <w:marTop w:val="0"/>
      <w:marBottom w:val="0"/>
      <w:divBdr>
        <w:top w:val="none" w:sz="0" w:space="0" w:color="auto"/>
        <w:left w:val="none" w:sz="0" w:space="0" w:color="auto"/>
        <w:bottom w:val="none" w:sz="0" w:space="0" w:color="auto"/>
        <w:right w:val="none" w:sz="0" w:space="0" w:color="auto"/>
      </w:divBdr>
    </w:div>
    <w:div w:id="1134983982">
      <w:bodyDiv w:val="1"/>
      <w:marLeft w:val="0"/>
      <w:marRight w:val="0"/>
      <w:marTop w:val="0"/>
      <w:marBottom w:val="0"/>
      <w:divBdr>
        <w:top w:val="none" w:sz="0" w:space="0" w:color="auto"/>
        <w:left w:val="none" w:sz="0" w:space="0" w:color="auto"/>
        <w:bottom w:val="none" w:sz="0" w:space="0" w:color="auto"/>
        <w:right w:val="none" w:sz="0" w:space="0" w:color="auto"/>
      </w:divBdr>
    </w:div>
    <w:div w:id="1180585394">
      <w:bodyDiv w:val="1"/>
      <w:marLeft w:val="0"/>
      <w:marRight w:val="0"/>
      <w:marTop w:val="0"/>
      <w:marBottom w:val="0"/>
      <w:divBdr>
        <w:top w:val="none" w:sz="0" w:space="0" w:color="auto"/>
        <w:left w:val="none" w:sz="0" w:space="0" w:color="auto"/>
        <w:bottom w:val="none" w:sz="0" w:space="0" w:color="auto"/>
        <w:right w:val="none" w:sz="0" w:space="0" w:color="auto"/>
      </w:divBdr>
    </w:div>
    <w:div w:id="1207529396">
      <w:bodyDiv w:val="1"/>
      <w:marLeft w:val="0"/>
      <w:marRight w:val="0"/>
      <w:marTop w:val="0"/>
      <w:marBottom w:val="0"/>
      <w:divBdr>
        <w:top w:val="none" w:sz="0" w:space="0" w:color="auto"/>
        <w:left w:val="none" w:sz="0" w:space="0" w:color="auto"/>
        <w:bottom w:val="none" w:sz="0" w:space="0" w:color="auto"/>
        <w:right w:val="none" w:sz="0" w:space="0" w:color="auto"/>
      </w:divBdr>
    </w:div>
    <w:div w:id="1208420823">
      <w:bodyDiv w:val="1"/>
      <w:marLeft w:val="0"/>
      <w:marRight w:val="0"/>
      <w:marTop w:val="0"/>
      <w:marBottom w:val="0"/>
      <w:divBdr>
        <w:top w:val="none" w:sz="0" w:space="0" w:color="auto"/>
        <w:left w:val="none" w:sz="0" w:space="0" w:color="auto"/>
        <w:bottom w:val="none" w:sz="0" w:space="0" w:color="auto"/>
        <w:right w:val="none" w:sz="0" w:space="0" w:color="auto"/>
      </w:divBdr>
    </w:div>
    <w:div w:id="1216772350">
      <w:bodyDiv w:val="1"/>
      <w:marLeft w:val="0"/>
      <w:marRight w:val="0"/>
      <w:marTop w:val="0"/>
      <w:marBottom w:val="0"/>
      <w:divBdr>
        <w:top w:val="none" w:sz="0" w:space="0" w:color="auto"/>
        <w:left w:val="none" w:sz="0" w:space="0" w:color="auto"/>
        <w:bottom w:val="none" w:sz="0" w:space="0" w:color="auto"/>
        <w:right w:val="none" w:sz="0" w:space="0" w:color="auto"/>
      </w:divBdr>
    </w:div>
    <w:div w:id="1258245858">
      <w:bodyDiv w:val="1"/>
      <w:marLeft w:val="0"/>
      <w:marRight w:val="0"/>
      <w:marTop w:val="0"/>
      <w:marBottom w:val="0"/>
      <w:divBdr>
        <w:top w:val="none" w:sz="0" w:space="0" w:color="auto"/>
        <w:left w:val="none" w:sz="0" w:space="0" w:color="auto"/>
        <w:bottom w:val="none" w:sz="0" w:space="0" w:color="auto"/>
        <w:right w:val="none" w:sz="0" w:space="0" w:color="auto"/>
      </w:divBdr>
    </w:div>
    <w:div w:id="1298295592">
      <w:bodyDiv w:val="1"/>
      <w:marLeft w:val="0"/>
      <w:marRight w:val="0"/>
      <w:marTop w:val="0"/>
      <w:marBottom w:val="0"/>
      <w:divBdr>
        <w:top w:val="none" w:sz="0" w:space="0" w:color="auto"/>
        <w:left w:val="none" w:sz="0" w:space="0" w:color="auto"/>
        <w:bottom w:val="none" w:sz="0" w:space="0" w:color="auto"/>
        <w:right w:val="none" w:sz="0" w:space="0" w:color="auto"/>
      </w:divBdr>
    </w:div>
    <w:div w:id="1303345322">
      <w:bodyDiv w:val="1"/>
      <w:marLeft w:val="0"/>
      <w:marRight w:val="0"/>
      <w:marTop w:val="0"/>
      <w:marBottom w:val="0"/>
      <w:divBdr>
        <w:top w:val="none" w:sz="0" w:space="0" w:color="auto"/>
        <w:left w:val="none" w:sz="0" w:space="0" w:color="auto"/>
        <w:bottom w:val="none" w:sz="0" w:space="0" w:color="auto"/>
        <w:right w:val="none" w:sz="0" w:space="0" w:color="auto"/>
      </w:divBdr>
    </w:div>
    <w:div w:id="1330644238">
      <w:bodyDiv w:val="1"/>
      <w:marLeft w:val="0"/>
      <w:marRight w:val="0"/>
      <w:marTop w:val="0"/>
      <w:marBottom w:val="0"/>
      <w:divBdr>
        <w:top w:val="none" w:sz="0" w:space="0" w:color="auto"/>
        <w:left w:val="none" w:sz="0" w:space="0" w:color="auto"/>
        <w:bottom w:val="none" w:sz="0" w:space="0" w:color="auto"/>
        <w:right w:val="none" w:sz="0" w:space="0" w:color="auto"/>
      </w:divBdr>
    </w:div>
    <w:div w:id="1333138685">
      <w:bodyDiv w:val="1"/>
      <w:marLeft w:val="0"/>
      <w:marRight w:val="0"/>
      <w:marTop w:val="0"/>
      <w:marBottom w:val="0"/>
      <w:divBdr>
        <w:top w:val="none" w:sz="0" w:space="0" w:color="auto"/>
        <w:left w:val="none" w:sz="0" w:space="0" w:color="auto"/>
        <w:bottom w:val="none" w:sz="0" w:space="0" w:color="auto"/>
        <w:right w:val="none" w:sz="0" w:space="0" w:color="auto"/>
      </w:divBdr>
    </w:div>
    <w:div w:id="1383363833">
      <w:bodyDiv w:val="1"/>
      <w:marLeft w:val="0"/>
      <w:marRight w:val="0"/>
      <w:marTop w:val="0"/>
      <w:marBottom w:val="0"/>
      <w:divBdr>
        <w:top w:val="none" w:sz="0" w:space="0" w:color="auto"/>
        <w:left w:val="none" w:sz="0" w:space="0" w:color="auto"/>
        <w:bottom w:val="none" w:sz="0" w:space="0" w:color="auto"/>
        <w:right w:val="none" w:sz="0" w:space="0" w:color="auto"/>
      </w:divBdr>
    </w:div>
    <w:div w:id="1402631686">
      <w:bodyDiv w:val="1"/>
      <w:marLeft w:val="0"/>
      <w:marRight w:val="0"/>
      <w:marTop w:val="0"/>
      <w:marBottom w:val="0"/>
      <w:divBdr>
        <w:top w:val="none" w:sz="0" w:space="0" w:color="auto"/>
        <w:left w:val="none" w:sz="0" w:space="0" w:color="auto"/>
        <w:bottom w:val="none" w:sz="0" w:space="0" w:color="auto"/>
        <w:right w:val="none" w:sz="0" w:space="0" w:color="auto"/>
      </w:divBdr>
    </w:div>
    <w:div w:id="1408649958">
      <w:bodyDiv w:val="1"/>
      <w:marLeft w:val="0"/>
      <w:marRight w:val="0"/>
      <w:marTop w:val="0"/>
      <w:marBottom w:val="0"/>
      <w:divBdr>
        <w:top w:val="none" w:sz="0" w:space="0" w:color="auto"/>
        <w:left w:val="none" w:sz="0" w:space="0" w:color="auto"/>
        <w:bottom w:val="none" w:sz="0" w:space="0" w:color="auto"/>
        <w:right w:val="none" w:sz="0" w:space="0" w:color="auto"/>
      </w:divBdr>
    </w:div>
    <w:div w:id="1410493489">
      <w:bodyDiv w:val="1"/>
      <w:marLeft w:val="0"/>
      <w:marRight w:val="0"/>
      <w:marTop w:val="0"/>
      <w:marBottom w:val="0"/>
      <w:divBdr>
        <w:top w:val="none" w:sz="0" w:space="0" w:color="auto"/>
        <w:left w:val="none" w:sz="0" w:space="0" w:color="auto"/>
        <w:bottom w:val="none" w:sz="0" w:space="0" w:color="auto"/>
        <w:right w:val="none" w:sz="0" w:space="0" w:color="auto"/>
      </w:divBdr>
    </w:div>
    <w:div w:id="1413233682">
      <w:bodyDiv w:val="1"/>
      <w:marLeft w:val="0"/>
      <w:marRight w:val="0"/>
      <w:marTop w:val="0"/>
      <w:marBottom w:val="0"/>
      <w:divBdr>
        <w:top w:val="none" w:sz="0" w:space="0" w:color="auto"/>
        <w:left w:val="none" w:sz="0" w:space="0" w:color="auto"/>
        <w:bottom w:val="none" w:sz="0" w:space="0" w:color="auto"/>
        <w:right w:val="none" w:sz="0" w:space="0" w:color="auto"/>
      </w:divBdr>
    </w:div>
    <w:div w:id="1422339719">
      <w:bodyDiv w:val="1"/>
      <w:marLeft w:val="0"/>
      <w:marRight w:val="0"/>
      <w:marTop w:val="0"/>
      <w:marBottom w:val="0"/>
      <w:divBdr>
        <w:top w:val="none" w:sz="0" w:space="0" w:color="auto"/>
        <w:left w:val="none" w:sz="0" w:space="0" w:color="auto"/>
        <w:bottom w:val="none" w:sz="0" w:space="0" w:color="auto"/>
        <w:right w:val="none" w:sz="0" w:space="0" w:color="auto"/>
      </w:divBdr>
    </w:div>
    <w:div w:id="1443958783">
      <w:bodyDiv w:val="1"/>
      <w:marLeft w:val="0"/>
      <w:marRight w:val="0"/>
      <w:marTop w:val="0"/>
      <w:marBottom w:val="0"/>
      <w:divBdr>
        <w:top w:val="none" w:sz="0" w:space="0" w:color="auto"/>
        <w:left w:val="none" w:sz="0" w:space="0" w:color="auto"/>
        <w:bottom w:val="none" w:sz="0" w:space="0" w:color="auto"/>
        <w:right w:val="none" w:sz="0" w:space="0" w:color="auto"/>
      </w:divBdr>
    </w:div>
    <w:div w:id="1469861469">
      <w:bodyDiv w:val="1"/>
      <w:marLeft w:val="0"/>
      <w:marRight w:val="0"/>
      <w:marTop w:val="0"/>
      <w:marBottom w:val="0"/>
      <w:divBdr>
        <w:top w:val="none" w:sz="0" w:space="0" w:color="auto"/>
        <w:left w:val="none" w:sz="0" w:space="0" w:color="auto"/>
        <w:bottom w:val="none" w:sz="0" w:space="0" w:color="auto"/>
        <w:right w:val="none" w:sz="0" w:space="0" w:color="auto"/>
      </w:divBdr>
    </w:div>
    <w:div w:id="1484815853">
      <w:bodyDiv w:val="1"/>
      <w:marLeft w:val="0"/>
      <w:marRight w:val="0"/>
      <w:marTop w:val="0"/>
      <w:marBottom w:val="0"/>
      <w:divBdr>
        <w:top w:val="none" w:sz="0" w:space="0" w:color="auto"/>
        <w:left w:val="none" w:sz="0" w:space="0" w:color="auto"/>
        <w:bottom w:val="none" w:sz="0" w:space="0" w:color="auto"/>
        <w:right w:val="none" w:sz="0" w:space="0" w:color="auto"/>
      </w:divBdr>
    </w:div>
    <w:div w:id="1531063808">
      <w:bodyDiv w:val="1"/>
      <w:marLeft w:val="0"/>
      <w:marRight w:val="0"/>
      <w:marTop w:val="0"/>
      <w:marBottom w:val="0"/>
      <w:divBdr>
        <w:top w:val="none" w:sz="0" w:space="0" w:color="auto"/>
        <w:left w:val="none" w:sz="0" w:space="0" w:color="auto"/>
        <w:bottom w:val="none" w:sz="0" w:space="0" w:color="auto"/>
        <w:right w:val="none" w:sz="0" w:space="0" w:color="auto"/>
      </w:divBdr>
    </w:div>
    <w:div w:id="1533688863">
      <w:bodyDiv w:val="1"/>
      <w:marLeft w:val="0"/>
      <w:marRight w:val="0"/>
      <w:marTop w:val="0"/>
      <w:marBottom w:val="0"/>
      <w:divBdr>
        <w:top w:val="none" w:sz="0" w:space="0" w:color="auto"/>
        <w:left w:val="none" w:sz="0" w:space="0" w:color="auto"/>
        <w:bottom w:val="none" w:sz="0" w:space="0" w:color="auto"/>
        <w:right w:val="none" w:sz="0" w:space="0" w:color="auto"/>
      </w:divBdr>
    </w:div>
    <w:div w:id="1539048914">
      <w:bodyDiv w:val="1"/>
      <w:marLeft w:val="0"/>
      <w:marRight w:val="0"/>
      <w:marTop w:val="0"/>
      <w:marBottom w:val="0"/>
      <w:divBdr>
        <w:top w:val="none" w:sz="0" w:space="0" w:color="auto"/>
        <w:left w:val="none" w:sz="0" w:space="0" w:color="auto"/>
        <w:bottom w:val="none" w:sz="0" w:space="0" w:color="auto"/>
        <w:right w:val="none" w:sz="0" w:space="0" w:color="auto"/>
      </w:divBdr>
    </w:div>
    <w:div w:id="1541819974">
      <w:bodyDiv w:val="1"/>
      <w:marLeft w:val="0"/>
      <w:marRight w:val="0"/>
      <w:marTop w:val="0"/>
      <w:marBottom w:val="0"/>
      <w:divBdr>
        <w:top w:val="none" w:sz="0" w:space="0" w:color="auto"/>
        <w:left w:val="none" w:sz="0" w:space="0" w:color="auto"/>
        <w:bottom w:val="none" w:sz="0" w:space="0" w:color="auto"/>
        <w:right w:val="none" w:sz="0" w:space="0" w:color="auto"/>
      </w:divBdr>
    </w:div>
    <w:div w:id="1602563520">
      <w:bodyDiv w:val="1"/>
      <w:marLeft w:val="0"/>
      <w:marRight w:val="0"/>
      <w:marTop w:val="0"/>
      <w:marBottom w:val="0"/>
      <w:divBdr>
        <w:top w:val="none" w:sz="0" w:space="0" w:color="auto"/>
        <w:left w:val="none" w:sz="0" w:space="0" w:color="auto"/>
        <w:bottom w:val="none" w:sz="0" w:space="0" w:color="auto"/>
        <w:right w:val="none" w:sz="0" w:space="0" w:color="auto"/>
      </w:divBdr>
    </w:div>
    <w:div w:id="1622613733">
      <w:bodyDiv w:val="1"/>
      <w:marLeft w:val="0"/>
      <w:marRight w:val="0"/>
      <w:marTop w:val="0"/>
      <w:marBottom w:val="0"/>
      <w:divBdr>
        <w:top w:val="none" w:sz="0" w:space="0" w:color="auto"/>
        <w:left w:val="none" w:sz="0" w:space="0" w:color="auto"/>
        <w:bottom w:val="none" w:sz="0" w:space="0" w:color="auto"/>
        <w:right w:val="none" w:sz="0" w:space="0" w:color="auto"/>
      </w:divBdr>
    </w:div>
    <w:div w:id="1661500239">
      <w:bodyDiv w:val="1"/>
      <w:marLeft w:val="0"/>
      <w:marRight w:val="0"/>
      <w:marTop w:val="0"/>
      <w:marBottom w:val="0"/>
      <w:divBdr>
        <w:top w:val="none" w:sz="0" w:space="0" w:color="auto"/>
        <w:left w:val="none" w:sz="0" w:space="0" w:color="auto"/>
        <w:bottom w:val="none" w:sz="0" w:space="0" w:color="auto"/>
        <w:right w:val="none" w:sz="0" w:space="0" w:color="auto"/>
      </w:divBdr>
    </w:div>
    <w:div w:id="1663849701">
      <w:bodyDiv w:val="1"/>
      <w:marLeft w:val="0"/>
      <w:marRight w:val="0"/>
      <w:marTop w:val="0"/>
      <w:marBottom w:val="0"/>
      <w:divBdr>
        <w:top w:val="none" w:sz="0" w:space="0" w:color="auto"/>
        <w:left w:val="none" w:sz="0" w:space="0" w:color="auto"/>
        <w:bottom w:val="none" w:sz="0" w:space="0" w:color="auto"/>
        <w:right w:val="none" w:sz="0" w:space="0" w:color="auto"/>
      </w:divBdr>
    </w:div>
    <w:div w:id="1690445423">
      <w:bodyDiv w:val="1"/>
      <w:marLeft w:val="0"/>
      <w:marRight w:val="0"/>
      <w:marTop w:val="0"/>
      <w:marBottom w:val="0"/>
      <w:divBdr>
        <w:top w:val="none" w:sz="0" w:space="0" w:color="auto"/>
        <w:left w:val="none" w:sz="0" w:space="0" w:color="auto"/>
        <w:bottom w:val="none" w:sz="0" w:space="0" w:color="auto"/>
        <w:right w:val="none" w:sz="0" w:space="0" w:color="auto"/>
      </w:divBdr>
    </w:div>
    <w:div w:id="1699161370">
      <w:bodyDiv w:val="1"/>
      <w:marLeft w:val="0"/>
      <w:marRight w:val="0"/>
      <w:marTop w:val="0"/>
      <w:marBottom w:val="0"/>
      <w:divBdr>
        <w:top w:val="none" w:sz="0" w:space="0" w:color="auto"/>
        <w:left w:val="none" w:sz="0" w:space="0" w:color="auto"/>
        <w:bottom w:val="none" w:sz="0" w:space="0" w:color="auto"/>
        <w:right w:val="none" w:sz="0" w:space="0" w:color="auto"/>
      </w:divBdr>
    </w:div>
    <w:div w:id="1712150924">
      <w:bodyDiv w:val="1"/>
      <w:marLeft w:val="0"/>
      <w:marRight w:val="0"/>
      <w:marTop w:val="0"/>
      <w:marBottom w:val="0"/>
      <w:divBdr>
        <w:top w:val="none" w:sz="0" w:space="0" w:color="auto"/>
        <w:left w:val="none" w:sz="0" w:space="0" w:color="auto"/>
        <w:bottom w:val="none" w:sz="0" w:space="0" w:color="auto"/>
        <w:right w:val="none" w:sz="0" w:space="0" w:color="auto"/>
      </w:divBdr>
    </w:div>
    <w:div w:id="1712221917">
      <w:bodyDiv w:val="1"/>
      <w:marLeft w:val="0"/>
      <w:marRight w:val="0"/>
      <w:marTop w:val="0"/>
      <w:marBottom w:val="0"/>
      <w:divBdr>
        <w:top w:val="none" w:sz="0" w:space="0" w:color="auto"/>
        <w:left w:val="none" w:sz="0" w:space="0" w:color="auto"/>
        <w:bottom w:val="none" w:sz="0" w:space="0" w:color="auto"/>
        <w:right w:val="none" w:sz="0" w:space="0" w:color="auto"/>
      </w:divBdr>
    </w:div>
    <w:div w:id="1715347581">
      <w:bodyDiv w:val="1"/>
      <w:marLeft w:val="0"/>
      <w:marRight w:val="0"/>
      <w:marTop w:val="0"/>
      <w:marBottom w:val="0"/>
      <w:divBdr>
        <w:top w:val="none" w:sz="0" w:space="0" w:color="auto"/>
        <w:left w:val="none" w:sz="0" w:space="0" w:color="auto"/>
        <w:bottom w:val="none" w:sz="0" w:space="0" w:color="auto"/>
        <w:right w:val="none" w:sz="0" w:space="0" w:color="auto"/>
      </w:divBdr>
    </w:div>
    <w:div w:id="1718554482">
      <w:bodyDiv w:val="1"/>
      <w:marLeft w:val="0"/>
      <w:marRight w:val="0"/>
      <w:marTop w:val="0"/>
      <w:marBottom w:val="0"/>
      <w:divBdr>
        <w:top w:val="none" w:sz="0" w:space="0" w:color="auto"/>
        <w:left w:val="none" w:sz="0" w:space="0" w:color="auto"/>
        <w:bottom w:val="none" w:sz="0" w:space="0" w:color="auto"/>
        <w:right w:val="none" w:sz="0" w:space="0" w:color="auto"/>
      </w:divBdr>
    </w:div>
    <w:div w:id="1804227428">
      <w:bodyDiv w:val="1"/>
      <w:marLeft w:val="0"/>
      <w:marRight w:val="0"/>
      <w:marTop w:val="0"/>
      <w:marBottom w:val="0"/>
      <w:divBdr>
        <w:top w:val="none" w:sz="0" w:space="0" w:color="auto"/>
        <w:left w:val="none" w:sz="0" w:space="0" w:color="auto"/>
        <w:bottom w:val="none" w:sz="0" w:space="0" w:color="auto"/>
        <w:right w:val="none" w:sz="0" w:space="0" w:color="auto"/>
      </w:divBdr>
    </w:div>
    <w:div w:id="1825076081">
      <w:bodyDiv w:val="1"/>
      <w:marLeft w:val="0"/>
      <w:marRight w:val="0"/>
      <w:marTop w:val="0"/>
      <w:marBottom w:val="0"/>
      <w:divBdr>
        <w:top w:val="none" w:sz="0" w:space="0" w:color="auto"/>
        <w:left w:val="none" w:sz="0" w:space="0" w:color="auto"/>
        <w:bottom w:val="none" w:sz="0" w:space="0" w:color="auto"/>
        <w:right w:val="none" w:sz="0" w:space="0" w:color="auto"/>
      </w:divBdr>
    </w:div>
    <w:div w:id="1846674450">
      <w:bodyDiv w:val="1"/>
      <w:marLeft w:val="0"/>
      <w:marRight w:val="0"/>
      <w:marTop w:val="0"/>
      <w:marBottom w:val="0"/>
      <w:divBdr>
        <w:top w:val="none" w:sz="0" w:space="0" w:color="auto"/>
        <w:left w:val="none" w:sz="0" w:space="0" w:color="auto"/>
        <w:bottom w:val="none" w:sz="0" w:space="0" w:color="auto"/>
        <w:right w:val="none" w:sz="0" w:space="0" w:color="auto"/>
      </w:divBdr>
    </w:div>
    <w:div w:id="1860973680">
      <w:bodyDiv w:val="1"/>
      <w:marLeft w:val="0"/>
      <w:marRight w:val="0"/>
      <w:marTop w:val="0"/>
      <w:marBottom w:val="0"/>
      <w:divBdr>
        <w:top w:val="none" w:sz="0" w:space="0" w:color="auto"/>
        <w:left w:val="none" w:sz="0" w:space="0" w:color="auto"/>
        <w:bottom w:val="none" w:sz="0" w:space="0" w:color="auto"/>
        <w:right w:val="none" w:sz="0" w:space="0" w:color="auto"/>
      </w:divBdr>
    </w:div>
    <w:div w:id="1908294940">
      <w:bodyDiv w:val="1"/>
      <w:marLeft w:val="0"/>
      <w:marRight w:val="0"/>
      <w:marTop w:val="0"/>
      <w:marBottom w:val="0"/>
      <w:divBdr>
        <w:top w:val="none" w:sz="0" w:space="0" w:color="auto"/>
        <w:left w:val="none" w:sz="0" w:space="0" w:color="auto"/>
        <w:bottom w:val="none" w:sz="0" w:space="0" w:color="auto"/>
        <w:right w:val="none" w:sz="0" w:space="0" w:color="auto"/>
      </w:divBdr>
    </w:div>
    <w:div w:id="1978141166">
      <w:bodyDiv w:val="1"/>
      <w:marLeft w:val="0"/>
      <w:marRight w:val="0"/>
      <w:marTop w:val="0"/>
      <w:marBottom w:val="0"/>
      <w:divBdr>
        <w:top w:val="none" w:sz="0" w:space="0" w:color="auto"/>
        <w:left w:val="none" w:sz="0" w:space="0" w:color="auto"/>
        <w:bottom w:val="none" w:sz="0" w:space="0" w:color="auto"/>
        <w:right w:val="none" w:sz="0" w:space="0" w:color="auto"/>
      </w:divBdr>
    </w:div>
    <w:div w:id="1997953682">
      <w:bodyDiv w:val="1"/>
      <w:marLeft w:val="0"/>
      <w:marRight w:val="0"/>
      <w:marTop w:val="0"/>
      <w:marBottom w:val="0"/>
      <w:divBdr>
        <w:top w:val="none" w:sz="0" w:space="0" w:color="auto"/>
        <w:left w:val="none" w:sz="0" w:space="0" w:color="auto"/>
        <w:bottom w:val="none" w:sz="0" w:space="0" w:color="auto"/>
        <w:right w:val="none" w:sz="0" w:space="0" w:color="auto"/>
      </w:divBdr>
    </w:div>
    <w:div w:id="2011253193">
      <w:bodyDiv w:val="1"/>
      <w:marLeft w:val="0"/>
      <w:marRight w:val="0"/>
      <w:marTop w:val="0"/>
      <w:marBottom w:val="0"/>
      <w:divBdr>
        <w:top w:val="none" w:sz="0" w:space="0" w:color="auto"/>
        <w:left w:val="none" w:sz="0" w:space="0" w:color="auto"/>
        <w:bottom w:val="none" w:sz="0" w:space="0" w:color="auto"/>
        <w:right w:val="none" w:sz="0" w:space="0" w:color="auto"/>
      </w:divBdr>
    </w:div>
    <w:div w:id="2039430141">
      <w:bodyDiv w:val="1"/>
      <w:marLeft w:val="0"/>
      <w:marRight w:val="0"/>
      <w:marTop w:val="0"/>
      <w:marBottom w:val="0"/>
      <w:divBdr>
        <w:top w:val="none" w:sz="0" w:space="0" w:color="auto"/>
        <w:left w:val="none" w:sz="0" w:space="0" w:color="auto"/>
        <w:bottom w:val="none" w:sz="0" w:space="0" w:color="auto"/>
        <w:right w:val="none" w:sz="0" w:space="0" w:color="auto"/>
      </w:divBdr>
    </w:div>
    <w:div w:id="2074546065">
      <w:bodyDiv w:val="1"/>
      <w:marLeft w:val="0"/>
      <w:marRight w:val="0"/>
      <w:marTop w:val="0"/>
      <w:marBottom w:val="0"/>
      <w:divBdr>
        <w:top w:val="none" w:sz="0" w:space="0" w:color="auto"/>
        <w:left w:val="none" w:sz="0" w:space="0" w:color="auto"/>
        <w:bottom w:val="none" w:sz="0" w:space="0" w:color="auto"/>
        <w:right w:val="none" w:sz="0" w:space="0" w:color="auto"/>
      </w:divBdr>
    </w:div>
    <w:div w:id="2083675035">
      <w:bodyDiv w:val="1"/>
      <w:marLeft w:val="0"/>
      <w:marRight w:val="0"/>
      <w:marTop w:val="0"/>
      <w:marBottom w:val="0"/>
      <w:divBdr>
        <w:top w:val="none" w:sz="0" w:space="0" w:color="auto"/>
        <w:left w:val="none" w:sz="0" w:space="0" w:color="auto"/>
        <w:bottom w:val="none" w:sz="0" w:space="0" w:color="auto"/>
        <w:right w:val="none" w:sz="0" w:space="0" w:color="auto"/>
      </w:divBdr>
    </w:div>
    <w:div w:id="2096588319">
      <w:bodyDiv w:val="1"/>
      <w:marLeft w:val="0"/>
      <w:marRight w:val="0"/>
      <w:marTop w:val="0"/>
      <w:marBottom w:val="0"/>
      <w:divBdr>
        <w:top w:val="none" w:sz="0" w:space="0" w:color="auto"/>
        <w:left w:val="none" w:sz="0" w:space="0" w:color="auto"/>
        <w:bottom w:val="none" w:sz="0" w:space="0" w:color="auto"/>
        <w:right w:val="none" w:sz="0" w:space="0" w:color="auto"/>
      </w:divBdr>
    </w:div>
    <w:div w:id="2121101734">
      <w:bodyDiv w:val="1"/>
      <w:marLeft w:val="0"/>
      <w:marRight w:val="0"/>
      <w:marTop w:val="0"/>
      <w:marBottom w:val="0"/>
      <w:divBdr>
        <w:top w:val="none" w:sz="0" w:space="0" w:color="auto"/>
        <w:left w:val="none" w:sz="0" w:space="0" w:color="auto"/>
        <w:bottom w:val="none" w:sz="0" w:space="0" w:color="auto"/>
        <w:right w:val="none" w:sz="0" w:space="0" w:color="auto"/>
      </w:divBdr>
    </w:div>
    <w:div w:id="2140951801">
      <w:bodyDiv w:val="1"/>
      <w:marLeft w:val="0"/>
      <w:marRight w:val="0"/>
      <w:marTop w:val="0"/>
      <w:marBottom w:val="0"/>
      <w:divBdr>
        <w:top w:val="none" w:sz="0" w:space="0" w:color="auto"/>
        <w:left w:val="none" w:sz="0" w:space="0" w:color="auto"/>
        <w:bottom w:val="none" w:sz="0" w:space="0" w:color="auto"/>
        <w:right w:val="none" w:sz="0" w:space="0" w:color="auto"/>
      </w:divBdr>
    </w:div>
    <w:div w:id="214187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C8C97-1951-4345-B1CD-173E6C2CB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9037</Words>
  <Characters>51512</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60429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2014-06-20T02:03:00Z</cp:lastPrinted>
  <dcterms:created xsi:type="dcterms:W3CDTF">2014-07-04T13:10:00Z</dcterms:created>
  <dcterms:modified xsi:type="dcterms:W3CDTF">2014-09-11T17:31:00Z</dcterms:modified>
</cp:coreProperties>
</file>